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920" w:firstLineChars="400"/>
        <w:rPr>
          <w:rFonts w:hint="eastAsia" w:eastAsia="黑体"/>
          <w:sz w:val="48"/>
          <w:szCs w:val="48"/>
          <w:lang w:eastAsia="zh-CN"/>
        </w:rPr>
      </w:pPr>
      <w:r>
        <w:rPr>
          <w:rFonts w:hint="eastAsia" w:eastAsia="黑体"/>
          <w:sz w:val="48"/>
          <w:szCs w:val="48"/>
          <w:lang w:eastAsia="zh-CN"/>
        </w:rPr>
        <w:t>义务教育阶段学生优待政策</w:t>
      </w:r>
    </w:p>
    <w:p>
      <w:pPr>
        <w:ind w:firstLine="1920" w:firstLineChars="400"/>
        <w:rPr>
          <w:rFonts w:hint="eastAsia" w:eastAsia="黑体"/>
          <w:sz w:val="48"/>
          <w:szCs w:val="48"/>
          <w:lang w:eastAsia="zh-CN"/>
        </w:rPr>
      </w:pPr>
    </w:p>
    <w:p>
      <w:pPr>
        <w:ind w:firstLine="360" w:firstLineChars="100"/>
        <w:rPr>
          <w:rFonts w:hint="eastAsia" w:eastAsia="黑体"/>
          <w:sz w:val="32"/>
          <w:szCs w:val="32"/>
        </w:rPr>
      </w:pPr>
      <w:bookmarkStart w:id="0" w:name="_GoBack"/>
      <w:bookmarkEnd w:id="0"/>
      <w:r>
        <w:rPr>
          <w:rFonts w:hint="eastAsia" w:eastAsia="黑体"/>
          <w:sz w:val="36"/>
          <w:szCs w:val="36"/>
        </w:rPr>
        <w:t>优抚对象子女入学</w:t>
      </w:r>
      <w:r>
        <w:rPr>
          <w:rFonts w:hint="eastAsia" w:eastAsia="黑体"/>
          <w:sz w:val="32"/>
          <w:szCs w:val="32"/>
        </w:rPr>
        <w:t>。①符合优待政策的军人子女（含现役军人子女、烈士子女、因公牺牲和病故军人的子女）按《长沙市军人子女教育优待实施细则》（政联〔2021〕1号）执行；②高层次人才子女按照《中共长沙市委长沙市人民政府关于印发〈长沙市建设创新创业人才高地的若干措施〉的通知》（长发〔2017〕10号）和《关于印发〈长沙市争创国家吸引集聚人才平台若干政策（试行）〉的通知》（长发〔2022〕12号）执行；③长沙人才绿卡持有人子女按《长沙人才绿卡管理服务办法（试行）》（长人才发〔2017〕8号）执行；④“企业家绿卡”持有人子女入学按《宁乡市“亿元企业俱乐部”企业家绿卡实施办法》执行；⑤棚户区改造及基础设施建设项目的被征收人自货币补偿协议签订之日起2年内，被征收人子女可凭征拆办备案的征收货币补偿协议，自愿选择在原被征收房屋的学区或新居住地的学区入学；⑥对于双盲户子女根据家庭住房实行就近照顾安排入学。</w:t>
      </w:r>
    </w:p>
    <w:p>
      <w:pPr>
        <w:rPr>
          <w:rFonts w:hint="eastAsia" w:eastAsia="黑体"/>
          <w:sz w:val="32"/>
          <w:szCs w:val="32"/>
          <w:lang w:val="en-US" w:eastAsia="zh-CN"/>
        </w:rPr>
      </w:pPr>
      <w:r>
        <w:rPr>
          <w:rFonts w:hint="eastAsia" w:eastAsia="黑体"/>
          <w:sz w:val="32"/>
          <w:szCs w:val="32"/>
        </w:rPr>
        <w:t>4．兄（姐）弟（妹）可同一学校入学。因为城市发展、学区调整，而导致兄（姐）弟（妹）划分到了不同学校的，根据兄（姐）就读学校的学位情况优先弟（妹）在同一学校入学。</w:t>
      </w:r>
    </w:p>
    <w:sectPr>
      <w:footerReference r:id="rId3" w:type="default"/>
      <w:pgSz w:w="11906" w:h="16838"/>
      <w:pgMar w:top="1814" w:right="1531" w:bottom="1440" w:left="1531" w:header="851" w:footer="1247"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大标宋简体">
    <w:panose1 w:val="02000000000000000000"/>
    <w:charset w:val="86"/>
    <w:family w:val="auto"/>
    <w:pitch w:val="default"/>
    <w:sig w:usb0="00000000" w:usb1="00000000" w:usb2="00000000" w:usb3="00000000" w:csb0="0000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15</w:t>
                          </w:r>
                          <w:r>
                            <w:rPr>
                              <w:rFonts w:ascii="Times New Roman" w:hAnsi="Times New Roman" w:cs="Times New Roman"/>
                              <w:sz w:val="28"/>
                              <w:szCs w:val="2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pPr>
                      <w:pStyle w:val="2"/>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15</w:t>
                    </w:r>
                    <w:r>
                      <w:rPr>
                        <w:rFonts w:ascii="Times New Roman" w:hAnsi="Times New Roman" w:cs="Times New Roman"/>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0NjZkMmIyNTVkYWViYWJmN2IwYjA1YzAzZTA0ZGEifQ=="/>
  </w:docVars>
  <w:rsids>
    <w:rsidRoot w:val="4CF83DF4"/>
    <w:rsid w:val="1C687CB4"/>
    <w:rsid w:val="4CF83D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rPr>
  </w:style>
  <w:style w:type="table" w:styleId="4">
    <w:name w:val="Table Grid"/>
    <w:basedOn w:val="3"/>
    <w:unhideWhenUsed/>
    <w:qFormat/>
    <w:uiPriority w:val="0"/>
    <w:pPr>
      <w:widowControl w:val="0"/>
      <w:jc w:val="both"/>
    </w:pPr>
    <w:rPr>
      <w:rFonts w:ascii="Calibri" w:hAnsi="Calibri" w:cs="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2023-03-28T09:17:00Z</dcterms:created>
  <dc:creator>Administrator</dc:creator>
  <cp:lastModifiedBy>Administrator</cp:lastModifiedBy>
  <dcterms:modified xsi:type="dcterms:W3CDTF">2023-10-10T07:02:59Z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C8ECFF0A176947FF8AB3FC979C80C616</vt:lpwstr>
  </property>
</Properties>
</file>