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2022年度</w:t>
      </w:r>
      <w:r>
        <w:rPr>
          <w:rFonts w:hint="eastAsia" w:ascii="方正小标宋简体" w:hAnsi="方正小标宋简体" w:eastAsia="方正小标宋简体" w:cs="方正小标宋简体"/>
          <w:sz w:val="44"/>
          <w:szCs w:val="44"/>
          <w:lang w:val="en-US" w:eastAsia="zh-CN"/>
        </w:rPr>
        <w:t>宁乡市政协</w:t>
      </w:r>
      <w:r>
        <w:rPr>
          <w:rFonts w:hint="eastAsia" w:ascii="方正小标宋简体" w:hAnsi="方正小标宋简体" w:eastAsia="方正小标宋简体" w:cs="方正小标宋简体"/>
          <w:sz w:val="44"/>
          <w:szCs w:val="44"/>
          <w:lang w:val="en-US" w:eastAsia="zh-CN"/>
        </w:rPr>
        <w:t>整体支出绩效评价报告</w:t>
      </w:r>
    </w:p>
    <w:bookmarkEnd w:id="0"/>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一、部门概况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（一）部门基本情况（包括部门的在职人员情况、机构设置、主要职能及重点工作计划等）。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市政协机关2022年末在职人数41人，其中：公务员33人，非参公事业人员4人。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市政协机关内设六委一办均为正科级单位：办公室、委员学习联络委、提案委、经济科技和外事委、农业农村和人口资源委、社会法制和民族宗教委、文教卫体和文史委。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主要职能：政治协商、民主监督、参政议政。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重点工作计划：在市委领导下坚定正确方向，在服务大局中积极主动作为，在民主团结上发挥政协优势，在自身建设上展现崭新风貌，为深入开展“十强”行动、强力实施“双十双百双千”工程、着力打造“三高四新”增长极、城乡统筹示范区、文旅融合样板区、宜居安宁幸福城汇众智、聚众力，以优异成绩迎接党的二十大胜利召开。政治协商工作重点以储能材料产业发展、“对标前五强、挺进前十强”为主题，参政议政工作重点以法治宁乡建设为主题，民主监督工作重点以消防安全、健全“双减”保障机制为主题来进行调研和协商。策划“书香政协——委员学习吧和委员服务吧”活动。加强大团结大联合，办好迎新茶话会和中秋联谊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（二）部门整体支出规模、使用方向和主要内容、涉及范围等。 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2022年支出预算1219.31万元，其中，一般公共服务1219.31万元。2022年决算支出1657.9万元，其中一般公共服务支出1396.18万元、社会保障和就业支出181.92万元、卫生健康支出35.4万元、住房保障支出44.4万元。决算较预算支出增加438.59万元。决算支出按支出性质分为基本支出1503.1万元，项目支出154.8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二、部门整体支出管理及使用情况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（一）基本支出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基本支出是指为保障单位机构正常运转、完成日常工作任务而发生的各项支出，包括用于基本工资、津贴补贴等人员经费及办公费、印刷费、水电费、办公设备购置等日常公用经费。2022年基本支出1503.1万元，其中人员经费1134.31万元，公用经费368.79万元。公用经费中，“三公”经费支出4. 78万元，其中公务接待费用4.78万元。“三公”经费严格按照中央八项规定精神要求使用，未超标准、超规格接待。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（二）项目支出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支出是指单位为完成特定行政任务或事业发展目标而发生的支出。2022年年初预算数为257万元，全部为一般事务性项目支出。其中迎春茶话会、中秋联谊会及历史文化利用经费45万元；农工、民进、无党派经费10万元；政协全会经费140万元；政协专项经费62万元；2022年决算项目支出154.8万元，较年初预算安排减少了，减少的原因是严格控制一般事务性项目的支出。我办按照市本级预算绩效管理工作的总体要求，所有项目资金全部实行整体支出绩效目标管理。项目经费支出的结算由负责委办签署意见后报分管财务负责人审核，再报秘书长批示后财务专干方可办理支付，报账过程中严格按照合同规定的付款比例、方式及时间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三、部门项目组织实施情况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（一）项目组织情况分析，主要包括项目招投标、调整、竣工验收等情况。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迎春茶话会、中秋联谊会及历史文化利用经费的支出，按本年度内开展的该项工作任务，按照预算进度和实际开展活动所发生的时间和金额支付；农工、民进、无党派经费支出，按实际发生金额支出；政协全会经费以会议实际发生的费用办理支付；政协专项经费在本年度内开展的该项工作任务，按照预算进度和实际开展活动所发生的时间和金额支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（二）项目管理情况分析，主要包括项目管理制度建设、日常检查监督管理等情况。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所有项目经费支出合同由该项目负责的委办与相关单位或部门签订，合同签订前需按宁政办发〔2021〕18号文进行合法性审查（基本支出经费合同签订同上），并由秘书长审阅后方可签订。项目经费支出的结算由负责委办签署意见后报分管财务负责人审核，再报秘书长批示后财务专干方可办理支付，另五万元以上的项目经费结算需报常务副主席审批后方可办理支付。报账过程中必须严格按照合同规定的付款比例、方式及时间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四、资产管理情况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我单位2022年年末资产总额78.11万元，其中流动资产总额34.95万元、固定资产总额43.16万元。所有资产已经由使用人实名登记，本着谁使用谁负责的原则，落实到人，如果使用过程中出现问题，造成丢失、损坏等情况将由使用人负责。同时，对于新购进资产及时进行调拨和账务处理，保证了账实相符。严格按照国家资产管理和有关财务、会计的相关制度规定，遵循资产管理与预算管理相结合、资产管理与财务管理相结合、实物管理与价值管理相结合的原则，完善资产管理内部控制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五、部门整体支出绩效情况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全力服务大局，体现政协担当，加强自身建设，做好团结联谊。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数量指标：年度工作任务完成率100%，预算执行率100%，政府采购执行率100%。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质量指标：建立了固定资产管理制度，明确责任人管理并进行定期盘点。固定资产利用率100%。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实效指标：一、二、三、四支付序时进度分别达到了20%、50%、80%、100%。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成本指标：预算调整率≤10%，公用经费调整率≤100%，三公经费控制率≤100%，人员控制率≤100%。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经济收益指标：基层协商亮点纷呈、专题议政务实有效、提案办理全程跟进、“云上”履职积极有为、文史底蕴不断丰富。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会效益指标：市政协办坚持在政协组织中发挥领导核心作用，把方向、管大局、保落实，认真学习、宣传、贯彻、执行党的理论和路线方针政策，牢牢把握政协系统意识形态的领导权、管理权、和话语权，推动政协工作始终保持正确政治方向，在围绕中心、服务大局的过程中为全市经济社会发展作出了应有贡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生态效益指标：坚持政治站位，把握政协定位，坚持忠诚履职，彰显政协作为。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可持续性影响指标：联系院士专家、企业家、学者组建政协智库。举办“对标前五强、挺进前十强”研讨协商。深化“三级政协”联动，搭建“智慧政协”平台。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社会公众或服务对象满意度指标：全力服务大局，体现政协担当，加强自身建设，做好团结联谊。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六、存在的主要问题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我办存在预决算编制欠科学，执行偏差大的问题。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七、改进措施和有关建议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我办以后将加强合理编制预算工作，并严格执行。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80" w:firstLineChars="19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2023年4月7日</w:t>
      </w:r>
    </w:p>
    <w:sectPr>
      <w:footerReference r:id="rId3" w:type="default"/>
      <w:pgSz w:w="11906" w:h="16838"/>
      <w:pgMar w:top="1701" w:right="1417" w:bottom="1531" w:left="1531" w:header="851"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TypoUpright BT">
    <w:panose1 w:val="03020702030807050705"/>
    <w:charset w:val="00"/>
    <w:family w:val="auto"/>
    <w:pitch w:val="default"/>
    <w:sig w:usb0="800000AF" w:usb1="1000204A" w:usb2="00000000" w:usb3="00000000" w:csb0="0000001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jODA4ZGE3M2MxMGFhZDY4YzIxMGVjMzVmNDVmZTEifQ=="/>
  </w:docVars>
  <w:rsids>
    <w:rsidRoot w:val="3E1F2999"/>
    <w:rsid w:val="00003683"/>
    <w:rsid w:val="00017CC6"/>
    <w:rsid w:val="00034FCE"/>
    <w:rsid w:val="0003643A"/>
    <w:rsid w:val="0005225A"/>
    <w:rsid w:val="00091692"/>
    <w:rsid w:val="00092ABD"/>
    <w:rsid w:val="000B3A01"/>
    <w:rsid w:val="000B69C7"/>
    <w:rsid w:val="000C0C0C"/>
    <w:rsid w:val="000E3282"/>
    <w:rsid w:val="00110C2F"/>
    <w:rsid w:val="00130F05"/>
    <w:rsid w:val="001402CA"/>
    <w:rsid w:val="001433AE"/>
    <w:rsid w:val="00155A1F"/>
    <w:rsid w:val="00161CC5"/>
    <w:rsid w:val="00162B24"/>
    <w:rsid w:val="00163758"/>
    <w:rsid w:val="00196F8C"/>
    <w:rsid w:val="001B3FAF"/>
    <w:rsid w:val="001E19EA"/>
    <w:rsid w:val="001F33CB"/>
    <w:rsid w:val="0021081D"/>
    <w:rsid w:val="00261566"/>
    <w:rsid w:val="0028583F"/>
    <w:rsid w:val="002A06A5"/>
    <w:rsid w:val="002A4669"/>
    <w:rsid w:val="002B5FB4"/>
    <w:rsid w:val="002C1BD9"/>
    <w:rsid w:val="002C719A"/>
    <w:rsid w:val="002D155B"/>
    <w:rsid w:val="00300A4C"/>
    <w:rsid w:val="00314E23"/>
    <w:rsid w:val="00316DB9"/>
    <w:rsid w:val="0035457D"/>
    <w:rsid w:val="00355E3D"/>
    <w:rsid w:val="0036254F"/>
    <w:rsid w:val="0036308F"/>
    <w:rsid w:val="00373BAE"/>
    <w:rsid w:val="00383568"/>
    <w:rsid w:val="00384D40"/>
    <w:rsid w:val="0039442C"/>
    <w:rsid w:val="0039554E"/>
    <w:rsid w:val="003B3459"/>
    <w:rsid w:val="003C18DC"/>
    <w:rsid w:val="003E2BB5"/>
    <w:rsid w:val="003F0D49"/>
    <w:rsid w:val="004411D5"/>
    <w:rsid w:val="004647B7"/>
    <w:rsid w:val="00486B99"/>
    <w:rsid w:val="00487946"/>
    <w:rsid w:val="004905A0"/>
    <w:rsid w:val="004A1E45"/>
    <w:rsid w:val="004B674C"/>
    <w:rsid w:val="004C168C"/>
    <w:rsid w:val="00506DA8"/>
    <w:rsid w:val="005122BB"/>
    <w:rsid w:val="0052357E"/>
    <w:rsid w:val="00524177"/>
    <w:rsid w:val="00550BC0"/>
    <w:rsid w:val="005768CD"/>
    <w:rsid w:val="00591293"/>
    <w:rsid w:val="0059584B"/>
    <w:rsid w:val="005B7A38"/>
    <w:rsid w:val="005F491B"/>
    <w:rsid w:val="00650334"/>
    <w:rsid w:val="0066658C"/>
    <w:rsid w:val="00687849"/>
    <w:rsid w:val="006C5271"/>
    <w:rsid w:val="006D588E"/>
    <w:rsid w:val="006E5E14"/>
    <w:rsid w:val="006E5E5E"/>
    <w:rsid w:val="0070061D"/>
    <w:rsid w:val="00723F20"/>
    <w:rsid w:val="007266BD"/>
    <w:rsid w:val="00753473"/>
    <w:rsid w:val="00753BE2"/>
    <w:rsid w:val="0075408D"/>
    <w:rsid w:val="00756FCC"/>
    <w:rsid w:val="00764EE4"/>
    <w:rsid w:val="00795060"/>
    <w:rsid w:val="007D4FCE"/>
    <w:rsid w:val="007D584E"/>
    <w:rsid w:val="00804A83"/>
    <w:rsid w:val="00806339"/>
    <w:rsid w:val="00834A94"/>
    <w:rsid w:val="008439A5"/>
    <w:rsid w:val="00844820"/>
    <w:rsid w:val="00871C34"/>
    <w:rsid w:val="00887C4D"/>
    <w:rsid w:val="008B4342"/>
    <w:rsid w:val="008D35EE"/>
    <w:rsid w:val="0090105B"/>
    <w:rsid w:val="00923F59"/>
    <w:rsid w:val="00945AE4"/>
    <w:rsid w:val="00946BDF"/>
    <w:rsid w:val="00952FAD"/>
    <w:rsid w:val="009A656F"/>
    <w:rsid w:val="009B0C80"/>
    <w:rsid w:val="009C1766"/>
    <w:rsid w:val="009C5560"/>
    <w:rsid w:val="009D4130"/>
    <w:rsid w:val="009D41B0"/>
    <w:rsid w:val="00A94F49"/>
    <w:rsid w:val="00A9735C"/>
    <w:rsid w:val="00AB38D3"/>
    <w:rsid w:val="00AC0F7F"/>
    <w:rsid w:val="00AF62B8"/>
    <w:rsid w:val="00B16009"/>
    <w:rsid w:val="00BA17B3"/>
    <w:rsid w:val="00BF3132"/>
    <w:rsid w:val="00C12AB1"/>
    <w:rsid w:val="00C24FCF"/>
    <w:rsid w:val="00C30D06"/>
    <w:rsid w:val="00C33DA9"/>
    <w:rsid w:val="00C57C5D"/>
    <w:rsid w:val="00C6484D"/>
    <w:rsid w:val="00C905D3"/>
    <w:rsid w:val="00CB529F"/>
    <w:rsid w:val="00CC6784"/>
    <w:rsid w:val="00CE6655"/>
    <w:rsid w:val="00D013EE"/>
    <w:rsid w:val="00D84520"/>
    <w:rsid w:val="00DD145A"/>
    <w:rsid w:val="00DD75B3"/>
    <w:rsid w:val="00DE0DF5"/>
    <w:rsid w:val="00E1606E"/>
    <w:rsid w:val="00E26B60"/>
    <w:rsid w:val="00E36ECD"/>
    <w:rsid w:val="00E74FF2"/>
    <w:rsid w:val="00E774E0"/>
    <w:rsid w:val="00E9443B"/>
    <w:rsid w:val="00EC404E"/>
    <w:rsid w:val="00EC6877"/>
    <w:rsid w:val="00ED5C3A"/>
    <w:rsid w:val="00EF5B19"/>
    <w:rsid w:val="00F05BD4"/>
    <w:rsid w:val="00F22717"/>
    <w:rsid w:val="00F408C6"/>
    <w:rsid w:val="00F62752"/>
    <w:rsid w:val="00F872A0"/>
    <w:rsid w:val="00FA5037"/>
    <w:rsid w:val="00FB0B70"/>
    <w:rsid w:val="00FF79B1"/>
    <w:rsid w:val="026A0AAC"/>
    <w:rsid w:val="047037E9"/>
    <w:rsid w:val="060E1B4D"/>
    <w:rsid w:val="069966FA"/>
    <w:rsid w:val="07440103"/>
    <w:rsid w:val="085761F0"/>
    <w:rsid w:val="0A34054D"/>
    <w:rsid w:val="0BB77241"/>
    <w:rsid w:val="0E6301AF"/>
    <w:rsid w:val="0EA93754"/>
    <w:rsid w:val="0FE4208B"/>
    <w:rsid w:val="11223E43"/>
    <w:rsid w:val="12BB1412"/>
    <w:rsid w:val="155B6FD8"/>
    <w:rsid w:val="17BA245C"/>
    <w:rsid w:val="18AD160E"/>
    <w:rsid w:val="1C2E12D6"/>
    <w:rsid w:val="1D5C1B22"/>
    <w:rsid w:val="1EF24F0E"/>
    <w:rsid w:val="24605436"/>
    <w:rsid w:val="257D2244"/>
    <w:rsid w:val="289A01BE"/>
    <w:rsid w:val="298A3DF9"/>
    <w:rsid w:val="2B231009"/>
    <w:rsid w:val="2C49370B"/>
    <w:rsid w:val="33C97850"/>
    <w:rsid w:val="34F63D51"/>
    <w:rsid w:val="38F867CB"/>
    <w:rsid w:val="3B724C69"/>
    <w:rsid w:val="3D81171D"/>
    <w:rsid w:val="3E1F2999"/>
    <w:rsid w:val="3F3B1025"/>
    <w:rsid w:val="3FE857AB"/>
    <w:rsid w:val="4598350E"/>
    <w:rsid w:val="49AE77C7"/>
    <w:rsid w:val="4D15581A"/>
    <w:rsid w:val="500F1DB9"/>
    <w:rsid w:val="527825FD"/>
    <w:rsid w:val="553630DB"/>
    <w:rsid w:val="559600AD"/>
    <w:rsid w:val="55DC0B27"/>
    <w:rsid w:val="58A12B7C"/>
    <w:rsid w:val="5B85521A"/>
    <w:rsid w:val="5CC97D01"/>
    <w:rsid w:val="607C1630"/>
    <w:rsid w:val="60DA110F"/>
    <w:rsid w:val="67755AA3"/>
    <w:rsid w:val="67BDCBD7"/>
    <w:rsid w:val="69667B9D"/>
    <w:rsid w:val="6A6977D1"/>
    <w:rsid w:val="7088387D"/>
    <w:rsid w:val="73D93EB7"/>
    <w:rsid w:val="7A4540F9"/>
    <w:rsid w:val="7C6C0C6D"/>
    <w:rsid w:val="7CA023EE"/>
    <w:rsid w:val="E6ABF5F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5</Lines>
  <Paragraphs>1</Paragraphs>
  <TotalTime>4</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2023-09-15T07:52:00Z</dcterms:created>
  <dc:creator>℡〆灬低调</dc:creator>
  <cp:lastModifiedBy>℡〆灬低调</cp:lastModifiedBy>
  <dcterms:modified xsi:type="dcterms:W3CDTF">2023-09-15T07:53:56Z</dcterms:modified>
  <dc:title>宁乡县人民政府办公室</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9706BC81FFFF4D4CB477137B8F4DB4CC_11</vt:lpwstr>
  </property>
</Properties>
</file>