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880" w:firstLineChars="200"/>
        <w:textAlignment w:val="auto"/>
        <w:rPr>
          <w:rFonts w:hint="eastAsia"/>
          <w:spacing w:val="0"/>
          <w:w w:val="100"/>
          <w:position w:val="0"/>
        </w:rPr>
      </w:pPr>
      <w:r>
        <w:rPr>
          <w:rFonts w:hint="eastAsia"/>
          <w:spacing w:val="0"/>
          <w:w w:val="100"/>
          <w:position w:val="0"/>
        </w:rPr>
        <w:t>中国共产党宁乡市委员会</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880" w:firstLineChars="200"/>
        <w:textAlignment w:val="auto"/>
        <w:rPr>
          <w:rFonts w:hint="eastAsia" w:ascii="方正小标宋简体" w:eastAsia="方正小标宋简体"/>
          <w:spacing w:val="0"/>
          <w:w w:val="100"/>
          <w:position w:val="0"/>
          <w:sz w:val="44"/>
        </w:rPr>
      </w:pPr>
      <w:r>
        <w:rPr>
          <w:rFonts w:hint="eastAsia"/>
          <w:spacing w:val="0"/>
          <w:w w:val="100"/>
          <w:position w:val="0"/>
        </w:rPr>
        <w:t>统一战线工作部</w:t>
      </w:r>
      <w:r>
        <w:rPr>
          <w:rFonts w:hint="eastAsia" w:ascii="方正小标宋简体" w:eastAsia="方正小标宋简体"/>
          <w:spacing w:val="0"/>
          <w:w w:val="100"/>
          <w:position w:val="0"/>
          <w:sz w:val="44"/>
        </w:rPr>
        <w:t>部门整体</w:t>
      </w:r>
    </w:p>
    <w:p>
      <w:pPr>
        <w:pStyle w:val="5"/>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880" w:firstLineChars="200"/>
        <w:textAlignment w:val="auto"/>
        <w:rPr>
          <w:rFonts w:hint="eastAsia" w:ascii="方正小标宋简体" w:eastAsia="方正小标宋简体"/>
          <w:spacing w:val="0"/>
          <w:w w:val="100"/>
          <w:position w:val="0"/>
          <w:sz w:val="44"/>
        </w:rPr>
      </w:pPr>
      <w:r>
        <w:rPr>
          <w:rFonts w:hint="eastAsia" w:ascii="方正小标宋简体" w:eastAsia="方正小标宋简体"/>
          <w:spacing w:val="0"/>
          <w:w w:val="100"/>
          <w:position w:val="0"/>
          <w:sz w:val="44"/>
        </w:rPr>
        <w:t>支出绩效自评报告</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eastAsia" w:ascii="黑体" w:hAnsi="黑体" w:eastAsia="黑体" w:cs="黑体"/>
          <w:spacing w:val="0"/>
          <w:w w:val="100"/>
          <w:position w:val="0"/>
        </w:rPr>
      </w:pP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eastAsia" w:ascii="黑体" w:hAnsi="黑体" w:eastAsia="黑体" w:cs="黑体"/>
          <w:spacing w:val="0"/>
          <w:w w:val="100"/>
          <w:position w:val="0"/>
        </w:rPr>
      </w:pPr>
      <w:r>
        <w:rPr>
          <w:rFonts w:hint="eastAsia" w:ascii="黑体" w:hAnsi="黑体" w:eastAsia="黑体" w:cs="黑体"/>
          <w:spacing w:val="0"/>
          <w:w w:val="100"/>
          <w:position w:val="0"/>
        </w:rPr>
        <w:t>一、部门基本概况</w:t>
      </w:r>
    </w:p>
    <w:p>
      <w:pPr>
        <w:pStyle w:val="6"/>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3" w:firstLineChars="200"/>
        <w:textAlignment w:val="auto"/>
        <w:rPr>
          <w:rFonts w:hint="eastAsia" w:ascii="楷体" w:hAnsi="楷体" w:eastAsia="楷体" w:cs="楷体"/>
          <w:spacing w:val="0"/>
          <w:w w:val="100"/>
          <w:position w:val="0"/>
        </w:rPr>
      </w:pPr>
      <w:r>
        <w:rPr>
          <w:rFonts w:hint="eastAsia" w:ascii="楷体" w:hAnsi="楷体" w:eastAsia="楷体" w:cs="楷体"/>
          <w:spacing w:val="0"/>
          <w:w w:val="100"/>
          <w:position w:val="0"/>
        </w:rPr>
        <w:t>（一）职能职责</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Times New Roman" w:hAnsi="Times New Roman" w:eastAsia="仿宋_GB2312" w:cs="Times New Roman"/>
          <w:spacing w:val="0"/>
          <w:w w:val="100"/>
          <w:position w:val="0"/>
          <w:sz w:val="32"/>
          <w:szCs w:val="32"/>
        </w:rPr>
      </w:pPr>
      <w:r>
        <w:rPr>
          <w:rFonts w:hint="eastAsia" w:ascii="Times New Roman" w:hAnsi="Times New Roman" w:cs="Times New Roman"/>
          <w:spacing w:val="0"/>
          <w:w w:val="100"/>
          <w:position w:val="0"/>
          <w:sz w:val="32"/>
          <w:szCs w:val="32"/>
          <w:lang w:val="en-US" w:eastAsia="zh-CN"/>
        </w:rPr>
        <w:t xml:space="preserve">1. </w:t>
      </w:r>
      <w:r>
        <w:rPr>
          <w:rFonts w:hint="eastAsia" w:ascii="Times New Roman" w:hAnsi="Times New Roman" w:eastAsia="仿宋_GB2312" w:cs="Times New Roman"/>
          <w:spacing w:val="0"/>
          <w:w w:val="100"/>
          <w:position w:val="0"/>
          <w:sz w:val="32"/>
          <w:szCs w:val="32"/>
        </w:rPr>
        <w:t>认真贯彻执行党的统一战线的方针、政策；认真搞好统一战线的调查研究，向市委反映统一战线全面情况，提出开展统战工作的意见和建议；检查统战政策执行情况，协调统一战线各方面的关系。</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Times New Roman" w:hAnsi="Times New Roman" w:eastAsia="仿宋_GB2312" w:cs="Times New Roman"/>
          <w:spacing w:val="0"/>
          <w:w w:val="100"/>
          <w:position w:val="0"/>
          <w:sz w:val="32"/>
          <w:szCs w:val="32"/>
        </w:rPr>
      </w:pPr>
      <w:r>
        <w:rPr>
          <w:rFonts w:hint="eastAsia" w:ascii="Times New Roman" w:hAnsi="Times New Roman" w:cs="Times New Roman"/>
          <w:spacing w:val="0"/>
          <w:w w:val="100"/>
          <w:position w:val="0"/>
          <w:sz w:val="32"/>
          <w:szCs w:val="32"/>
          <w:lang w:val="en-US" w:eastAsia="zh-CN"/>
        </w:rPr>
        <w:t xml:space="preserve">2. </w:t>
      </w:r>
      <w:r>
        <w:rPr>
          <w:rFonts w:hint="eastAsia" w:ascii="Times New Roman" w:hAnsi="Times New Roman" w:eastAsia="仿宋_GB2312" w:cs="Times New Roman"/>
          <w:spacing w:val="0"/>
          <w:w w:val="100"/>
          <w:position w:val="0"/>
          <w:sz w:val="32"/>
          <w:szCs w:val="32"/>
        </w:rPr>
        <w:t>贯彻落实党领导的多党合作和政治协商制度及对民主党派的方针、政策；落实上级关于发挥民主党派和无党派人士参政议政和民主监督作用的工作；为市委同民主党派进行政治协商做好组织联系工作；支持、帮助各民主党派加强自身建设，选拔培养新一代代表人士；协同组织部门做好党外干部的培养、选拔和安排使用工作。</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Times New Roman" w:hAnsi="Times New Roman" w:eastAsia="仿宋_GB2312" w:cs="Times New Roman"/>
          <w:spacing w:val="0"/>
          <w:w w:val="100"/>
          <w:position w:val="0"/>
          <w:sz w:val="32"/>
          <w:szCs w:val="32"/>
        </w:rPr>
      </w:pPr>
      <w:r>
        <w:rPr>
          <w:rFonts w:hint="eastAsia" w:ascii="Times New Roman" w:hAnsi="Times New Roman" w:cs="Times New Roman"/>
          <w:spacing w:val="0"/>
          <w:w w:val="100"/>
          <w:position w:val="0"/>
          <w:sz w:val="32"/>
          <w:szCs w:val="32"/>
          <w:lang w:val="en-US" w:eastAsia="zh-CN"/>
        </w:rPr>
        <w:t xml:space="preserve">3. </w:t>
      </w:r>
      <w:r>
        <w:rPr>
          <w:rFonts w:hint="eastAsia" w:ascii="Times New Roman" w:hAnsi="Times New Roman" w:eastAsia="仿宋_GB2312" w:cs="Times New Roman"/>
          <w:spacing w:val="0"/>
          <w:w w:val="100"/>
          <w:position w:val="0"/>
          <w:sz w:val="32"/>
          <w:szCs w:val="32"/>
        </w:rPr>
        <w:t>负责调查研究、协调检查有关民族、宗教工作的重大方针、政策问题，维护民族团结、宗教和顺；联系少数民族和宗教界的代表人物；协助有关部门做好少数民族干部的培养和推荐工作。</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Times New Roman" w:hAnsi="Times New Roman" w:eastAsia="仿宋_GB2312" w:cs="Times New Roman"/>
          <w:spacing w:val="0"/>
          <w:w w:val="100"/>
          <w:position w:val="0"/>
          <w:sz w:val="32"/>
          <w:szCs w:val="32"/>
        </w:rPr>
      </w:pPr>
      <w:r>
        <w:rPr>
          <w:rFonts w:hint="eastAsia" w:ascii="Times New Roman" w:hAnsi="Times New Roman" w:cs="Times New Roman"/>
          <w:spacing w:val="0"/>
          <w:w w:val="100"/>
          <w:position w:val="0"/>
          <w:sz w:val="32"/>
          <w:szCs w:val="32"/>
          <w:lang w:val="en-US" w:eastAsia="zh-CN"/>
        </w:rPr>
        <w:t xml:space="preserve">4. </w:t>
      </w:r>
      <w:r>
        <w:rPr>
          <w:rFonts w:hint="eastAsia" w:ascii="Times New Roman" w:hAnsi="Times New Roman" w:eastAsia="仿宋_GB2312" w:cs="Times New Roman"/>
          <w:spacing w:val="0"/>
          <w:w w:val="100"/>
          <w:position w:val="0"/>
          <w:sz w:val="32"/>
          <w:szCs w:val="32"/>
        </w:rPr>
        <w:t>负责开展以祖国统一为重点的海外统战工作；搞好台湾同胞、海外侨胞的联络、联谊工作；联系港澳台同胞和海外侨胞中宁乡籍的代表人物，引导、帮助其为家乡经济建设和社会发展做出贡献。</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Times New Roman" w:hAnsi="Times New Roman" w:eastAsia="仿宋_GB2312" w:cs="Times New Roman"/>
          <w:spacing w:val="0"/>
          <w:w w:val="100"/>
          <w:position w:val="0"/>
          <w:sz w:val="32"/>
          <w:szCs w:val="32"/>
        </w:rPr>
      </w:pPr>
      <w:r>
        <w:rPr>
          <w:rFonts w:hint="eastAsia" w:ascii="Times New Roman" w:hAnsi="Times New Roman" w:cs="Times New Roman"/>
          <w:spacing w:val="0"/>
          <w:w w:val="100"/>
          <w:position w:val="0"/>
          <w:sz w:val="32"/>
          <w:szCs w:val="32"/>
          <w:lang w:val="en-US" w:eastAsia="zh-CN"/>
        </w:rPr>
        <w:t xml:space="preserve">5. </w:t>
      </w:r>
      <w:r>
        <w:rPr>
          <w:rFonts w:hint="eastAsia" w:ascii="Times New Roman" w:hAnsi="Times New Roman" w:eastAsia="仿宋_GB2312" w:cs="Times New Roman"/>
          <w:spacing w:val="0"/>
          <w:w w:val="100"/>
          <w:position w:val="0"/>
          <w:sz w:val="32"/>
          <w:szCs w:val="32"/>
        </w:rPr>
        <w:t>负责党外代表人士的政治安排，做好党外人大代表和政协委员的推荐考察工作；做好党外后备干部和新的代表人士队伍的建设工作。</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Times New Roman" w:hAnsi="Times New Roman" w:eastAsia="仿宋_GB2312" w:cs="Times New Roman"/>
          <w:spacing w:val="0"/>
          <w:w w:val="100"/>
          <w:position w:val="0"/>
          <w:sz w:val="32"/>
          <w:szCs w:val="32"/>
        </w:rPr>
      </w:pPr>
      <w:r>
        <w:rPr>
          <w:rFonts w:hint="eastAsia" w:ascii="Times New Roman" w:hAnsi="Times New Roman" w:cs="Times New Roman"/>
          <w:spacing w:val="0"/>
          <w:w w:val="100"/>
          <w:position w:val="0"/>
          <w:sz w:val="32"/>
          <w:szCs w:val="32"/>
          <w:lang w:val="en-US" w:eastAsia="zh-CN"/>
        </w:rPr>
        <w:t xml:space="preserve">6. </w:t>
      </w:r>
      <w:r>
        <w:rPr>
          <w:rFonts w:hint="eastAsia" w:ascii="Times New Roman" w:hAnsi="Times New Roman" w:eastAsia="仿宋_GB2312" w:cs="Times New Roman"/>
          <w:spacing w:val="0"/>
          <w:w w:val="100"/>
          <w:position w:val="0"/>
          <w:sz w:val="32"/>
          <w:szCs w:val="32"/>
        </w:rPr>
        <w:t>调查研究并反映全市非公有制经济代表人士的情况，协调关系，提出政策建议；团结、服务、引导、教育非公有制经济代表人士，积极开展思想政治工作。</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Times New Roman" w:hAnsi="Times New Roman" w:eastAsia="仿宋_GB2312" w:cs="Times New Roman"/>
          <w:spacing w:val="0"/>
          <w:w w:val="100"/>
          <w:position w:val="0"/>
          <w:sz w:val="32"/>
          <w:szCs w:val="32"/>
        </w:rPr>
      </w:pPr>
      <w:r>
        <w:rPr>
          <w:rFonts w:hint="eastAsia" w:ascii="Times New Roman" w:hAnsi="Times New Roman" w:cs="Times New Roman"/>
          <w:spacing w:val="0"/>
          <w:w w:val="100"/>
          <w:position w:val="0"/>
          <w:sz w:val="32"/>
          <w:szCs w:val="32"/>
          <w:lang w:val="en-US" w:eastAsia="zh-CN"/>
        </w:rPr>
        <w:t xml:space="preserve">7. </w:t>
      </w:r>
      <w:r>
        <w:rPr>
          <w:rFonts w:hint="eastAsia" w:ascii="Times New Roman" w:hAnsi="Times New Roman" w:eastAsia="仿宋_GB2312" w:cs="Times New Roman"/>
          <w:spacing w:val="0"/>
          <w:w w:val="100"/>
          <w:position w:val="0"/>
          <w:sz w:val="32"/>
          <w:szCs w:val="32"/>
        </w:rPr>
        <w:t>调查研究党外知识分子、新的社会阶层人士的情况，反映意见，协调关系，提出政策建议；联系并培养党外知识分子、新的社会阶层的代表人士。</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Times New Roman" w:hAnsi="Times New Roman" w:eastAsia="仿宋_GB2312" w:cs="Times New Roman"/>
          <w:spacing w:val="0"/>
          <w:w w:val="100"/>
          <w:position w:val="0"/>
          <w:sz w:val="32"/>
          <w:szCs w:val="32"/>
        </w:rPr>
      </w:pPr>
      <w:r>
        <w:rPr>
          <w:rFonts w:hint="eastAsia" w:ascii="Times New Roman" w:hAnsi="Times New Roman" w:cs="Times New Roman"/>
          <w:spacing w:val="0"/>
          <w:w w:val="100"/>
          <w:position w:val="0"/>
          <w:sz w:val="32"/>
          <w:szCs w:val="32"/>
          <w:lang w:val="en-US" w:eastAsia="zh-CN"/>
        </w:rPr>
        <w:t xml:space="preserve">8. </w:t>
      </w:r>
      <w:r>
        <w:rPr>
          <w:rFonts w:hint="eastAsia" w:ascii="Times New Roman" w:hAnsi="Times New Roman" w:eastAsia="仿宋_GB2312" w:cs="Times New Roman"/>
          <w:spacing w:val="0"/>
          <w:w w:val="100"/>
          <w:position w:val="0"/>
          <w:sz w:val="32"/>
          <w:szCs w:val="32"/>
        </w:rPr>
        <w:t>加强对民主党派、工商联以及知联会、海联会等统战系统单位和统战团体的指导，对全市部门和乡镇的统战工作进行指导、协调、监督。做好统战干部的培养教育和管理工作。</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left"/>
        <w:textAlignment w:val="auto"/>
        <w:rPr>
          <w:rFonts w:hint="eastAsia" w:ascii="Times New Roman" w:hAnsi="Times New Roman" w:eastAsia="仿宋_GB2312" w:cs="Times New Roman"/>
          <w:spacing w:val="0"/>
          <w:w w:val="100"/>
          <w:position w:val="0"/>
          <w:sz w:val="32"/>
          <w:szCs w:val="32"/>
        </w:rPr>
      </w:pPr>
      <w:r>
        <w:rPr>
          <w:rFonts w:hint="eastAsia" w:ascii="Times New Roman" w:hAnsi="Times New Roman" w:cs="Times New Roman"/>
          <w:spacing w:val="0"/>
          <w:w w:val="100"/>
          <w:position w:val="0"/>
          <w:sz w:val="32"/>
          <w:szCs w:val="32"/>
          <w:lang w:val="en-US" w:eastAsia="zh-CN"/>
        </w:rPr>
        <w:t xml:space="preserve">9. </w:t>
      </w:r>
      <w:r>
        <w:rPr>
          <w:rFonts w:hint="eastAsia" w:ascii="Times New Roman" w:hAnsi="Times New Roman" w:eastAsia="仿宋_GB2312" w:cs="Times New Roman"/>
          <w:spacing w:val="0"/>
          <w:w w:val="100"/>
          <w:position w:val="0"/>
          <w:sz w:val="32"/>
          <w:szCs w:val="32"/>
        </w:rPr>
        <w:t>负责统战成员的来信处理和来访接待工作。</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spacing w:val="0"/>
          <w:w w:val="100"/>
          <w:position w:val="0"/>
        </w:rPr>
      </w:pPr>
      <w:r>
        <w:rPr>
          <w:rFonts w:hint="eastAsia" w:ascii="Times New Roman" w:hAnsi="Times New Roman" w:cs="Times New Roman"/>
          <w:spacing w:val="0"/>
          <w:w w:val="100"/>
          <w:position w:val="0"/>
          <w:sz w:val="32"/>
          <w:szCs w:val="32"/>
          <w:lang w:val="en-US" w:eastAsia="zh-CN"/>
        </w:rPr>
        <w:t xml:space="preserve">10. </w:t>
      </w:r>
      <w:r>
        <w:rPr>
          <w:rFonts w:hint="eastAsia" w:ascii="Times New Roman" w:hAnsi="Times New Roman" w:eastAsia="仿宋_GB2312" w:cs="Times New Roman"/>
          <w:spacing w:val="0"/>
          <w:w w:val="100"/>
          <w:position w:val="0"/>
          <w:sz w:val="32"/>
          <w:szCs w:val="32"/>
        </w:rPr>
        <w:t>完成市委和上级统战部门交办的其他任务。</w:t>
      </w:r>
    </w:p>
    <w:p>
      <w:pPr>
        <w:pStyle w:val="6"/>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3" w:firstLineChars="200"/>
        <w:textAlignment w:val="auto"/>
        <w:rPr>
          <w:rFonts w:hint="eastAsia" w:ascii="楷体" w:hAnsi="楷体" w:eastAsia="楷体" w:cs="楷体"/>
          <w:spacing w:val="0"/>
          <w:w w:val="100"/>
          <w:position w:val="0"/>
          <w:sz w:val="32"/>
          <w:szCs w:val="32"/>
        </w:rPr>
      </w:pPr>
      <w:r>
        <w:rPr>
          <w:rFonts w:hint="eastAsia" w:ascii="楷体" w:hAnsi="楷体" w:eastAsia="楷体" w:cs="楷体"/>
          <w:spacing w:val="0"/>
          <w:w w:val="100"/>
          <w:position w:val="0"/>
          <w:sz w:val="32"/>
          <w:szCs w:val="32"/>
        </w:rPr>
        <w:t>（二）机构设置</w:t>
      </w:r>
    </w:p>
    <w:p>
      <w:pPr>
        <w:keepNext w:val="0"/>
        <w:keepLines w:val="0"/>
        <w:pageBreakBefore w:val="0"/>
        <w:widowControl/>
        <w:kinsoku/>
        <w:wordWrap/>
        <w:overflowPunct/>
        <w:topLinePunct w:val="0"/>
        <w:autoSpaceDE w:val="0"/>
        <w:autoSpaceDN w:val="0"/>
        <w:bidi w:val="0"/>
        <w:adjustRightInd/>
        <w:snapToGrid/>
        <w:spacing w:before="0" w:line="560" w:lineRule="exact"/>
        <w:ind w:left="0" w:right="0" w:firstLine="640" w:firstLineChars="200"/>
        <w:textAlignment w:val="auto"/>
        <w:rPr>
          <w:rFonts w:ascii="Times New Roman" w:hAnsi="Times New Roman" w:eastAsia="仿宋_GB2312" w:cs="Times New Roman"/>
          <w:bCs/>
          <w:spacing w:val="0"/>
          <w:w w:val="100"/>
          <w:kern w:val="0"/>
          <w:position w:val="0"/>
          <w:sz w:val="32"/>
          <w:szCs w:val="32"/>
        </w:rPr>
      </w:pPr>
      <w:r>
        <w:rPr>
          <w:rFonts w:hint="eastAsia" w:ascii="Times New Roman" w:hAnsi="Times New Roman" w:eastAsia="仿宋_GB2312" w:cs="Times New Roman"/>
          <w:bCs/>
          <w:spacing w:val="0"/>
          <w:w w:val="100"/>
          <w:kern w:val="0"/>
          <w:position w:val="0"/>
          <w:sz w:val="32"/>
          <w:szCs w:val="32"/>
        </w:rPr>
        <w:t>中国共产党宁乡市委员会统一战线工作部单位内设机构包括：办公室</w:t>
      </w:r>
      <w:r>
        <w:rPr>
          <w:rFonts w:hint="eastAsia" w:ascii="Times New Roman" w:hAnsi="Times New Roman" w:eastAsia="仿宋_GB2312" w:cs="Times New Roman"/>
          <w:bCs/>
          <w:spacing w:val="0"/>
          <w:w w:val="100"/>
          <w:kern w:val="0"/>
          <w:position w:val="0"/>
          <w:sz w:val="32"/>
          <w:szCs w:val="32"/>
          <w:lang w:eastAsia="zh-CN"/>
        </w:rPr>
        <w:t>（干部科）</w:t>
      </w:r>
      <w:r>
        <w:rPr>
          <w:rFonts w:hint="eastAsia" w:ascii="Times New Roman" w:hAnsi="Times New Roman" w:eastAsia="仿宋_GB2312" w:cs="Times New Roman"/>
          <w:bCs/>
          <w:spacing w:val="0"/>
          <w:w w:val="100"/>
          <w:kern w:val="0"/>
          <w:position w:val="0"/>
          <w:sz w:val="32"/>
          <w:szCs w:val="32"/>
        </w:rPr>
        <w:t>、</w:t>
      </w:r>
      <w:r>
        <w:rPr>
          <w:rFonts w:hint="eastAsia" w:ascii="Times New Roman" w:hAnsi="Times New Roman" w:eastAsia="仿宋_GB2312" w:cs="Times New Roman"/>
          <w:bCs/>
          <w:spacing w:val="0"/>
          <w:w w:val="100"/>
          <w:kern w:val="0"/>
          <w:position w:val="0"/>
          <w:sz w:val="32"/>
          <w:szCs w:val="32"/>
          <w:lang w:eastAsia="zh-CN"/>
        </w:rPr>
        <w:t>综合</w:t>
      </w:r>
      <w:r>
        <w:rPr>
          <w:rFonts w:hint="eastAsia" w:ascii="Times New Roman" w:hAnsi="Times New Roman" w:eastAsia="仿宋_GB2312" w:cs="Times New Roman"/>
          <w:bCs/>
          <w:spacing w:val="0"/>
          <w:w w:val="100"/>
          <w:kern w:val="0"/>
          <w:position w:val="0"/>
          <w:sz w:val="32"/>
          <w:szCs w:val="32"/>
        </w:rPr>
        <w:t>科、民族宗教科、非公有制经济工作科、</w:t>
      </w:r>
      <w:r>
        <w:rPr>
          <w:rFonts w:hint="eastAsia" w:ascii="Times New Roman" w:hAnsi="Times New Roman" w:eastAsia="仿宋_GB2312" w:cs="Times New Roman"/>
          <w:bCs/>
          <w:spacing w:val="0"/>
          <w:w w:val="100"/>
          <w:kern w:val="0"/>
          <w:position w:val="0"/>
          <w:sz w:val="32"/>
          <w:szCs w:val="32"/>
          <w:lang w:eastAsia="zh-CN"/>
        </w:rPr>
        <w:t>联络</w:t>
      </w:r>
      <w:r>
        <w:rPr>
          <w:rFonts w:hint="eastAsia" w:ascii="Times New Roman" w:hAnsi="Times New Roman" w:eastAsia="仿宋_GB2312" w:cs="Times New Roman"/>
          <w:bCs/>
          <w:spacing w:val="0"/>
          <w:w w:val="100"/>
          <w:kern w:val="0"/>
          <w:position w:val="0"/>
          <w:sz w:val="32"/>
          <w:szCs w:val="32"/>
        </w:rPr>
        <w:t>科、新的社会阶层人士服务中心等</w:t>
      </w:r>
      <w:r>
        <w:rPr>
          <w:rFonts w:hint="eastAsia" w:ascii="Times New Roman" w:hAnsi="Times New Roman" w:eastAsia="仿宋_GB2312" w:cs="Times New Roman"/>
          <w:bCs/>
          <w:spacing w:val="0"/>
          <w:w w:val="100"/>
          <w:kern w:val="0"/>
          <w:position w:val="0"/>
          <w:sz w:val="32"/>
          <w:szCs w:val="32"/>
          <w:lang w:val="en-US" w:eastAsia="zh-CN"/>
        </w:rPr>
        <w:t>6</w:t>
      </w:r>
      <w:r>
        <w:rPr>
          <w:rFonts w:hint="eastAsia" w:ascii="Times New Roman" w:hAnsi="Times New Roman" w:eastAsia="仿宋_GB2312" w:cs="Times New Roman"/>
          <w:bCs/>
          <w:spacing w:val="0"/>
          <w:w w:val="100"/>
          <w:kern w:val="0"/>
          <w:position w:val="0"/>
          <w:sz w:val="32"/>
          <w:szCs w:val="32"/>
        </w:rPr>
        <w:t>个科室中心。</w:t>
      </w:r>
    </w:p>
    <w:p>
      <w:pPr>
        <w:pStyle w:val="6"/>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3" w:firstLineChars="200"/>
        <w:textAlignment w:val="auto"/>
        <w:rPr>
          <w:spacing w:val="0"/>
          <w:w w:val="100"/>
          <w:position w:val="0"/>
        </w:rPr>
      </w:pPr>
      <w:r>
        <w:rPr>
          <w:spacing w:val="0"/>
          <w:w w:val="100"/>
          <w:position w:val="0"/>
        </w:rPr>
        <w:t>（三）部门整体支出规模、使用方向和主要内容、涉及范</w:t>
      </w:r>
    </w:p>
    <w:p>
      <w:pPr>
        <w:keepNext w:val="0"/>
        <w:keepLines w:val="0"/>
        <w:pageBreakBefore w:val="0"/>
        <w:widowControl w:val="0"/>
        <w:kinsoku/>
        <w:wordWrap/>
        <w:overflowPunct/>
        <w:topLinePunct w:val="0"/>
        <w:autoSpaceDE w:val="0"/>
        <w:autoSpaceDN w:val="0"/>
        <w:bidi w:val="0"/>
        <w:adjustRightInd/>
        <w:snapToGrid/>
        <w:spacing w:before="0" w:line="560" w:lineRule="exact"/>
        <w:ind w:right="0"/>
        <w:jc w:val="left"/>
        <w:textAlignment w:val="auto"/>
        <w:rPr>
          <w:rFonts w:hint="eastAsia" w:ascii="楷体_GB2312" w:eastAsia="楷体_GB2312"/>
          <w:b/>
          <w:spacing w:val="0"/>
          <w:w w:val="100"/>
          <w:position w:val="0"/>
          <w:sz w:val="32"/>
        </w:rPr>
      </w:pPr>
      <w:r>
        <w:rPr>
          <w:rFonts w:hint="eastAsia" w:ascii="楷体_GB2312" w:eastAsia="楷体_GB2312"/>
          <w:b/>
          <w:spacing w:val="0"/>
          <w:w w:val="100"/>
          <w:position w:val="0"/>
          <w:sz w:val="32"/>
        </w:rPr>
        <w:t>围等</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spacing w:val="0"/>
          <w:w w:val="100"/>
          <w:position w:val="0"/>
          <w:sz w:val="32"/>
        </w:rPr>
      </w:pPr>
      <w:r>
        <w:rPr>
          <w:rFonts w:ascii="Times New Roman" w:hAnsi="Times New Roman" w:eastAsia="仿宋_GB2312" w:cs="Times New Roman"/>
          <w:spacing w:val="0"/>
          <w:w w:val="100"/>
          <w:position w:val="0"/>
          <w:sz w:val="32"/>
          <w:szCs w:val="32"/>
        </w:rPr>
        <w:t>2024年度财政拨款支出年初预算数为</w:t>
      </w:r>
      <w:r>
        <w:rPr>
          <w:rFonts w:hint="eastAsia" w:ascii="Times New Roman" w:hAnsi="Times New Roman" w:eastAsia="仿宋_GB2312" w:cs="Times New Roman"/>
          <w:spacing w:val="0"/>
          <w:w w:val="100"/>
          <w:position w:val="0"/>
          <w:sz w:val="32"/>
          <w:szCs w:val="32"/>
          <w:lang w:val="en-US" w:eastAsia="zh-CN"/>
        </w:rPr>
        <w:t>681.42</w:t>
      </w:r>
      <w:r>
        <w:rPr>
          <w:rFonts w:ascii="Times New Roman" w:hAnsi="Times New Roman" w:eastAsia="仿宋_GB2312" w:cs="Times New Roman"/>
          <w:spacing w:val="0"/>
          <w:w w:val="100"/>
          <w:position w:val="0"/>
          <w:sz w:val="32"/>
          <w:szCs w:val="32"/>
        </w:rPr>
        <w:t>万元，支出决算数为</w:t>
      </w:r>
      <w:r>
        <w:rPr>
          <w:rFonts w:hint="eastAsia" w:ascii="Times New Roman" w:hAnsi="Times New Roman" w:eastAsia="仿宋_GB2312" w:cs="Times New Roman"/>
          <w:spacing w:val="0"/>
          <w:w w:val="100"/>
          <w:position w:val="0"/>
          <w:sz w:val="32"/>
          <w:szCs w:val="32"/>
          <w:lang w:val="en-US" w:eastAsia="zh-CN"/>
        </w:rPr>
        <w:t>717.24</w:t>
      </w:r>
      <w:r>
        <w:rPr>
          <w:rFonts w:ascii="Times New Roman" w:hAnsi="Times New Roman" w:eastAsia="仿宋_GB2312" w:cs="Times New Roman"/>
          <w:spacing w:val="0"/>
          <w:w w:val="100"/>
          <w:position w:val="0"/>
          <w:sz w:val="32"/>
          <w:szCs w:val="32"/>
        </w:rPr>
        <w:t>万元</w:t>
      </w:r>
      <w:r>
        <w:rPr>
          <w:rFonts w:hint="eastAsia" w:ascii="Times New Roman" w:hAnsi="Times New Roman" w:cs="Times New Roman"/>
          <w:spacing w:val="0"/>
          <w:w w:val="100"/>
          <w:position w:val="0"/>
          <w:sz w:val="32"/>
          <w:szCs w:val="32"/>
          <w:lang w:eastAsia="zh-CN"/>
        </w:rPr>
        <w:t>，</w:t>
      </w:r>
      <w:r>
        <w:rPr>
          <w:spacing w:val="0"/>
          <w:w w:val="100"/>
          <w:position w:val="0"/>
          <w:sz w:val="32"/>
        </w:rPr>
        <w:t>其中</w:t>
      </w:r>
      <w:r>
        <w:rPr>
          <w:rFonts w:ascii="Times New Roman" w:hAnsi="Times New Roman" w:eastAsia="仿宋_GB2312" w:cs="Times New Roman"/>
          <w:spacing w:val="0"/>
          <w:w w:val="100"/>
          <w:position w:val="0"/>
          <w:sz w:val="32"/>
          <w:szCs w:val="32"/>
        </w:rPr>
        <w:t>一般公共服务（类）支出</w:t>
      </w:r>
      <w:r>
        <w:rPr>
          <w:rFonts w:hint="eastAsia" w:ascii="Times New Roman" w:hAnsi="Times New Roman" w:eastAsia="仿宋_GB2312" w:cs="Times New Roman"/>
          <w:spacing w:val="0"/>
          <w:w w:val="100"/>
          <w:position w:val="0"/>
          <w:sz w:val="32"/>
          <w:szCs w:val="32"/>
          <w:lang w:val="en-US" w:eastAsia="zh-CN"/>
        </w:rPr>
        <w:t>623.74</w:t>
      </w:r>
      <w:r>
        <w:rPr>
          <w:rFonts w:ascii="Times New Roman" w:hAnsi="Times New Roman" w:eastAsia="仿宋_GB2312" w:cs="Times New Roman"/>
          <w:spacing w:val="0"/>
          <w:w w:val="100"/>
          <w:position w:val="0"/>
          <w:sz w:val="32"/>
          <w:szCs w:val="32"/>
        </w:rPr>
        <w:t>万元，</w:t>
      </w:r>
      <w:r>
        <w:rPr>
          <w:rFonts w:hint="default" w:ascii="Times New Roman" w:hAnsi="Times New Roman" w:eastAsia="仿宋_GB2312" w:cs="Times New Roman"/>
          <w:color w:val="000000"/>
          <w:spacing w:val="0"/>
          <w:w w:val="100"/>
          <w:position w:val="0"/>
          <w:sz w:val="32"/>
          <w:szCs w:val="32"/>
          <w:lang w:eastAsia="zh-CN"/>
        </w:rPr>
        <w:t>社会保障和就业支出</w:t>
      </w:r>
      <w:r>
        <w:rPr>
          <w:rFonts w:hint="eastAsia" w:ascii="Times New Roman" w:hAnsi="Times New Roman" w:eastAsia="仿宋_GB2312" w:cs="Times New Roman"/>
          <w:color w:val="000000"/>
          <w:spacing w:val="0"/>
          <w:w w:val="100"/>
          <w:position w:val="0"/>
          <w:sz w:val="32"/>
          <w:szCs w:val="32"/>
          <w:lang w:val="en-US" w:eastAsia="zh-CN"/>
        </w:rPr>
        <w:t>58.70</w:t>
      </w:r>
      <w:r>
        <w:rPr>
          <w:rFonts w:hint="default" w:ascii="Times New Roman" w:hAnsi="Times New Roman" w:eastAsia="仿宋_GB2312" w:cs="Times New Roman"/>
          <w:color w:val="000000"/>
          <w:spacing w:val="0"/>
          <w:w w:val="100"/>
          <w:position w:val="0"/>
          <w:sz w:val="32"/>
          <w:szCs w:val="32"/>
          <w:lang w:val="en-US" w:eastAsia="zh-CN"/>
        </w:rPr>
        <w:t>万元，卫生健康支出</w:t>
      </w:r>
      <w:r>
        <w:rPr>
          <w:rFonts w:hint="eastAsia" w:ascii="Times New Roman" w:hAnsi="Times New Roman" w:eastAsia="仿宋_GB2312" w:cs="Times New Roman"/>
          <w:color w:val="000000"/>
          <w:spacing w:val="0"/>
          <w:w w:val="100"/>
          <w:position w:val="0"/>
          <w:sz w:val="32"/>
          <w:szCs w:val="32"/>
          <w:lang w:val="en-US" w:eastAsia="zh-CN"/>
        </w:rPr>
        <w:t>14.00</w:t>
      </w:r>
      <w:r>
        <w:rPr>
          <w:rFonts w:hint="default" w:ascii="Times New Roman" w:hAnsi="Times New Roman" w:eastAsia="仿宋_GB2312" w:cs="Times New Roman"/>
          <w:color w:val="000000"/>
          <w:spacing w:val="0"/>
          <w:w w:val="100"/>
          <w:position w:val="0"/>
          <w:sz w:val="32"/>
          <w:szCs w:val="32"/>
          <w:lang w:val="en-US" w:eastAsia="zh-CN"/>
        </w:rPr>
        <w:t>万元，住房保障支出</w:t>
      </w:r>
      <w:r>
        <w:rPr>
          <w:rFonts w:hint="eastAsia" w:ascii="Times New Roman" w:hAnsi="Times New Roman" w:eastAsia="仿宋_GB2312" w:cs="Times New Roman"/>
          <w:color w:val="000000"/>
          <w:spacing w:val="0"/>
          <w:w w:val="100"/>
          <w:position w:val="0"/>
          <w:sz w:val="32"/>
          <w:szCs w:val="32"/>
          <w:lang w:val="en-US" w:eastAsia="zh-CN"/>
        </w:rPr>
        <w:t>20.80</w:t>
      </w:r>
      <w:r>
        <w:rPr>
          <w:rFonts w:hint="default" w:ascii="Times New Roman" w:hAnsi="Times New Roman" w:eastAsia="仿宋_GB2312" w:cs="Times New Roman"/>
          <w:color w:val="000000"/>
          <w:spacing w:val="0"/>
          <w:w w:val="100"/>
          <w:position w:val="0"/>
          <w:sz w:val="32"/>
          <w:szCs w:val="32"/>
          <w:lang w:val="en-US" w:eastAsia="zh-CN"/>
        </w:rPr>
        <w:t>万元。</w:t>
      </w:r>
      <w:r>
        <w:rPr>
          <w:spacing w:val="0"/>
          <w:w w:val="100"/>
          <w:position w:val="0"/>
          <w:sz w:val="32"/>
        </w:rPr>
        <w:t>决算比预算支出增</w:t>
      </w:r>
      <w:r>
        <w:rPr>
          <w:rFonts w:hint="default" w:ascii="Times New Roman" w:hAnsi="Times New Roman" w:cs="Times New Roman"/>
          <w:spacing w:val="0"/>
          <w:w w:val="100"/>
          <w:position w:val="0"/>
          <w:sz w:val="32"/>
        </w:rPr>
        <w:t>加</w:t>
      </w:r>
      <w:r>
        <w:rPr>
          <w:rFonts w:hint="default" w:ascii="Times New Roman" w:hAnsi="Times New Roman" w:cs="Times New Roman"/>
          <w:spacing w:val="0"/>
          <w:w w:val="100"/>
          <w:position w:val="0"/>
          <w:sz w:val="32"/>
          <w:lang w:val="en-US" w:eastAsia="zh-CN"/>
        </w:rPr>
        <w:t>35.82</w:t>
      </w:r>
      <w:r>
        <w:rPr>
          <w:rFonts w:hint="default" w:ascii="Times New Roman" w:hAnsi="Times New Roman" w:cs="Times New Roman"/>
          <w:spacing w:val="0"/>
          <w:w w:val="100"/>
          <w:position w:val="0"/>
          <w:sz w:val="32"/>
        </w:rPr>
        <w:t>万元。决算支出按支出性质分为基本支出</w:t>
      </w:r>
      <w:r>
        <w:rPr>
          <w:rFonts w:hint="default" w:ascii="Times New Roman" w:hAnsi="Times New Roman" w:cs="Times New Roman"/>
          <w:spacing w:val="0"/>
          <w:w w:val="100"/>
          <w:position w:val="0"/>
          <w:sz w:val="32"/>
          <w:lang w:val="en-US" w:eastAsia="zh-CN"/>
        </w:rPr>
        <w:t>484.93</w:t>
      </w:r>
      <w:r>
        <w:rPr>
          <w:rFonts w:hint="default" w:ascii="Times New Roman" w:hAnsi="Times New Roman" w:cs="Times New Roman"/>
          <w:spacing w:val="0"/>
          <w:w w:val="100"/>
          <w:position w:val="0"/>
          <w:sz w:val="32"/>
        </w:rPr>
        <w:t>万元，项目支出</w:t>
      </w:r>
      <w:r>
        <w:rPr>
          <w:rFonts w:hint="default" w:ascii="Times New Roman" w:hAnsi="Times New Roman" w:cs="Times New Roman"/>
          <w:spacing w:val="0"/>
          <w:w w:val="100"/>
          <w:position w:val="0"/>
          <w:sz w:val="32"/>
          <w:lang w:val="en-US" w:eastAsia="zh-CN"/>
        </w:rPr>
        <w:t>232.31</w:t>
      </w:r>
      <w:r>
        <w:rPr>
          <w:spacing w:val="0"/>
          <w:w w:val="100"/>
          <w:position w:val="0"/>
          <w:sz w:val="32"/>
        </w:rPr>
        <w:t>万元。</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eastAsia" w:ascii="黑体" w:hAnsi="黑体" w:eastAsia="黑体" w:cs="黑体"/>
          <w:spacing w:val="0"/>
          <w:w w:val="100"/>
          <w:position w:val="0"/>
        </w:rPr>
      </w:pPr>
      <w:r>
        <w:rPr>
          <w:rFonts w:hint="eastAsia" w:ascii="黑体" w:hAnsi="黑体" w:eastAsia="黑体" w:cs="黑体"/>
          <w:spacing w:val="0"/>
          <w:w w:val="100"/>
          <w:position w:val="0"/>
        </w:rPr>
        <w:t>二、部门整体支出管理及使用情况</w:t>
      </w:r>
    </w:p>
    <w:p>
      <w:pPr>
        <w:pStyle w:val="6"/>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3" w:firstLineChars="200"/>
        <w:textAlignment w:val="auto"/>
        <w:rPr>
          <w:spacing w:val="0"/>
          <w:w w:val="100"/>
          <w:position w:val="0"/>
        </w:rPr>
      </w:pPr>
      <w:r>
        <w:rPr>
          <w:spacing w:val="0"/>
          <w:w w:val="100"/>
          <w:position w:val="0"/>
        </w:rPr>
        <w:t>（一）基本支出</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default" w:ascii="Times New Roman" w:hAnsi="Times New Roman" w:cs="Times New Roman"/>
          <w:spacing w:val="0"/>
          <w:w w:val="100"/>
          <w:position w:val="0"/>
        </w:rPr>
      </w:pPr>
      <w:r>
        <w:rPr>
          <w:rFonts w:hint="default" w:ascii="Times New Roman" w:hAnsi="Times New Roman" w:cs="Times New Roman"/>
          <w:spacing w:val="0"/>
          <w:w w:val="100"/>
          <w:position w:val="0"/>
        </w:rPr>
        <w:t>基本支出是指为保障单位机构正常运转、完成日常工作任务而发生的各项支出，包括用于基本工资、津贴补贴等人员经费及办公费、印刷费、水电费、办公设备购置等日常公用经费。2024 年基本支出</w:t>
      </w:r>
      <w:r>
        <w:rPr>
          <w:rFonts w:hint="default" w:ascii="Times New Roman" w:hAnsi="Times New Roman" w:cs="Times New Roman"/>
          <w:spacing w:val="0"/>
          <w:w w:val="100"/>
          <w:position w:val="0"/>
          <w:lang w:val="en-US" w:eastAsia="zh-CN"/>
        </w:rPr>
        <w:t>484.93</w:t>
      </w:r>
      <w:r>
        <w:rPr>
          <w:rFonts w:hint="default" w:ascii="Times New Roman" w:hAnsi="Times New Roman" w:cs="Times New Roman"/>
          <w:spacing w:val="0"/>
          <w:w w:val="100"/>
          <w:position w:val="0"/>
        </w:rPr>
        <w:t>万元，其中人员经费</w:t>
      </w:r>
      <w:r>
        <w:rPr>
          <w:rFonts w:hint="default" w:ascii="Times New Roman" w:hAnsi="Times New Roman" w:cs="Times New Roman"/>
          <w:spacing w:val="0"/>
          <w:w w:val="100"/>
          <w:position w:val="0"/>
          <w:lang w:val="en-US" w:eastAsia="zh-CN"/>
        </w:rPr>
        <w:t>430.87</w:t>
      </w:r>
      <w:r>
        <w:rPr>
          <w:rFonts w:hint="default" w:ascii="Times New Roman" w:hAnsi="Times New Roman" w:cs="Times New Roman"/>
          <w:spacing w:val="0"/>
          <w:w w:val="100"/>
          <w:position w:val="0"/>
        </w:rPr>
        <w:t>万元，公用经费</w:t>
      </w:r>
      <w:r>
        <w:rPr>
          <w:rFonts w:hint="eastAsia" w:ascii="Times New Roman" w:hAnsi="Times New Roman" w:cs="Times New Roman"/>
          <w:spacing w:val="0"/>
          <w:w w:val="100"/>
          <w:position w:val="0"/>
          <w:lang w:val="en-US" w:eastAsia="zh-CN"/>
        </w:rPr>
        <w:t>5</w:t>
      </w:r>
      <w:r>
        <w:rPr>
          <w:rFonts w:hint="default" w:ascii="Times New Roman" w:hAnsi="Times New Roman" w:cs="Times New Roman"/>
          <w:spacing w:val="0"/>
          <w:w w:val="100"/>
          <w:position w:val="0"/>
          <w:lang w:val="en-US" w:eastAsia="zh-CN"/>
        </w:rPr>
        <w:t>4.06</w:t>
      </w:r>
      <w:r>
        <w:rPr>
          <w:rFonts w:hint="default" w:ascii="Times New Roman" w:hAnsi="Times New Roman" w:cs="Times New Roman"/>
          <w:spacing w:val="0"/>
          <w:w w:val="100"/>
          <w:position w:val="0"/>
        </w:rPr>
        <w:t>万元。公用经费中，</w:t>
      </w:r>
      <w:r>
        <w:rPr>
          <w:rFonts w:hint="eastAsia" w:ascii="仿宋_GB2312" w:hAnsi="仿宋_GB2312" w:eastAsia="仿宋_GB2312" w:cs="仿宋_GB2312"/>
          <w:spacing w:val="0"/>
          <w:w w:val="100"/>
          <w:position w:val="0"/>
        </w:rPr>
        <w:t>“三公”</w:t>
      </w:r>
      <w:r>
        <w:rPr>
          <w:rFonts w:hint="default" w:ascii="Times New Roman" w:hAnsi="Times New Roman" w:cs="Times New Roman"/>
          <w:spacing w:val="0"/>
          <w:w w:val="100"/>
          <w:position w:val="0"/>
        </w:rPr>
        <w:t>经费支出</w:t>
      </w:r>
      <w:r>
        <w:rPr>
          <w:rFonts w:hint="default" w:ascii="Times New Roman" w:hAnsi="Times New Roman" w:cs="Times New Roman"/>
          <w:spacing w:val="0"/>
          <w:w w:val="100"/>
          <w:position w:val="0"/>
          <w:lang w:val="en-US" w:eastAsia="zh-CN"/>
        </w:rPr>
        <w:t>15.12</w:t>
      </w:r>
      <w:r>
        <w:rPr>
          <w:rFonts w:hint="default" w:ascii="Times New Roman" w:hAnsi="Times New Roman" w:cs="Times New Roman"/>
          <w:spacing w:val="0"/>
          <w:w w:val="100"/>
          <w:position w:val="0"/>
        </w:rPr>
        <w:t>万元，其中公务接待费用</w:t>
      </w:r>
      <w:r>
        <w:rPr>
          <w:rFonts w:hint="default" w:ascii="Times New Roman" w:hAnsi="Times New Roman" w:cs="Times New Roman"/>
          <w:spacing w:val="0"/>
          <w:w w:val="100"/>
          <w:position w:val="0"/>
          <w:lang w:val="en-US" w:eastAsia="zh-CN"/>
        </w:rPr>
        <w:t>0.90</w:t>
      </w:r>
      <w:r>
        <w:rPr>
          <w:rFonts w:hint="default" w:ascii="Times New Roman" w:hAnsi="Times New Roman" w:cs="Times New Roman"/>
          <w:spacing w:val="0"/>
          <w:w w:val="100"/>
          <w:position w:val="0"/>
        </w:rPr>
        <w:t>万元。</w:t>
      </w:r>
      <w:r>
        <w:rPr>
          <w:rFonts w:hint="eastAsia" w:ascii="仿宋_GB2312" w:hAnsi="仿宋_GB2312" w:eastAsia="仿宋_GB2312" w:cs="仿宋_GB2312"/>
          <w:spacing w:val="0"/>
          <w:w w:val="100"/>
          <w:position w:val="0"/>
        </w:rPr>
        <w:t>“三公”经</w:t>
      </w:r>
      <w:r>
        <w:rPr>
          <w:rFonts w:hint="default" w:ascii="Times New Roman" w:hAnsi="Times New Roman" w:cs="Times New Roman"/>
          <w:spacing w:val="0"/>
          <w:w w:val="100"/>
          <w:position w:val="0"/>
        </w:rPr>
        <w:t>费严格按照</w:t>
      </w:r>
      <w:bookmarkStart w:id="0" w:name="OLE_LINK1"/>
      <w:r>
        <w:rPr>
          <w:rFonts w:hint="default" w:ascii="Times New Roman" w:hAnsi="Times New Roman" w:cs="Times New Roman"/>
          <w:spacing w:val="0"/>
          <w:w w:val="100"/>
          <w:position w:val="0"/>
        </w:rPr>
        <w:t>中央八项规定</w:t>
      </w:r>
      <w:r>
        <w:rPr>
          <w:rFonts w:hint="eastAsia" w:ascii="Times New Roman" w:hAnsi="Times New Roman" w:cs="Times New Roman"/>
          <w:spacing w:val="0"/>
          <w:w w:val="100"/>
          <w:position w:val="0"/>
          <w:lang w:eastAsia="zh-CN"/>
        </w:rPr>
        <w:t>及其实施细则</w:t>
      </w:r>
      <w:r>
        <w:rPr>
          <w:rFonts w:hint="default" w:ascii="Times New Roman" w:hAnsi="Times New Roman" w:cs="Times New Roman"/>
          <w:spacing w:val="0"/>
          <w:w w:val="100"/>
          <w:position w:val="0"/>
        </w:rPr>
        <w:t>精神要求</w:t>
      </w:r>
      <w:bookmarkEnd w:id="0"/>
      <w:r>
        <w:rPr>
          <w:rFonts w:hint="default" w:ascii="Times New Roman" w:hAnsi="Times New Roman" w:cs="Times New Roman"/>
          <w:spacing w:val="0"/>
          <w:w w:val="100"/>
          <w:position w:val="0"/>
        </w:rPr>
        <w:t>使用，未超标准、超规格接待。</w:t>
      </w:r>
    </w:p>
    <w:p>
      <w:pPr>
        <w:pStyle w:val="6"/>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3" w:firstLineChars="200"/>
        <w:textAlignment w:val="auto"/>
        <w:rPr>
          <w:spacing w:val="0"/>
          <w:w w:val="100"/>
          <w:position w:val="0"/>
        </w:rPr>
      </w:pPr>
      <w:r>
        <w:rPr>
          <w:spacing w:val="0"/>
          <w:w w:val="100"/>
          <w:position w:val="0"/>
        </w:rPr>
        <w:t>（二）项目支出</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both"/>
        <w:textAlignment w:val="auto"/>
        <w:rPr>
          <w:rFonts w:hint="eastAsia" w:eastAsia="仿宋_GB2312"/>
          <w:spacing w:val="0"/>
          <w:w w:val="100"/>
          <w:position w:val="0"/>
          <w:lang w:eastAsia="zh-CN"/>
        </w:rPr>
      </w:pPr>
      <w:r>
        <w:rPr>
          <w:rFonts w:hint="default" w:ascii="Times New Roman" w:hAnsi="Times New Roman" w:cs="Times New Roman"/>
          <w:spacing w:val="0"/>
          <w:w w:val="100"/>
          <w:position w:val="0"/>
        </w:rPr>
        <w:t>2024 年项目支出年初预算数为</w:t>
      </w:r>
      <w:r>
        <w:rPr>
          <w:rFonts w:hint="default" w:ascii="Times New Roman" w:hAnsi="Times New Roman" w:cs="Times New Roman"/>
          <w:spacing w:val="0"/>
          <w:w w:val="100"/>
          <w:position w:val="0"/>
          <w:lang w:val="en-US" w:eastAsia="zh-CN"/>
        </w:rPr>
        <w:t>258</w:t>
      </w:r>
      <w:r>
        <w:rPr>
          <w:rFonts w:hint="default" w:ascii="Times New Roman" w:hAnsi="Times New Roman" w:cs="Times New Roman"/>
          <w:spacing w:val="0"/>
          <w:w w:val="100"/>
          <w:position w:val="0"/>
        </w:rPr>
        <w:t>万元，决算数为</w:t>
      </w:r>
      <w:r>
        <w:rPr>
          <w:rFonts w:hint="default" w:ascii="Times New Roman" w:hAnsi="Times New Roman" w:cs="Times New Roman"/>
          <w:spacing w:val="0"/>
          <w:w w:val="100"/>
          <w:position w:val="0"/>
          <w:lang w:val="en-US" w:eastAsia="zh-CN"/>
        </w:rPr>
        <w:t>232.31</w:t>
      </w:r>
      <w:r>
        <w:rPr>
          <w:rFonts w:hint="default" w:ascii="Times New Roman" w:hAnsi="Times New Roman" w:cs="Times New Roman"/>
          <w:spacing w:val="0"/>
          <w:w w:val="100"/>
          <w:position w:val="0"/>
        </w:rPr>
        <w:t>万</w:t>
      </w:r>
      <w:r>
        <w:rPr>
          <w:rFonts w:hint="default" w:ascii="Times New Roman" w:hAnsi="Times New Roman" w:cs="Times New Roman"/>
          <w:spacing w:val="0"/>
          <w:w w:val="100"/>
          <w:position w:val="0"/>
          <w:lang w:eastAsia="zh-CN"/>
        </w:rPr>
        <w:t>元</w:t>
      </w:r>
      <w:r>
        <w:rPr>
          <w:rFonts w:hint="default" w:ascii="Times New Roman" w:hAnsi="Times New Roman" w:cs="Times New Roman"/>
          <w:spacing w:val="0"/>
          <w:w w:val="100"/>
          <w:position w:val="0"/>
        </w:rPr>
        <w:t>，主要包括市委统战工作经费（含港澳台海外侨务经费）</w:t>
      </w:r>
      <w:r>
        <w:rPr>
          <w:rFonts w:hint="default" w:ascii="Times New Roman" w:hAnsi="Times New Roman" w:cs="Times New Roman"/>
          <w:spacing w:val="0"/>
          <w:w w:val="100"/>
          <w:position w:val="0"/>
          <w:lang w:eastAsia="zh-CN"/>
        </w:rPr>
        <w:t>、民族宗教事务工作经费、民主党派工作经费</w:t>
      </w:r>
      <w:r>
        <w:rPr>
          <w:rFonts w:hint="eastAsia"/>
          <w:spacing w:val="0"/>
          <w:w w:val="100"/>
          <w:position w:val="0"/>
          <w:lang w:eastAsia="zh-CN"/>
        </w:rPr>
        <w:t>。</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spacing w:val="0"/>
          <w:w w:val="100"/>
          <w:position w:val="0"/>
        </w:rPr>
      </w:pPr>
      <w:r>
        <w:rPr>
          <w:spacing w:val="0"/>
          <w:w w:val="100"/>
          <w:position w:val="0"/>
        </w:rPr>
        <w:t>项目支出是指单位为完成特定行政任务或事业发展目标而发生的支出。所有项目资金全部实行整体支出绩效目标管理，项目资金的使用严格做到谁经手谁负责、依法依规依程序办理，单位纪检、内审、财务对开展项目实行全程监管，在节约财政资金的同时确保了</w:t>
      </w:r>
      <w:r>
        <w:rPr>
          <w:rFonts w:hint="eastAsia"/>
          <w:spacing w:val="0"/>
          <w:w w:val="100"/>
          <w:position w:val="0"/>
          <w:lang w:eastAsia="zh-CN"/>
        </w:rPr>
        <w:t>市委、</w:t>
      </w:r>
      <w:r>
        <w:rPr>
          <w:spacing w:val="0"/>
          <w:w w:val="100"/>
          <w:position w:val="0"/>
        </w:rPr>
        <w:t>市政府决策部署的高效落实到位。</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eastAsia" w:ascii="黑体" w:hAnsi="黑体" w:eastAsia="黑体" w:cs="黑体"/>
          <w:spacing w:val="0"/>
          <w:w w:val="100"/>
          <w:position w:val="0"/>
        </w:rPr>
      </w:pPr>
      <w:r>
        <w:rPr>
          <w:rFonts w:hint="eastAsia" w:ascii="黑体" w:hAnsi="黑体" w:eastAsia="黑体" w:cs="黑体"/>
          <w:spacing w:val="0"/>
          <w:w w:val="100"/>
          <w:position w:val="0"/>
        </w:rPr>
        <w:t>三、部门项目组织实施情况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3" w:firstLineChars="200"/>
        <w:jc w:val="both"/>
        <w:textAlignment w:val="auto"/>
        <w:rPr>
          <w:spacing w:val="0"/>
          <w:w w:val="100"/>
          <w:position w:val="0"/>
        </w:rPr>
      </w:pPr>
      <w:r>
        <w:rPr>
          <w:rFonts w:hint="eastAsia" w:ascii="楷体_GB2312" w:eastAsia="楷体_GB2312"/>
          <w:b/>
          <w:spacing w:val="0"/>
          <w:w w:val="100"/>
          <w:position w:val="0"/>
        </w:rPr>
        <w:t>（一）</w:t>
      </w:r>
      <w:r>
        <w:rPr>
          <w:spacing w:val="0"/>
          <w:w w:val="100"/>
          <w:position w:val="0"/>
        </w:rPr>
        <w:t>我</w:t>
      </w:r>
      <w:r>
        <w:rPr>
          <w:rFonts w:hint="eastAsia"/>
          <w:spacing w:val="0"/>
          <w:w w:val="100"/>
          <w:position w:val="0"/>
          <w:lang w:eastAsia="zh-CN"/>
        </w:rPr>
        <w:t>部</w:t>
      </w:r>
      <w:r>
        <w:rPr>
          <w:spacing w:val="0"/>
          <w:w w:val="100"/>
          <w:position w:val="0"/>
        </w:rPr>
        <w:t>的所有项目严格按照市财政采控办的要求进行了招投标</w:t>
      </w:r>
      <w:r>
        <w:rPr>
          <w:rFonts w:hint="eastAsia"/>
          <w:spacing w:val="0"/>
          <w:w w:val="100"/>
          <w:position w:val="0"/>
          <w:lang w:eastAsia="zh-CN"/>
        </w:rPr>
        <w:t>，</w:t>
      </w:r>
      <w:r>
        <w:rPr>
          <w:spacing w:val="0"/>
          <w:w w:val="100"/>
          <w:position w:val="0"/>
        </w:rPr>
        <w:t>实施过程严格按照采购合同实行，未随意调整、更改合同内容，项目完工后严格按要求进行验收，验收合格后按合同要求办理支付手续。</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3" w:firstLineChars="200"/>
        <w:jc w:val="both"/>
        <w:textAlignment w:val="auto"/>
        <w:rPr>
          <w:spacing w:val="0"/>
          <w:w w:val="100"/>
          <w:position w:val="0"/>
        </w:rPr>
      </w:pPr>
      <w:r>
        <w:rPr>
          <w:rFonts w:hint="eastAsia" w:ascii="楷体_GB2312" w:eastAsia="楷体_GB2312"/>
          <w:b/>
          <w:spacing w:val="0"/>
          <w:w w:val="100"/>
          <w:position w:val="0"/>
        </w:rPr>
        <w:t>（二）</w:t>
      </w:r>
      <w:r>
        <w:rPr>
          <w:spacing w:val="0"/>
          <w:w w:val="100"/>
          <w:position w:val="0"/>
        </w:rPr>
        <w:t>我</w:t>
      </w:r>
      <w:r>
        <w:rPr>
          <w:rFonts w:hint="eastAsia"/>
          <w:spacing w:val="0"/>
          <w:w w:val="100"/>
          <w:position w:val="0"/>
          <w:lang w:eastAsia="zh-CN"/>
        </w:rPr>
        <w:t>部</w:t>
      </w:r>
      <w:r>
        <w:rPr>
          <w:spacing w:val="0"/>
          <w:w w:val="100"/>
          <w:position w:val="0"/>
        </w:rPr>
        <w:t>每一个项目的实施都严格按照采购法和单位财务制度执行，谁经手谁负责，同时由单位纪检、内审、财务相关人员全程监管，确保资金的有效利用。</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eastAsia" w:ascii="黑体" w:hAnsi="黑体" w:eastAsia="黑体" w:cs="黑体"/>
          <w:spacing w:val="0"/>
          <w:w w:val="100"/>
          <w:position w:val="0"/>
        </w:rPr>
      </w:pPr>
      <w:r>
        <w:rPr>
          <w:rFonts w:hint="eastAsia" w:ascii="黑体" w:hAnsi="黑体" w:eastAsia="黑体" w:cs="黑体"/>
          <w:spacing w:val="0"/>
          <w:w w:val="100"/>
          <w:position w:val="0"/>
        </w:rPr>
        <w:t>四、资产管理情况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jc w:val="both"/>
        <w:textAlignment w:val="auto"/>
        <w:rPr>
          <w:spacing w:val="0"/>
          <w:w w:val="100"/>
          <w:position w:val="0"/>
        </w:rPr>
      </w:pPr>
      <w:r>
        <w:rPr>
          <w:spacing w:val="0"/>
          <w:w w:val="100"/>
          <w:position w:val="0"/>
        </w:rPr>
        <w:t>本单位办公用房位于宁乡市行政中心</w:t>
      </w:r>
      <w:r>
        <w:rPr>
          <w:rFonts w:hint="default" w:ascii="Times New Roman" w:hAnsi="Times New Roman" w:cs="Times New Roman"/>
          <w:spacing w:val="0"/>
          <w:w w:val="100"/>
          <w:position w:val="0"/>
          <w:lang w:val="en-US" w:eastAsia="zh-CN"/>
        </w:rPr>
        <w:t>5</w:t>
      </w:r>
      <w:r>
        <w:rPr>
          <w:rFonts w:hint="default" w:ascii="Times New Roman" w:hAnsi="Times New Roman" w:cs="Times New Roman"/>
          <w:spacing w:val="0"/>
          <w:w w:val="100"/>
          <w:position w:val="0"/>
        </w:rPr>
        <w:t>楼，权属机关事务管理机构。无土地、房屋、在建工程等资产的存量、配置、使用、处置情况。2024 年 12 月末固定资产总计</w:t>
      </w:r>
      <w:r>
        <w:rPr>
          <w:rFonts w:hint="default" w:ascii="Times New Roman" w:hAnsi="Times New Roman" w:cs="Times New Roman"/>
          <w:spacing w:val="0"/>
          <w:w w:val="100"/>
          <w:position w:val="0"/>
          <w:lang w:val="en-US" w:eastAsia="zh-CN"/>
        </w:rPr>
        <w:t>21.73</w:t>
      </w:r>
      <w:r>
        <w:rPr>
          <w:rFonts w:hint="default" w:ascii="Times New Roman" w:hAnsi="Times New Roman" w:cs="Times New Roman"/>
          <w:spacing w:val="0"/>
          <w:w w:val="100"/>
          <w:position w:val="0"/>
        </w:rPr>
        <w:t>万元。固定资产原值</w:t>
      </w:r>
      <w:r>
        <w:rPr>
          <w:rFonts w:hint="default" w:ascii="Times New Roman" w:hAnsi="Times New Roman" w:cs="Times New Roman"/>
          <w:spacing w:val="0"/>
          <w:w w:val="100"/>
          <w:position w:val="0"/>
          <w:lang w:val="en-US" w:eastAsia="zh-CN"/>
        </w:rPr>
        <w:t>77.19</w:t>
      </w:r>
      <w:r>
        <w:rPr>
          <w:rFonts w:hint="default" w:ascii="Times New Roman" w:hAnsi="Times New Roman" w:cs="Times New Roman"/>
          <w:spacing w:val="0"/>
          <w:w w:val="100"/>
          <w:position w:val="0"/>
        </w:rPr>
        <w:t>万元。</w:t>
      </w:r>
      <w:r>
        <w:rPr>
          <w:rFonts w:hint="eastAsia" w:ascii="Times New Roman" w:hAnsi="Times New Roman" w:cs="Times New Roman"/>
          <w:spacing w:val="0"/>
          <w:w w:val="100"/>
          <w:position w:val="0"/>
          <w:lang w:eastAsia="zh-CN"/>
        </w:rPr>
        <w:t>按照</w:t>
      </w:r>
      <w:r>
        <w:rPr>
          <w:rFonts w:hint="default" w:ascii="Times New Roman" w:hAnsi="Times New Roman" w:cs="Times New Roman"/>
          <w:spacing w:val="0"/>
          <w:w w:val="100"/>
          <w:position w:val="0"/>
        </w:rPr>
        <w:t>资产管理</w:t>
      </w:r>
      <w:r>
        <w:rPr>
          <w:rFonts w:hint="eastAsia" w:ascii="Times New Roman" w:hAnsi="Times New Roman" w:cs="Times New Roman"/>
          <w:spacing w:val="0"/>
          <w:w w:val="100"/>
          <w:position w:val="0"/>
          <w:lang w:eastAsia="zh-CN"/>
        </w:rPr>
        <w:t>制度</w:t>
      </w:r>
      <w:r>
        <w:rPr>
          <w:spacing w:val="0"/>
          <w:w w:val="100"/>
          <w:position w:val="0"/>
        </w:rPr>
        <w:t>，我单位认真总结</w:t>
      </w:r>
      <w:r>
        <w:rPr>
          <w:rFonts w:hint="eastAsia"/>
          <w:spacing w:val="0"/>
          <w:w w:val="100"/>
          <w:position w:val="0"/>
          <w:lang w:eastAsia="zh-CN"/>
        </w:rPr>
        <w:t>了</w:t>
      </w:r>
      <w:r>
        <w:rPr>
          <w:spacing w:val="0"/>
          <w:w w:val="100"/>
          <w:position w:val="0"/>
        </w:rPr>
        <w:t>工作举措，完善</w:t>
      </w:r>
      <w:r>
        <w:rPr>
          <w:rFonts w:hint="eastAsia"/>
          <w:spacing w:val="0"/>
          <w:w w:val="100"/>
          <w:position w:val="0"/>
          <w:lang w:eastAsia="zh-CN"/>
        </w:rPr>
        <w:t>了</w:t>
      </w:r>
      <w:r>
        <w:rPr>
          <w:spacing w:val="0"/>
          <w:w w:val="100"/>
          <w:position w:val="0"/>
        </w:rPr>
        <w:t>管理制度</w:t>
      </w:r>
      <w:r>
        <w:rPr>
          <w:rFonts w:hint="eastAsia"/>
          <w:spacing w:val="0"/>
          <w:w w:val="100"/>
          <w:position w:val="0"/>
          <w:lang w:eastAsia="zh-CN"/>
        </w:rPr>
        <w:t>，</w:t>
      </w:r>
      <w:r>
        <w:rPr>
          <w:spacing w:val="0"/>
          <w:w w:val="100"/>
          <w:position w:val="0"/>
        </w:rPr>
        <w:t>规范</w:t>
      </w:r>
      <w:r>
        <w:rPr>
          <w:rFonts w:hint="eastAsia"/>
          <w:spacing w:val="0"/>
          <w:w w:val="100"/>
          <w:position w:val="0"/>
          <w:lang w:eastAsia="zh-CN"/>
        </w:rPr>
        <w:t>了</w:t>
      </w:r>
      <w:r>
        <w:rPr>
          <w:spacing w:val="0"/>
          <w:w w:val="100"/>
          <w:position w:val="0"/>
        </w:rPr>
        <w:t>资产配置使用和处置管理</w:t>
      </w:r>
      <w:r>
        <w:rPr>
          <w:rFonts w:hint="eastAsia"/>
          <w:spacing w:val="0"/>
          <w:w w:val="100"/>
          <w:position w:val="0"/>
          <w:lang w:eastAsia="zh-CN"/>
        </w:rPr>
        <w:t>，</w:t>
      </w:r>
      <w:r>
        <w:rPr>
          <w:spacing w:val="0"/>
          <w:w w:val="100"/>
          <w:position w:val="0"/>
        </w:rPr>
        <w:t>提高</w:t>
      </w:r>
      <w:r>
        <w:rPr>
          <w:rFonts w:hint="eastAsia"/>
          <w:spacing w:val="0"/>
          <w:w w:val="100"/>
          <w:position w:val="0"/>
          <w:lang w:eastAsia="zh-CN"/>
        </w:rPr>
        <w:t>了</w:t>
      </w:r>
      <w:r>
        <w:rPr>
          <w:spacing w:val="0"/>
          <w:w w:val="100"/>
          <w:position w:val="0"/>
        </w:rPr>
        <w:t>资产运行绩效</w:t>
      </w:r>
      <w:r>
        <w:rPr>
          <w:rFonts w:hint="eastAsia"/>
          <w:spacing w:val="0"/>
          <w:w w:val="100"/>
          <w:position w:val="0"/>
          <w:lang w:eastAsia="zh-CN"/>
        </w:rPr>
        <w:t>，</w:t>
      </w:r>
      <w:r>
        <w:rPr>
          <w:spacing w:val="0"/>
          <w:w w:val="100"/>
          <w:position w:val="0"/>
        </w:rPr>
        <w:t>强化</w:t>
      </w:r>
      <w:r>
        <w:rPr>
          <w:rFonts w:hint="eastAsia"/>
          <w:spacing w:val="0"/>
          <w:w w:val="100"/>
          <w:position w:val="0"/>
          <w:lang w:eastAsia="zh-CN"/>
        </w:rPr>
        <w:t>了</w:t>
      </w:r>
      <w:r>
        <w:rPr>
          <w:spacing w:val="0"/>
          <w:w w:val="100"/>
          <w:position w:val="0"/>
        </w:rPr>
        <w:t>信息化建设。</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eastAsia" w:ascii="黑体" w:hAnsi="黑体" w:eastAsia="黑体" w:cs="黑体"/>
          <w:spacing w:val="0"/>
          <w:w w:val="100"/>
          <w:position w:val="0"/>
          <w:highlight w:val="none"/>
        </w:rPr>
      </w:pPr>
      <w:r>
        <w:rPr>
          <w:rFonts w:hint="eastAsia" w:ascii="黑体" w:hAnsi="黑体" w:eastAsia="黑体" w:cs="黑体"/>
          <w:spacing w:val="0"/>
          <w:w w:val="100"/>
          <w:position w:val="0"/>
          <w:highlight w:val="none"/>
        </w:rPr>
        <w:t>五、部门整体支出绩效情况</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right="0" w:firstLine="640" w:firstLineChars="200"/>
        <w:jc w:val="both"/>
        <w:textAlignment w:val="auto"/>
        <w:rPr>
          <w:spacing w:val="0"/>
          <w:w w:val="100"/>
          <w:position w:val="0"/>
        </w:rPr>
      </w:pPr>
      <w:r>
        <w:rPr>
          <w:rFonts w:hint="default" w:ascii="Times New Roman" w:hAnsi="Times New Roman" w:cs="Times New Roman"/>
          <w:spacing w:val="0"/>
          <w:w w:val="100"/>
          <w:position w:val="0"/>
        </w:rPr>
        <w:t>按照市本级预算绩效管理工作的总体要求，2024年宁乡市</w:t>
      </w:r>
      <w:r>
        <w:rPr>
          <w:rFonts w:hint="eastAsia" w:ascii="Times New Roman" w:hAnsi="Times New Roman" w:cs="Times New Roman"/>
          <w:spacing w:val="0"/>
          <w:w w:val="100"/>
          <w:position w:val="0"/>
          <w:lang w:eastAsia="zh-CN"/>
        </w:rPr>
        <w:t>委统战部</w:t>
      </w:r>
      <w:r>
        <w:rPr>
          <w:rFonts w:hint="default" w:ascii="Times New Roman" w:hAnsi="Times New Roman" w:cs="Times New Roman"/>
          <w:spacing w:val="0"/>
          <w:w w:val="100"/>
          <w:position w:val="0"/>
        </w:rPr>
        <w:t>整体项目支出编报绩效</w:t>
      </w:r>
      <w:r>
        <w:rPr>
          <w:rFonts w:hint="default" w:ascii="Times New Roman" w:hAnsi="Times New Roman" w:cs="Times New Roman"/>
          <w:spacing w:val="0"/>
          <w:w w:val="100"/>
          <w:position w:val="0"/>
          <w:lang w:val="en-US" w:eastAsia="zh-CN"/>
        </w:rPr>
        <w:t>3</w:t>
      </w:r>
      <w:r>
        <w:rPr>
          <w:rFonts w:hint="default" w:ascii="Times New Roman" w:hAnsi="Times New Roman" w:cs="Times New Roman"/>
          <w:spacing w:val="0"/>
          <w:w w:val="100"/>
          <w:position w:val="0"/>
        </w:rPr>
        <w:t>个，涉及项目支出</w:t>
      </w:r>
      <w:r>
        <w:rPr>
          <w:rFonts w:hint="default" w:ascii="Times New Roman" w:hAnsi="Times New Roman" w:cs="Times New Roman"/>
          <w:spacing w:val="0"/>
          <w:w w:val="100"/>
          <w:position w:val="0"/>
          <w:lang w:val="en-US" w:eastAsia="zh-CN"/>
        </w:rPr>
        <w:t>258</w:t>
      </w:r>
      <w:r>
        <w:rPr>
          <w:rFonts w:hint="default" w:ascii="Times New Roman" w:hAnsi="Times New Roman" w:cs="Times New Roman"/>
          <w:spacing w:val="0"/>
          <w:w w:val="100"/>
          <w:position w:val="0"/>
        </w:rPr>
        <w:t>万元，实际使用</w:t>
      </w:r>
      <w:r>
        <w:rPr>
          <w:rFonts w:hint="default" w:ascii="Times New Roman" w:hAnsi="Times New Roman" w:cs="Times New Roman"/>
          <w:spacing w:val="0"/>
          <w:w w:val="100"/>
          <w:position w:val="0"/>
          <w:lang w:val="en-US" w:eastAsia="zh-CN"/>
        </w:rPr>
        <w:t>232.31</w:t>
      </w:r>
      <w:r>
        <w:rPr>
          <w:rFonts w:hint="default" w:ascii="Times New Roman" w:hAnsi="Times New Roman" w:cs="Times New Roman"/>
          <w:spacing w:val="0"/>
          <w:w w:val="100"/>
          <w:position w:val="0"/>
        </w:rPr>
        <w:t>万元，实行项目支出绩效目标管理，整体支出绩效情况良好，保障了机关日常正常运转</w:t>
      </w:r>
      <w:r>
        <w:rPr>
          <w:spacing w:val="0"/>
          <w:w w:val="100"/>
          <w:position w:val="0"/>
        </w:rPr>
        <w:t>，认真履行好部门职能职责，圆满完成了市委、市政府下达的各项业务目标任务和年初工作要点安排任务。</w:t>
      </w:r>
      <w:r>
        <w:rPr>
          <w:rFonts w:hint="eastAsia"/>
          <w:spacing w:val="0"/>
          <w:w w:val="100"/>
          <w:position w:val="0"/>
        </w:rPr>
        <w:t>我部在执行各项项目资金预算实施管理中，严格按照上级财务规定管好用好每笔资金。在专项项目资金使用过程中，严格按照项目资金管理办法的规定做好项目实施和监管，切实做到专款专用；对涉及专项资金支出额度较大时，召开部务会研究决定，严格按照上级有关文件规定，遵循厉行节约的原则，实行一支笔审批，并制定了项目资金的费用报销管理、公务接待管理、会议管理、培训费用等相关制度规定。</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eastAsia" w:ascii="黑体" w:hAnsi="黑体" w:eastAsia="黑体" w:cs="黑体"/>
          <w:spacing w:val="0"/>
          <w:w w:val="100"/>
          <w:position w:val="0"/>
        </w:rPr>
      </w:pPr>
      <w:r>
        <w:rPr>
          <w:rFonts w:hint="eastAsia" w:ascii="黑体" w:hAnsi="黑体" w:eastAsia="黑体" w:cs="黑体"/>
          <w:spacing w:val="0"/>
          <w:w w:val="100"/>
          <w:position w:val="0"/>
        </w:rPr>
        <w:t>六、存在的主要问题</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spacing w:val="0"/>
          <w:w w:val="100"/>
          <w:position w:val="0"/>
        </w:rPr>
      </w:pPr>
      <w:r>
        <w:rPr>
          <w:spacing w:val="0"/>
          <w:w w:val="100"/>
          <w:position w:val="0"/>
        </w:rPr>
        <w:t>项目支出运行实践经验还欠缺，相关制度建设还有待进一 步加强。</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eastAsia" w:ascii="黑体" w:hAnsi="黑体" w:eastAsia="黑体" w:cs="黑体"/>
          <w:spacing w:val="0"/>
          <w:w w:val="100"/>
          <w:position w:val="0"/>
        </w:rPr>
      </w:pPr>
      <w:r>
        <w:rPr>
          <w:rFonts w:hint="eastAsia" w:ascii="黑体" w:hAnsi="黑体" w:eastAsia="黑体" w:cs="黑体"/>
          <w:spacing w:val="0"/>
          <w:w w:val="100"/>
          <w:position w:val="0"/>
        </w:rPr>
        <w:t>七、改进措施和有关建议</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rFonts w:hint="eastAsia" w:eastAsia="仿宋_GB2312"/>
          <w:spacing w:val="0"/>
          <w:w w:val="100"/>
          <w:position w:val="0"/>
          <w:lang w:eastAsia="zh-CN"/>
        </w:rPr>
      </w:pPr>
      <w:r>
        <w:rPr>
          <w:spacing w:val="0"/>
          <w:w w:val="100"/>
          <w:position w:val="0"/>
        </w:rPr>
        <w:t>在编制预算与执行中，</w:t>
      </w:r>
      <w:r>
        <w:rPr>
          <w:rFonts w:hint="eastAsia"/>
          <w:spacing w:val="0"/>
          <w:w w:val="100"/>
          <w:position w:val="0"/>
          <w:lang w:eastAsia="zh-CN"/>
        </w:rPr>
        <w:t>我部</w:t>
      </w:r>
      <w:r>
        <w:rPr>
          <w:spacing w:val="0"/>
          <w:w w:val="100"/>
          <w:position w:val="0"/>
        </w:rPr>
        <w:t>尽可能地用有限的经费平衡每年 工作任务，尽量做到科学、合理的分配。</w:t>
      </w:r>
      <w:r>
        <w:rPr>
          <w:rFonts w:hint="eastAsia"/>
          <w:spacing w:val="0"/>
          <w:w w:val="100"/>
          <w:position w:val="0"/>
          <w:lang w:eastAsia="zh-CN"/>
        </w:rPr>
        <w:t>严格落实</w:t>
      </w:r>
      <w:r>
        <w:rPr>
          <w:rFonts w:hint="default" w:ascii="Times New Roman" w:hAnsi="Times New Roman" w:cs="Times New Roman"/>
          <w:spacing w:val="0"/>
          <w:w w:val="100"/>
          <w:position w:val="0"/>
        </w:rPr>
        <w:t>中央八项规定</w:t>
      </w:r>
      <w:r>
        <w:rPr>
          <w:rFonts w:hint="eastAsia" w:ascii="Times New Roman" w:hAnsi="Times New Roman" w:cs="Times New Roman"/>
          <w:spacing w:val="0"/>
          <w:w w:val="100"/>
          <w:position w:val="0"/>
          <w:lang w:eastAsia="zh-CN"/>
        </w:rPr>
        <w:t>及其实施细则</w:t>
      </w:r>
      <w:r>
        <w:rPr>
          <w:rFonts w:hint="default" w:ascii="Times New Roman" w:hAnsi="Times New Roman" w:cs="Times New Roman"/>
          <w:spacing w:val="0"/>
          <w:w w:val="100"/>
          <w:position w:val="0"/>
        </w:rPr>
        <w:t>精神要求</w:t>
      </w:r>
      <w:r>
        <w:rPr>
          <w:rFonts w:hint="eastAsia" w:ascii="Times New Roman" w:hAnsi="Times New Roman" w:cs="Times New Roman"/>
          <w:spacing w:val="0"/>
          <w:w w:val="100"/>
          <w:position w:val="0"/>
          <w:lang w:eastAsia="zh-CN"/>
        </w:rPr>
        <w:t>，执行《党政机关厉行节约反对浪费条例》，从严从紧控制支出。</w:t>
      </w: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spacing w:val="0"/>
          <w:w w:val="100"/>
          <w:position w:val="0"/>
        </w:rPr>
      </w:pP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right="0" w:firstLine="640" w:firstLineChars="200"/>
        <w:textAlignment w:val="auto"/>
        <w:rPr>
          <w:spacing w:val="0"/>
          <w:w w:val="100"/>
          <w:position w:val="0"/>
        </w:rPr>
      </w:pPr>
    </w:p>
    <w:p>
      <w:pPr>
        <w:pStyle w:val="7"/>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jc w:val="right"/>
        <w:textAlignment w:val="auto"/>
        <w:rPr>
          <w:rFonts w:hint="eastAsia"/>
          <w:spacing w:val="0"/>
          <w:w w:val="100"/>
          <w:position w:val="0"/>
        </w:rPr>
      </w:pPr>
      <w:r>
        <w:rPr>
          <w:rFonts w:hint="eastAsia"/>
          <w:spacing w:val="0"/>
          <w:w w:val="100"/>
          <w:position w:val="0"/>
        </w:rPr>
        <w:t>中国共产党宁乡市委员</w:t>
      </w:r>
      <w:r>
        <w:rPr>
          <w:rFonts w:hint="eastAsia"/>
          <w:spacing w:val="0"/>
          <w:w w:val="100"/>
          <w:position w:val="0"/>
          <w:lang w:eastAsia="zh-CN"/>
        </w:rPr>
        <w:t>会</w:t>
      </w:r>
      <w:r>
        <w:rPr>
          <w:rFonts w:hint="eastAsia"/>
          <w:spacing w:val="0"/>
          <w:w w:val="100"/>
          <w:position w:val="0"/>
        </w:rPr>
        <w:t>统一战线工作部</w:t>
      </w:r>
    </w:p>
    <w:p>
      <w:pPr>
        <w:pStyle w:val="7"/>
        <w:keepNext w:val="0"/>
        <w:keepLines w:val="0"/>
        <w:pageBreakBefore w:val="0"/>
        <w:widowControl w:val="0"/>
        <w:kinsoku/>
        <w:wordWrap w:val="0"/>
        <w:overflowPunct/>
        <w:topLinePunct w:val="0"/>
        <w:autoSpaceDE w:val="0"/>
        <w:autoSpaceDN w:val="0"/>
        <w:bidi w:val="0"/>
        <w:adjustRightInd/>
        <w:snapToGrid/>
        <w:spacing w:before="0" w:line="560" w:lineRule="exact"/>
        <w:ind w:left="0" w:leftChars="0" w:right="0" w:firstLine="640" w:firstLineChars="200"/>
        <w:jc w:val="right"/>
        <w:textAlignment w:val="auto"/>
        <w:rPr>
          <w:rFonts w:hint="default" w:eastAsia="仿宋_GB2312"/>
          <w:spacing w:val="0"/>
          <w:w w:val="100"/>
          <w:position w:val="0"/>
          <w:lang w:val="en-US" w:eastAsia="zh-CN"/>
        </w:rPr>
      </w:pPr>
      <w:r>
        <w:rPr>
          <w:rFonts w:hint="default" w:ascii="Times New Roman" w:hAnsi="Times New Roman" w:cs="Times New Roman"/>
          <w:spacing w:val="0"/>
          <w:w w:val="100"/>
          <w:position w:val="0"/>
        </w:rPr>
        <w:t>202</w:t>
      </w:r>
      <w:r>
        <w:rPr>
          <w:rFonts w:hint="eastAsia" w:ascii="Times New Roman" w:hAnsi="Times New Roman" w:cs="Times New Roman"/>
          <w:spacing w:val="0"/>
          <w:w w:val="100"/>
          <w:position w:val="0"/>
          <w:lang w:val="en-US" w:eastAsia="zh-CN"/>
        </w:rPr>
        <w:t>5</w:t>
      </w:r>
      <w:bookmarkStart w:id="1" w:name="_GoBack"/>
      <w:bookmarkEnd w:id="1"/>
      <w:r>
        <w:rPr>
          <w:rFonts w:hint="default" w:ascii="Times New Roman" w:hAnsi="Times New Roman" w:cs="Times New Roman"/>
          <w:spacing w:val="0"/>
          <w:w w:val="100"/>
          <w:position w:val="0"/>
        </w:rPr>
        <w:t>年</w:t>
      </w:r>
      <w:r>
        <w:rPr>
          <w:rFonts w:hint="default" w:ascii="Times New Roman" w:hAnsi="Times New Roman" w:cs="Times New Roman"/>
          <w:spacing w:val="0"/>
          <w:w w:val="100"/>
          <w:position w:val="0"/>
          <w:lang w:val="en-US" w:eastAsia="zh-CN"/>
        </w:rPr>
        <w:t>7</w:t>
      </w:r>
      <w:r>
        <w:rPr>
          <w:rFonts w:hint="default" w:ascii="Times New Roman" w:hAnsi="Times New Roman" w:cs="Times New Roman"/>
          <w:spacing w:val="0"/>
          <w:w w:val="100"/>
          <w:position w:val="0"/>
        </w:rPr>
        <w:t>月</w:t>
      </w:r>
      <w:r>
        <w:rPr>
          <w:rFonts w:hint="default" w:ascii="Times New Roman" w:hAnsi="Times New Roman" w:cs="Times New Roman"/>
          <w:spacing w:val="0"/>
          <w:w w:val="100"/>
          <w:position w:val="0"/>
          <w:lang w:val="en-US" w:eastAsia="zh-CN"/>
        </w:rPr>
        <w:t>28</w:t>
      </w:r>
      <w:r>
        <w:rPr>
          <w:rFonts w:hint="default" w:ascii="Times New Roman" w:hAnsi="Times New Roman" w:cs="Times New Roman"/>
          <w:spacing w:val="0"/>
          <w:w w:val="100"/>
          <w:position w:val="0"/>
        </w:rPr>
        <w:t>日</w:t>
      </w:r>
      <w:r>
        <w:rPr>
          <w:rFonts w:hint="default" w:ascii="Times New Roman" w:hAnsi="Times New Roman" w:cs="Times New Roman"/>
          <w:spacing w:val="0"/>
          <w:w w:val="100"/>
          <w:position w:val="0"/>
          <w:lang w:val="en-US" w:eastAsia="zh-CN"/>
        </w:rPr>
        <w:t xml:space="preserve"> </w:t>
      </w:r>
      <w:r>
        <w:rPr>
          <w:rFonts w:hint="eastAsia"/>
          <w:spacing w:val="0"/>
          <w:w w:val="100"/>
          <w:position w:val="0"/>
          <w:lang w:val="en-US" w:eastAsia="zh-CN"/>
        </w:rPr>
        <w:t xml:space="preserve">           </w:t>
      </w:r>
    </w:p>
    <w:sectPr>
      <w:footerReference r:id="rId5" w:type="default"/>
      <w:footerReference r:id="rId6" w:type="even"/>
      <w:pgSz w:w="11910" w:h="16840"/>
      <w:pgMar w:top="1580" w:right="1320" w:bottom="1300" w:left="1480" w:header="0" w:footer="111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r>
      <w:pict>
        <v:shape id="_x0000_s4097" o:spid="_x0000_s4097" o:spt="202" type="#_x0000_t202" style="position:absolute;left:0pt;margin-left:484.6pt;margin-top:775.2pt;height:14pt;width:32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before="0" w:line="280" w:lineRule="exact"/>
                  <w:ind w:left="20" w:right="0" w:firstLine="0"/>
                  <w:jc w:val="left"/>
                  <w:rPr>
                    <w:sz w:val="24"/>
                  </w:rPr>
                </w:pPr>
                <w:r>
                  <w:rPr>
                    <w:sz w:val="24"/>
                  </w:rPr>
                  <w:t xml:space="preserve">- </w:t>
                </w:r>
                <w:r>
                  <w:fldChar w:fldCharType="begin"/>
                </w:r>
                <w:r>
                  <w:rPr>
                    <w:sz w:val="24"/>
                  </w:rPr>
                  <w:instrText xml:space="preserve"> PAGE </w:instrText>
                </w:r>
                <w:r>
                  <w:fldChar w:fldCharType="separate"/>
                </w:r>
                <w:r>
                  <w:t>1</w:t>
                </w:r>
                <w:r>
                  <w:fldChar w:fldCharType="end"/>
                </w:r>
                <w:r>
                  <w:rPr>
                    <w:sz w:val="24"/>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spacing w:line="14" w:lineRule="auto"/>
      <w:ind w:left="0"/>
      <w:rPr>
        <w:sz w:val="20"/>
      </w:rPr>
    </w:pPr>
    <w:r>
      <w:pict>
        <v:shape id="_x0000_s4098" o:spid="_x0000_s4098" o:spt="202" type="#_x0000_t202" style="position:absolute;left:0pt;margin-left:78.55pt;margin-top:775.2pt;height:14pt;width:32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0" w:line="280" w:lineRule="exact"/>
                  <w:ind w:left="20" w:right="0" w:firstLine="0"/>
                  <w:jc w:val="left"/>
                  <w:rPr>
                    <w:sz w:val="24"/>
                  </w:rPr>
                </w:pPr>
                <w:r>
                  <w:rPr>
                    <w:sz w:val="24"/>
                  </w:rPr>
                  <w:t xml:space="preserve">- </w:t>
                </w:r>
                <w:r>
                  <w:fldChar w:fldCharType="begin"/>
                </w:r>
                <w:r>
                  <w:rPr>
                    <w:sz w:val="24"/>
                  </w:rPr>
                  <w:instrText xml:space="preserve"> PAGE </w:instrText>
                </w:r>
                <w:r>
                  <w:fldChar w:fldCharType="separate"/>
                </w:r>
                <w:r>
                  <w:t>2</w:t>
                </w:r>
                <w:r>
                  <w:fldChar w:fldCharType="end"/>
                </w:r>
                <w:r>
                  <w:rPr>
                    <w:sz w:val="24"/>
                  </w:rPr>
                  <w:t xml:space="preserve"> -</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evenAndOddHeaders w:val="1"/>
  <w:drawingGridHorizontalSpacing w:val="110"/>
  <w:displayHorizontalDrawingGridEvery w:val="2"/>
  <w:characterSpacingControl w:val="doNotCompress"/>
  <w:hdrShapeDefaults>
    <o:shapelayout v:ext="edit">
      <o:idmap v:ext="edit" data="3,4"/>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2Q0ZTEwZmRmYmI4YzQwNjkxYmVjYzliMjcyNmEzM2QifQ=="/>
    <w:docVar w:name="KSO_WPS_MARK_KEY" w:val="875dc8cb-3a36-4905-94cf-ee9d1514d08e"/>
  </w:docVars>
  <w:rsids>
    <w:rsidRoot w:val="00000000"/>
    <w:rsid w:val="0E693476"/>
    <w:rsid w:val="19CA49EA"/>
    <w:rsid w:val="21FB7976"/>
    <w:rsid w:val="238030A7"/>
    <w:rsid w:val="32B1065A"/>
    <w:rsid w:val="45C94763"/>
    <w:rsid w:val="4FD6439E"/>
    <w:rsid w:val="52143C1E"/>
    <w:rsid w:val="5B491EF0"/>
    <w:rsid w:val="611043D5"/>
    <w:rsid w:val="71117E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仿宋_GB2312" w:hAnsi="仿宋_GB2312" w:eastAsia="仿宋_GB2312" w:cs="仿宋_GB2312"/>
      <w:sz w:val="22"/>
      <w:szCs w:val="22"/>
      <w:lang w:val="zh-CN" w:eastAsia="zh-CN" w:bidi="zh-CN"/>
    </w:rPr>
  </w:style>
  <w:style w:type="paragraph" w:styleId="5">
    <w:name w:val="heading 1"/>
    <w:basedOn w:val="1"/>
    <w:next w:val="1"/>
    <w:qFormat/>
    <w:uiPriority w:val="1"/>
    <w:pPr>
      <w:spacing w:line="662" w:lineRule="exact"/>
      <w:ind w:left="1815" w:right="1975"/>
      <w:jc w:val="center"/>
      <w:outlineLvl w:val="1"/>
    </w:pPr>
    <w:rPr>
      <w:rFonts w:ascii="方正小标宋简体" w:hAnsi="方正小标宋简体" w:eastAsia="方正小标宋简体" w:cs="方正小标宋简体"/>
      <w:sz w:val="44"/>
      <w:szCs w:val="44"/>
      <w:lang w:val="zh-CN" w:eastAsia="zh-CN" w:bidi="zh-CN"/>
    </w:rPr>
  </w:style>
  <w:style w:type="paragraph" w:styleId="6">
    <w:name w:val="heading 2"/>
    <w:basedOn w:val="1"/>
    <w:next w:val="1"/>
    <w:qFormat/>
    <w:uiPriority w:val="1"/>
    <w:pPr>
      <w:ind w:left="747"/>
      <w:outlineLvl w:val="2"/>
    </w:pPr>
    <w:rPr>
      <w:rFonts w:ascii="楷体_GB2312" w:hAnsi="楷体_GB2312" w:eastAsia="楷体_GB2312" w:cs="楷体_GB2312"/>
      <w:b/>
      <w:bCs/>
      <w:sz w:val="32"/>
      <w:szCs w:val="32"/>
      <w:lang w:val="zh-CN" w:eastAsia="zh-CN" w:bidi="zh-CN"/>
    </w:rPr>
  </w:style>
  <w:style w:type="character" w:default="1" w:styleId="9">
    <w:name w:val="Default Paragraph Font"/>
    <w:semiHidden/>
    <w:unhideWhenUsed/>
    <w:qFormat/>
    <w:uiPriority w:val="1"/>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7">
    <w:name w:val="Body Text"/>
    <w:basedOn w:val="1"/>
    <w:qFormat/>
    <w:uiPriority w:val="1"/>
    <w:pPr>
      <w:ind w:left="106"/>
    </w:pPr>
    <w:rPr>
      <w:rFonts w:ascii="仿宋_GB2312" w:hAnsi="仿宋_GB2312" w:eastAsia="仿宋_GB2312" w:cs="仿宋_GB2312"/>
      <w:sz w:val="32"/>
      <w:szCs w:val="32"/>
      <w:lang w:val="zh-CN" w:eastAsia="zh-CN" w:bidi="zh-CN"/>
    </w:r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pPr>
      <w:spacing w:before="3"/>
      <w:ind w:left="106" w:right="266" w:firstLine="640"/>
    </w:pPr>
    <w:rPr>
      <w:rFonts w:ascii="仿宋_GB2312" w:hAnsi="仿宋_GB2312" w:eastAsia="仿宋_GB2312" w:cs="仿宋_GB2312"/>
      <w:lang w:val="zh-CN" w:eastAsia="zh-CN" w:bidi="zh-CN"/>
    </w:rPr>
  </w:style>
  <w:style w:type="paragraph" w:customStyle="1" w:styleId="12">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2236</Words>
  <Characters>2341</Characters>
  <TotalTime>0</TotalTime>
  <ScaleCrop>false</ScaleCrop>
  <LinksUpToDate>false</LinksUpToDate>
  <CharactersWithSpaces>2360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2025-09-17T08:06:00Z</dcterms:created>
  <dc:creator>Administrator</dc:creator>
  <cp:lastModifiedBy>zlz</cp:lastModifiedBy>
  <cp:lastPrinted>2025-09-18T07:55:00Z</cp:lastPrinted>
  <dcterms:modified xsi:type="dcterms:W3CDTF">2025-09-19T06:58:35Z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2025-09-17T00:00:00Z</vt:filetime>
  </property>
  <property fmtid="{D5CDD505-2E9C-101B-9397-08002B2CF9AE}" pid="3" name="Creator">
    <vt:lpwstr>PDFium</vt:lpwstr>
  </property>
  <property fmtid="{D5CDD505-2E9C-101B-9397-08002B2CF9AE}" pid="4" name="LastSaved">
    <vt:filetime>2025-09-17T00:00:00Z</vt:filetime>
  </property>
  <property fmtid="{D5CDD505-2E9C-101B-9397-08002B2CF9AE}" pid="5" name="KSOProductBuildVer">
    <vt:lpwstr>2052-11.1.0.12313</vt:lpwstr>
  </property>
  <property fmtid="{D5CDD505-2E9C-101B-9397-08002B2CF9AE}" pid="6" name="ICV">
    <vt:lpwstr>05967E739E734B5A95C5D6D6C8930C4C</vt:lpwstr>
  </property>
</Properties>
</file>