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349" w:rsidRPr="0092333B" w:rsidRDefault="00EA7C0F" w:rsidP="0092333B">
      <w:pPr>
        <w:spacing w:line="56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92333B">
        <w:rPr>
          <w:rFonts w:ascii="方正小标宋简体" w:eastAsia="方正小标宋简体" w:hAnsiTheme="minorEastAsia" w:hint="eastAsia"/>
          <w:sz w:val="44"/>
          <w:szCs w:val="44"/>
        </w:rPr>
        <w:t>统战部</w:t>
      </w:r>
      <w:r w:rsidRPr="0092333B">
        <w:rPr>
          <w:rFonts w:ascii="方正小标宋简体" w:eastAsia="方正小标宋简体" w:hAnsiTheme="minorEastAsia" w:hint="eastAsia"/>
          <w:sz w:val="44"/>
          <w:szCs w:val="44"/>
        </w:rPr>
        <w:t>部门整体支出绩效自评报告</w:t>
      </w:r>
    </w:p>
    <w:p w:rsidR="00AD3349" w:rsidRPr="0092333B" w:rsidRDefault="00AD3349" w:rsidP="0092333B">
      <w:pPr>
        <w:spacing w:line="560" w:lineRule="exact"/>
        <w:ind w:firstLineChars="200" w:firstLine="643"/>
        <w:rPr>
          <w:rFonts w:ascii="仿宋_GB2312" w:eastAsia="仿宋_GB2312" w:hAnsiTheme="minorEastAsia" w:hint="eastAsia"/>
          <w:b/>
          <w:sz w:val="32"/>
          <w:szCs w:val="32"/>
        </w:rPr>
      </w:pPr>
    </w:p>
    <w:p w:rsidR="00AD3349" w:rsidRPr="0092333B" w:rsidRDefault="0092333B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黑体" w:eastAsia="黑体" w:hAnsi="黑体" w:hint="eastAsia"/>
          <w:sz w:val="32"/>
          <w:szCs w:val="32"/>
        </w:rPr>
        <w:t>一、</w:t>
      </w:r>
      <w:r w:rsidR="00EA7C0F" w:rsidRPr="0092333B">
        <w:rPr>
          <w:rFonts w:ascii="黑体" w:eastAsia="黑体" w:hAnsi="黑体" w:hint="eastAsia"/>
          <w:sz w:val="32"/>
          <w:szCs w:val="32"/>
        </w:rPr>
        <w:t>部门概况</w:t>
      </w:r>
      <w:r w:rsidR="00EA7C0F" w:rsidRPr="0092333B">
        <w:rPr>
          <w:rFonts w:ascii="黑体" w:eastAsia="黑体" w:hAnsi="黑体" w:hint="eastAsia"/>
          <w:sz w:val="32"/>
          <w:szCs w:val="32"/>
        </w:rPr>
        <w:t> </w:t>
      </w:r>
      <w:r w:rsidR="00EA7C0F" w:rsidRPr="0092333B">
        <w:rPr>
          <w:rFonts w:ascii="仿宋_GB2312" w:eastAsia="仿宋_GB2312" w:hAnsiTheme="minorEastAsia" w:hint="eastAsia"/>
          <w:sz w:val="32"/>
          <w:szCs w:val="32"/>
        </w:rPr>
        <w:t>                            </w:t>
      </w:r>
    </w:p>
    <w:p w:rsidR="00AD3349" w:rsidRPr="0092333B" w:rsidRDefault="00EA7C0F" w:rsidP="0092333B">
      <w:pPr>
        <w:spacing w:line="560" w:lineRule="exact"/>
        <w:ind w:firstLineChars="200" w:firstLine="643"/>
        <w:rPr>
          <w:rFonts w:ascii="楷体_GB2312" w:eastAsia="楷体_GB2312" w:hAnsiTheme="minorEastAsia" w:hint="eastAsia"/>
          <w:b/>
          <w:sz w:val="32"/>
          <w:szCs w:val="32"/>
        </w:rPr>
      </w:pPr>
      <w:r w:rsidRPr="0092333B">
        <w:rPr>
          <w:rFonts w:ascii="楷体_GB2312" w:eastAsia="楷体_GB2312" w:hAnsiTheme="minorEastAsia" w:hint="eastAsia"/>
          <w:b/>
          <w:sz w:val="32"/>
          <w:szCs w:val="32"/>
        </w:rPr>
        <w:t>（</w:t>
      </w:r>
      <w:r w:rsidRPr="0092333B">
        <w:rPr>
          <w:rFonts w:ascii="楷体_GB2312" w:eastAsia="楷体_GB2312" w:hAnsiTheme="minorEastAsia" w:hint="eastAsia"/>
          <w:b/>
          <w:sz w:val="32"/>
          <w:szCs w:val="32"/>
        </w:rPr>
        <w:t>一</w:t>
      </w:r>
      <w:r w:rsidRPr="0092333B">
        <w:rPr>
          <w:rFonts w:ascii="楷体_GB2312" w:eastAsia="楷体_GB2312" w:hAnsiTheme="minorEastAsia" w:hint="eastAsia"/>
          <w:b/>
          <w:sz w:val="32"/>
          <w:szCs w:val="32"/>
        </w:rPr>
        <w:t>）</w:t>
      </w:r>
      <w:r w:rsidRPr="0092333B">
        <w:rPr>
          <w:rFonts w:ascii="楷体_GB2312" w:eastAsia="楷体_GB2312" w:hAnsiTheme="minorEastAsia" w:hint="eastAsia"/>
          <w:b/>
          <w:sz w:val="32"/>
          <w:szCs w:val="32"/>
        </w:rPr>
        <w:t>部门基本情况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统战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部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2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02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1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共有在职人员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23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人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，其中行政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编制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15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人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，事业编制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8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人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，工勤编制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0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人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；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下设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市新的社会阶层人士服务中心、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办公室、党建干部科、党派知工科、民族宗教科、非公有制经济工作科、港澳台海外工作科（侨务工作科）、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7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个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科室中心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；主要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职能职责为承担了解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各统战人士</w:t>
      </w:r>
      <w:r w:rsidRPr="0092333B">
        <w:rPr>
          <w:rFonts w:ascii="Times New Roman" w:eastAsia="仿宋_GB2312" w:hAnsi="Times New Roman" w:cs="Times New Roman"/>
          <w:sz w:val="32"/>
          <w:szCs w:val="32"/>
        </w:rPr>
        <w:t>情况、掌握政策、协调关系、举荐人才、增进共识、加强团结等。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（</w:t>
      </w:r>
      <w:r w:rsidRPr="0092333B">
        <w:rPr>
          <w:rFonts w:ascii="仿宋_GB2312" w:eastAsia="仿宋_GB2312" w:hAnsiTheme="minorEastAsia" w:hint="eastAsia"/>
          <w:sz w:val="32"/>
          <w:szCs w:val="32"/>
        </w:rPr>
        <w:t>二）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92333B">
        <w:rPr>
          <w:rFonts w:ascii="仿宋_GB2312" w:eastAsia="仿宋_GB2312" w:hAnsiTheme="minorEastAsia" w:hint="eastAsia"/>
          <w:sz w:val="32"/>
          <w:szCs w:val="32"/>
        </w:rPr>
        <w:t>统战部</w:t>
      </w:r>
      <w:r w:rsidRPr="0092333B">
        <w:rPr>
          <w:rFonts w:ascii="仿宋_GB2312" w:eastAsia="仿宋_GB2312" w:hAnsiTheme="minorEastAsia" w:hint="eastAsia"/>
          <w:sz w:val="32"/>
          <w:szCs w:val="32"/>
        </w:rPr>
        <w:t>部门整体支出规模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为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969.86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元，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其中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工资福利支出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427.18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元，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商品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服务支出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483.58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，对个人和家庭的补助支出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9.82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元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项目支出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492.71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元，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主要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为保证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统战部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履行职责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所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发生的支出。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92333B">
        <w:rPr>
          <w:rFonts w:ascii="黑体" w:eastAsia="黑体" w:hAnsi="黑体" w:hint="eastAsia"/>
          <w:sz w:val="32"/>
          <w:szCs w:val="32"/>
        </w:rPr>
        <w:t>二</w:t>
      </w:r>
      <w:r w:rsidRPr="0092333B">
        <w:rPr>
          <w:rFonts w:ascii="黑体" w:eastAsia="黑体" w:hAnsi="黑体" w:hint="eastAsia"/>
          <w:sz w:val="32"/>
          <w:szCs w:val="32"/>
        </w:rPr>
        <w:t>、部门整体支出管理及使用情况</w:t>
      </w:r>
    </w:p>
    <w:p w:rsidR="00AD3349" w:rsidRPr="0092333B" w:rsidRDefault="00EA7C0F" w:rsidP="0092333B">
      <w:pPr>
        <w:spacing w:line="560" w:lineRule="exact"/>
        <w:ind w:firstLineChars="200" w:firstLine="643"/>
        <w:rPr>
          <w:rFonts w:ascii="楷体_GB2312" w:eastAsia="楷体_GB2312" w:hAnsiTheme="minorEastAsia" w:hint="eastAsia"/>
          <w:b/>
          <w:sz w:val="32"/>
          <w:szCs w:val="32"/>
        </w:rPr>
      </w:pPr>
      <w:r w:rsidRPr="0092333B">
        <w:rPr>
          <w:rFonts w:ascii="楷体_GB2312" w:eastAsia="楷体_GB2312" w:hAnsiTheme="minorEastAsia" w:hint="eastAsia"/>
          <w:b/>
          <w:sz w:val="32"/>
          <w:szCs w:val="32"/>
        </w:rPr>
        <w:t>（</w:t>
      </w:r>
      <w:r w:rsidRPr="0092333B">
        <w:rPr>
          <w:rFonts w:ascii="楷体_GB2312" w:eastAsia="楷体_GB2312" w:hAnsiTheme="minorEastAsia" w:hint="eastAsia"/>
          <w:b/>
          <w:sz w:val="32"/>
          <w:szCs w:val="32"/>
        </w:rPr>
        <w:t>一）基本支出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年基本支出为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477.15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，范围包括为保障单位机构正常运转、完成日常工作任务而发生的各项支出，主要是用于基本工资、津贴补贴等人员经费，离退休干部的部分待遇，以及办公费、印刷费、水电费、办公设备购置等日常公用经费，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21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年的机关运行费支出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49.97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“三公”经费决算数为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2.4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万元，主要为公务接待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比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预算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数减少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27.6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，主因是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因受疫情影响，未组织参加因公出国境，</w:t>
      </w:r>
      <w:proofErr w:type="gramStart"/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另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落实</w:t>
      </w:r>
      <w:proofErr w:type="gramEnd"/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上级</w:t>
      </w:r>
      <w:r w:rsidRPr="0092333B">
        <w:rPr>
          <w:rFonts w:ascii="仿宋_GB2312" w:eastAsia="仿宋_GB2312" w:hAnsiTheme="minorEastAsia" w:hint="eastAsia"/>
          <w:sz w:val="32"/>
          <w:szCs w:val="32"/>
        </w:rPr>
        <w:t>过紧日子的相关要求，减少一般公用支出。</w:t>
      </w:r>
    </w:p>
    <w:p w:rsidR="00AD3349" w:rsidRPr="0092333B" w:rsidRDefault="00EA7C0F" w:rsidP="0092333B">
      <w:pPr>
        <w:spacing w:line="560" w:lineRule="exact"/>
        <w:ind w:firstLineChars="200" w:firstLine="643"/>
        <w:rPr>
          <w:rFonts w:ascii="楷体_GB2312" w:eastAsia="楷体_GB2312" w:hAnsiTheme="minorEastAsia" w:hint="eastAsia"/>
          <w:b/>
          <w:sz w:val="32"/>
          <w:szCs w:val="32"/>
        </w:rPr>
      </w:pPr>
      <w:r w:rsidRPr="0092333B">
        <w:rPr>
          <w:rFonts w:ascii="楷体_GB2312" w:eastAsia="楷体_GB2312" w:hAnsiTheme="minorEastAsia" w:hint="eastAsia"/>
          <w:b/>
          <w:sz w:val="32"/>
          <w:szCs w:val="32"/>
        </w:rPr>
        <w:lastRenderedPageBreak/>
        <w:t>（</w:t>
      </w:r>
      <w:r w:rsidRPr="0092333B">
        <w:rPr>
          <w:rFonts w:ascii="楷体_GB2312" w:eastAsia="楷体_GB2312" w:hAnsiTheme="minorEastAsia" w:hint="eastAsia"/>
          <w:b/>
          <w:sz w:val="32"/>
          <w:szCs w:val="32"/>
        </w:rPr>
        <w:t>二）项目支出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1</w:t>
      </w:r>
      <w:r w:rsidRPr="0092333B">
        <w:rPr>
          <w:rFonts w:ascii="仿宋_GB2312" w:eastAsia="仿宋_GB2312" w:hAnsiTheme="minorEastAsia" w:hint="eastAsia"/>
          <w:sz w:val="32"/>
          <w:szCs w:val="32"/>
        </w:rPr>
        <w:t>、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年项目支出决算数为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492.71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万元，主要包括民族宗教工作经费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90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万，民族宗教工作安全生产工作经费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30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万；同心创建工作专项支持经费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40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万元；长沙市级下达的对外交流和基地建设经费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万元；统战工作经费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328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万元。主要用于在全市统一战线深入开展党史学习教育，举办各领域和统战干部培训大会或培训班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18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期，开展“同心</w:t>
      </w:r>
      <w:r w:rsidRPr="0092333B">
        <w:rPr>
          <w:rFonts w:ascii="仿宋_GB2312" w:eastAsia="仿宋_GB2312" w:hAnsiTheme="minorEastAsia" w:hint="eastAsia"/>
          <w:sz w:val="32"/>
          <w:szCs w:val="32"/>
        </w:rPr>
        <w:t>聚合力”行动，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召开“同心聚合力”系列座谈会，开设“宁心”统战大讲堂；扎实开展“政策法规宣传月”、民族团结进步创建“六进”和“国好法大”主题宗教活动场所“五进五好”创建活动；组织民主党派成员深入基层进行考察调研；加强与港澳台侨代表人士联络联谊，推动侨胞之家建设向村（社区）延伸等。</w:t>
      </w:r>
    </w:p>
    <w:p w:rsidR="00AD3349" w:rsidRPr="0092333B" w:rsidRDefault="00EA7C0F" w:rsidP="0092333B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Theme="minorEastAsia" w:cstheme="minorBidi" w:hint="eastAsia"/>
          <w:kern w:val="2"/>
          <w:sz w:val="32"/>
          <w:szCs w:val="32"/>
        </w:rPr>
      </w:pP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2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、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项目资金实际使用情况</w:t>
      </w:r>
    </w:p>
    <w:p w:rsidR="00AD3349" w:rsidRPr="0092333B" w:rsidRDefault="00EA7C0F" w:rsidP="0092333B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Theme="minorEastAsia" w:cstheme="minorBidi" w:hint="eastAsia"/>
          <w:kern w:val="2"/>
          <w:sz w:val="32"/>
          <w:szCs w:val="32"/>
        </w:rPr>
      </w:pP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按照本部门职能职责，经费主要用于召开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的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会议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及宣传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调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研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培训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活动等的服务保障工作。预算根据单位职能职责，年度重点工作、工作计划，历年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统战部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会议服务保障情况，充分保证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统战部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各项职能工作的开展等因素进行测算，并结合疫情防控工作要求，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完成市委市政府交办的各项工作</w:t>
      </w:r>
      <w:r w:rsidRPr="0092333B">
        <w:rPr>
          <w:rFonts w:ascii="仿宋_GB2312" w:eastAsia="仿宋_GB2312" w:hAnsiTheme="minorEastAsia" w:cstheme="minorBidi" w:hint="eastAsia"/>
          <w:kern w:val="2"/>
          <w:sz w:val="32"/>
          <w:szCs w:val="32"/>
        </w:rPr>
        <w:t>。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3</w:t>
      </w:r>
      <w:r w:rsidRPr="0092333B">
        <w:rPr>
          <w:rFonts w:ascii="仿宋_GB2312" w:eastAsia="仿宋_GB2312" w:hAnsiTheme="minorEastAsia" w:hint="eastAsia"/>
          <w:sz w:val="32"/>
          <w:szCs w:val="32"/>
        </w:rPr>
        <w:t>、</w:t>
      </w:r>
      <w:r w:rsidRPr="0092333B">
        <w:rPr>
          <w:rFonts w:ascii="仿宋_GB2312" w:eastAsia="仿宋_GB2312" w:hAnsiTheme="minorEastAsia" w:hint="eastAsia"/>
          <w:sz w:val="32"/>
          <w:szCs w:val="32"/>
        </w:rPr>
        <w:t>项目资金管理情况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统战部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在执行各项项目资金预算实施</w:t>
      </w:r>
      <w:r w:rsidRPr="0092333B">
        <w:rPr>
          <w:rFonts w:ascii="仿宋_GB2312" w:eastAsia="仿宋_GB2312" w:hAnsiTheme="minorEastAsia" w:hint="eastAsia"/>
          <w:sz w:val="32"/>
          <w:szCs w:val="32"/>
        </w:rPr>
        <w:t>管理</w:t>
      </w:r>
      <w:r w:rsidRPr="0092333B">
        <w:rPr>
          <w:rFonts w:ascii="仿宋_GB2312" w:eastAsia="仿宋_GB2312" w:hAnsiTheme="minorEastAsia" w:hint="eastAsia"/>
          <w:sz w:val="32"/>
          <w:szCs w:val="32"/>
        </w:rPr>
        <w:t>中，严格按照中央、省、市、县各级财务规定，管好、用好每笔资金。在专项项目资金使用过程中，严格按照项目资金管理办法的规定做好项目实施和监管，切实做到专款专用，从而发挥好项目资金对项目实施的促进作用；对涉及专项资金支出额度较大时，都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召</w:t>
      </w:r>
      <w:r w:rsidRPr="0092333B">
        <w:rPr>
          <w:rFonts w:ascii="仿宋_GB2312" w:eastAsia="仿宋_GB2312" w:hAnsiTheme="minorEastAsia" w:hint="eastAsia"/>
          <w:sz w:val="32"/>
          <w:szCs w:val="32"/>
        </w:rPr>
        <w:lastRenderedPageBreak/>
        <w:t>开部务会</w:t>
      </w:r>
      <w:r w:rsidRPr="0092333B">
        <w:rPr>
          <w:rFonts w:ascii="仿宋_GB2312" w:eastAsia="仿宋_GB2312" w:hAnsiTheme="minorEastAsia" w:hint="eastAsia"/>
          <w:sz w:val="32"/>
          <w:szCs w:val="32"/>
        </w:rPr>
        <w:t>研究决定，杜绝违规违法事件的发生，并按照</w:t>
      </w:r>
      <w:r w:rsidRPr="0092333B">
        <w:rPr>
          <w:rFonts w:ascii="仿宋_GB2312" w:eastAsia="仿宋_GB2312" w:hAnsiTheme="minorEastAsia" w:hint="eastAsia"/>
          <w:sz w:val="32"/>
          <w:szCs w:val="32"/>
        </w:rPr>
        <w:t>中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央</w:t>
      </w:r>
      <w:r w:rsidRPr="0092333B">
        <w:rPr>
          <w:rFonts w:ascii="仿宋_GB2312" w:eastAsia="仿宋_GB2312" w:hAnsiTheme="minorEastAsia" w:hint="eastAsia"/>
          <w:sz w:val="32"/>
          <w:szCs w:val="32"/>
        </w:rPr>
        <w:t>、省市有关文件规定，</w:t>
      </w:r>
      <w:r w:rsidRPr="0092333B">
        <w:rPr>
          <w:rFonts w:ascii="仿宋_GB2312" w:eastAsia="仿宋_GB2312" w:hAnsiTheme="minorEastAsia" w:hint="eastAsia"/>
          <w:sz w:val="32"/>
          <w:szCs w:val="32"/>
        </w:rPr>
        <w:t>遵循厉</w:t>
      </w:r>
      <w:r w:rsidRPr="0092333B">
        <w:rPr>
          <w:rFonts w:ascii="仿宋_GB2312" w:eastAsia="仿宋_GB2312" w:hAnsiTheme="minorEastAsia" w:hint="eastAsia"/>
          <w:sz w:val="32"/>
          <w:szCs w:val="32"/>
        </w:rPr>
        <w:t>行节约的原则，实行一支笔审批，并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制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定了项目资金的费用报销</w:t>
      </w:r>
      <w:r w:rsidRPr="0092333B">
        <w:rPr>
          <w:rFonts w:ascii="仿宋_GB2312" w:eastAsia="仿宋_GB2312" w:hAnsiTheme="minorEastAsia" w:hint="eastAsia"/>
          <w:sz w:val="32"/>
          <w:szCs w:val="32"/>
        </w:rPr>
        <w:t>管理、公务接待管理、</w:t>
      </w:r>
      <w:r w:rsidRPr="0092333B">
        <w:rPr>
          <w:rFonts w:ascii="仿宋_GB2312" w:eastAsia="仿宋_GB2312" w:hAnsiTheme="minorEastAsia" w:hint="eastAsia"/>
          <w:sz w:val="32"/>
          <w:szCs w:val="32"/>
        </w:rPr>
        <w:t>会议</w:t>
      </w:r>
      <w:r w:rsidRPr="0092333B">
        <w:rPr>
          <w:rFonts w:ascii="仿宋_GB2312" w:eastAsia="仿宋_GB2312" w:hAnsiTheme="minorEastAsia" w:hint="eastAsia"/>
          <w:sz w:val="32"/>
          <w:szCs w:val="32"/>
        </w:rPr>
        <w:t>管理、培训费用等相关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制度</w:t>
      </w:r>
      <w:r w:rsidRPr="0092333B">
        <w:rPr>
          <w:rFonts w:ascii="仿宋_GB2312" w:eastAsia="仿宋_GB2312" w:hAnsiTheme="minorEastAsia" w:hint="eastAsia"/>
          <w:sz w:val="32"/>
          <w:szCs w:val="32"/>
        </w:rPr>
        <w:t>规定。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92333B">
        <w:rPr>
          <w:rFonts w:ascii="黑体" w:eastAsia="黑体" w:hAnsi="黑体" w:hint="eastAsia"/>
          <w:sz w:val="32"/>
          <w:szCs w:val="32"/>
        </w:rPr>
        <w:t>三</w:t>
      </w:r>
      <w:r w:rsidRPr="0092333B">
        <w:rPr>
          <w:rFonts w:ascii="黑体" w:eastAsia="黑体" w:hAnsi="黑体" w:hint="eastAsia"/>
          <w:sz w:val="32"/>
          <w:szCs w:val="32"/>
        </w:rPr>
        <w:t>、部门项目组织实施情况</w:t>
      </w:r>
    </w:p>
    <w:p w:rsidR="00AD3349" w:rsidRPr="0092333B" w:rsidRDefault="00EA7C0F" w:rsidP="0092333B">
      <w:pPr>
        <w:spacing w:line="560" w:lineRule="exact"/>
        <w:ind w:firstLineChars="200" w:firstLine="643"/>
        <w:rPr>
          <w:rFonts w:ascii="楷体_GB2312" w:eastAsia="楷体_GB2312" w:hAnsiTheme="minorEastAsia" w:hint="eastAsia"/>
          <w:b/>
          <w:sz w:val="32"/>
          <w:szCs w:val="32"/>
        </w:rPr>
      </w:pPr>
      <w:r w:rsidRPr="0092333B">
        <w:rPr>
          <w:rFonts w:ascii="楷体_GB2312" w:eastAsia="楷体_GB2312" w:hAnsiTheme="minorEastAsia" w:hint="eastAsia"/>
          <w:b/>
          <w:sz w:val="32"/>
          <w:szCs w:val="32"/>
        </w:rPr>
        <w:t>（</w:t>
      </w:r>
      <w:r w:rsidRPr="0092333B">
        <w:rPr>
          <w:rFonts w:ascii="楷体_GB2312" w:eastAsia="楷体_GB2312" w:hAnsiTheme="minorEastAsia" w:hint="eastAsia"/>
          <w:b/>
          <w:sz w:val="32"/>
          <w:szCs w:val="32"/>
        </w:rPr>
        <w:t>一）</w:t>
      </w:r>
      <w:r w:rsidRPr="0092333B">
        <w:rPr>
          <w:rFonts w:ascii="楷体_GB2312" w:eastAsia="楷体_GB2312" w:hAnsiTheme="minorEastAsia" w:hint="eastAsia"/>
          <w:b/>
          <w:sz w:val="32"/>
          <w:szCs w:val="32"/>
        </w:rPr>
        <w:t>项目</w:t>
      </w:r>
      <w:r w:rsidRPr="0092333B">
        <w:rPr>
          <w:rFonts w:ascii="楷体_GB2312" w:eastAsia="楷体_GB2312" w:hAnsiTheme="minorEastAsia" w:hint="eastAsia"/>
          <w:b/>
          <w:sz w:val="32"/>
          <w:szCs w:val="32"/>
        </w:rPr>
        <w:t>组织情况分析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为</w:t>
      </w:r>
      <w:r w:rsidRPr="0092333B">
        <w:rPr>
          <w:rFonts w:ascii="仿宋_GB2312" w:eastAsia="仿宋_GB2312" w:hAnsiTheme="minorEastAsia" w:hint="eastAsia"/>
          <w:sz w:val="32"/>
          <w:szCs w:val="32"/>
        </w:rPr>
        <w:t>保障</w:t>
      </w:r>
      <w:r w:rsidRPr="0092333B">
        <w:rPr>
          <w:rFonts w:ascii="仿宋_GB2312" w:eastAsia="仿宋_GB2312" w:hAnsiTheme="minorEastAsia" w:hint="eastAsia"/>
          <w:sz w:val="32"/>
          <w:szCs w:val="32"/>
        </w:rPr>
        <w:t>举办“同心聚合力”系列座谈会、“宁心”统战大讲堂、全市民营经济统战工作大会、组织民营</w:t>
      </w:r>
      <w:proofErr w:type="gramStart"/>
      <w:r w:rsidRPr="0092333B">
        <w:rPr>
          <w:rFonts w:ascii="仿宋_GB2312" w:eastAsia="仿宋_GB2312" w:hAnsiTheme="minorEastAsia" w:hint="eastAsia"/>
          <w:sz w:val="32"/>
          <w:szCs w:val="32"/>
        </w:rPr>
        <w:t>经济人</w:t>
      </w:r>
      <w:proofErr w:type="gramEnd"/>
      <w:r w:rsidRPr="0092333B">
        <w:rPr>
          <w:rFonts w:ascii="仿宋_GB2312" w:eastAsia="仿宋_GB2312" w:hAnsiTheme="minorEastAsia" w:hint="eastAsia"/>
          <w:sz w:val="32"/>
          <w:szCs w:val="32"/>
        </w:rPr>
        <w:t>士赴浙江大学开展教育培训、举办宁乡市民主党派和无党派代表人士培训班、开展“巷子花开季、红色故里行”活动</w:t>
      </w:r>
      <w:bookmarkStart w:id="0" w:name="_GoBack"/>
      <w:bookmarkEnd w:id="0"/>
      <w:r w:rsidRPr="0092333B">
        <w:rPr>
          <w:rFonts w:ascii="仿宋_GB2312" w:eastAsia="仿宋_GB2312" w:hAnsiTheme="minorEastAsia" w:hint="eastAsia"/>
          <w:sz w:val="32"/>
          <w:szCs w:val="32"/>
        </w:rPr>
        <w:t>底蕴挖掘、特色产业发展等工作，统战部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多次召开相关预备会议，从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实地调研，</w:t>
      </w:r>
      <w:r w:rsidRPr="0092333B">
        <w:rPr>
          <w:rFonts w:ascii="仿宋_GB2312" w:eastAsia="仿宋_GB2312" w:hAnsiTheme="minorEastAsia" w:hint="eastAsia"/>
          <w:sz w:val="32"/>
          <w:szCs w:val="32"/>
        </w:rPr>
        <w:t>资料准备，后勤保障、会议服务</w:t>
      </w:r>
      <w:r w:rsidRPr="0092333B">
        <w:rPr>
          <w:rFonts w:ascii="仿宋_GB2312" w:eastAsia="仿宋_GB2312" w:hAnsiTheme="minorEastAsia" w:hint="eastAsia"/>
          <w:sz w:val="32"/>
          <w:szCs w:val="32"/>
        </w:rPr>
        <w:t>等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各方面精心组织实施，确保任务</w:t>
      </w:r>
      <w:r w:rsidRPr="0092333B">
        <w:rPr>
          <w:rFonts w:ascii="仿宋_GB2312" w:eastAsia="仿宋_GB2312" w:hAnsiTheme="minorEastAsia" w:hint="eastAsia"/>
          <w:sz w:val="32"/>
          <w:szCs w:val="32"/>
        </w:rPr>
        <w:t>按时完成</w:t>
      </w:r>
      <w:r w:rsidRPr="0092333B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AD3349" w:rsidRPr="0092333B" w:rsidRDefault="00EA7C0F" w:rsidP="0092333B">
      <w:pPr>
        <w:spacing w:line="560" w:lineRule="exact"/>
        <w:ind w:firstLineChars="200" w:firstLine="643"/>
        <w:rPr>
          <w:rFonts w:ascii="楷体_GB2312" w:eastAsia="楷体_GB2312" w:hAnsiTheme="minorEastAsia" w:hint="eastAsia"/>
          <w:b/>
          <w:sz w:val="32"/>
          <w:szCs w:val="32"/>
        </w:rPr>
      </w:pPr>
      <w:r w:rsidRPr="0092333B">
        <w:rPr>
          <w:rFonts w:ascii="楷体_GB2312" w:eastAsia="楷体_GB2312" w:hAnsiTheme="minorEastAsia" w:hint="eastAsia"/>
          <w:b/>
          <w:sz w:val="32"/>
          <w:szCs w:val="32"/>
        </w:rPr>
        <w:t>（</w:t>
      </w:r>
      <w:r w:rsidRPr="0092333B">
        <w:rPr>
          <w:rFonts w:ascii="楷体_GB2312" w:eastAsia="楷体_GB2312" w:hAnsiTheme="minorEastAsia" w:hint="eastAsia"/>
          <w:b/>
          <w:sz w:val="32"/>
          <w:szCs w:val="32"/>
        </w:rPr>
        <w:t>二）项目管理情况分析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本项目经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市委统战部部务会</w:t>
      </w:r>
      <w:r w:rsidRPr="0092333B">
        <w:rPr>
          <w:rFonts w:ascii="仿宋_GB2312" w:eastAsia="仿宋_GB2312" w:hAnsiTheme="minorEastAsia" w:hint="eastAsia"/>
          <w:sz w:val="32"/>
          <w:szCs w:val="32"/>
        </w:rPr>
        <w:t>讨论确定安排开支。预算项目具体实施由负责相关工作的承办</w:t>
      </w:r>
      <w:r w:rsidRPr="0092333B">
        <w:rPr>
          <w:rFonts w:ascii="仿宋_GB2312" w:eastAsia="仿宋_GB2312" w:hAnsiTheme="minorEastAsia" w:hint="eastAsia"/>
          <w:sz w:val="32"/>
          <w:szCs w:val="32"/>
        </w:rPr>
        <w:t>科室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具体开展，严格根据财政制度开展政府采购等工作，按财务管理制度和财务会计制度加强资金使用监管，推行财政报账制，保证经费及时、足额支出，确保资金使用管理的规范性、安全性和有效性。严格资金审批和报账程序，资金支出手续齐全规范，执行有效。报账时提供合法合</w:t>
      </w:r>
      <w:proofErr w:type="gramStart"/>
      <w:r w:rsidRPr="0092333B">
        <w:rPr>
          <w:rFonts w:ascii="仿宋_GB2312" w:eastAsia="仿宋_GB2312" w:hAnsiTheme="minorEastAsia" w:hint="eastAsia"/>
          <w:sz w:val="32"/>
          <w:szCs w:val="32"/>
        </w:rPr>
        <w:t>规</w:t>
      </w:r>
      <w:proofErr w:type="gramEnd"/>
      <w:r w:rsidRPr="0092333B">
        <w:rPr>
          <w:rFonts w:ascii="仿宋_GB2312" w:eastAsia="仿宋_GB2312" w:hAnsiTheme="minorEastAsia" w:hint="eastAsia"/>
          <w:sz w:val="32"/>
          <w:szCs w:val="32"/>
        </w:rPr>
        <w:t>的依据文件、凭证等，规范手续后报账。年预算项目实施进度有序合理。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92333B">
        <w:rPr>
          <w:rFonts w:ascii="黑体" w:eastAsia="黑体" w:hAnsi="黑体" w:hint="eastAsia"/>
          <w:sz w:val="32"/>
          <w:szCs w:val="32"/>
        </w:rPr>
        <w:t>四、</w:t>
      </w:r>
      <w:r w:rsidRPr="0092333B">
        <w:rPr>
          <w:rFonts w:ascii="黑体" w:eastAsia="黑体" w:hAnsi="黑体" w:hint="eastAsia"/>
          <w:sz w:val="32"/>
          <w:szCs w:val="32"/>
        </w:rPr>
        <w:t>资产管理情况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本单位办公用房位于宁乡市行政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中心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楼，使用面积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387</w:t>
      </w:r>
      <w:r w:rsidRPr="0092333B">
        <w:rPr>
          <w:rFonts w:ascii="仿宋_GB2312" w:eastAsia="仿宋_GB2312" w:hAnsiTheme="minorEastAsia" w:hint="eastAsia"/>
          <w:sz w:val="32"/>
          <w:szCs w:val="32"/>
        </w:rPr>
        <w:lastRenderedPageBreak/>
        <w:t>平方米，权属机关事务管理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机构。无土地、房屋、在建工程等资产的存量、配置、使用、处置情况。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12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月资产总计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79.53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万元，主要包括家倶，办公电脑等。</w:t>
      </w:r>
      <w:r w:rsidRPr="0092333B">
        <w:rPr>
          <w:rFonts w:ascii="仿宋_GB2312" w:eastAsia="仿宋_GB2312" w:hAnsiTheme="minorEastAsia" w:hint="eastAsia"/>
          <w:sz w:val="32"/>
          <w:szCs w:val="32"/>
        </w:rPr>
        <w:t>我单位认真总结工作举措，完善管理制度、规范资产配置使用和处置管理、提高资产运行绩效、强化信息化建设等方面的各项举措。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92333B">
        <w:rPr>
          <w:rFonts w:ascii="黑体" w:eastAsia="黑体" w:hAnsi="黑体" w:hint="eastAsia"/>
          <w:sz w:val="32"/>
          <w:szCs w:val="32"/>
        </w:rPr>
        <w:t>五</w:t>
      </w:r>
      <w:r w:rsidRPr="0092333B">
        <w:rPr>
          <w:rFonts w:ascii="黑体" w:eastAsia="黑体" w:hAnsi="黑体" w:hint="eastAsia"/>
          <w:sz w:val="32"/>
          <w:szCs w:val="32"/>
        </w:rPr>
        <w:t>、部门整体支出绩效情况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按照市本级预算绩效管理工作的总体要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求，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统战部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实行项目支出绩效目标管理，整体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支出绩效情况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良好</w:t>
      </w:r>
      <w:r w:rsidRPr="0092333B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92333B">
        <w:rPr>
          <w:rFonts w:ascii="仿宋_GB2312" w:eastAsia="仿宋_GB2312" w:hAnsiTheme="minorEastAsia" w:hint="eastAsia"/>
          <w:sz w:val="32"/>
          <w:szCs w:val="32"/>
        </w:rPr>
        <w:t>保障了机关日常正常运转，认真履行好部门职能职责，圆满完成了市委、市政府下达的各项业务目标任务和</w:t>
      </w:r>
      <w:r w:rsidRPr="0092333B">
        <w:rPr>
          <w:rFonts w:ascii="仿宋_GB2312" w:eastAsia="仿宋_GB2312" w:hAnsiTheme="minorEastAsia" w:hint="eastAsia"/>
          <w:sz w:val="32"/>
          <w:szCs w:val="32"/>
        </w:rPr>
        <w:t>年初工作要点安排</w:t>
      </w:r>
      <w:r w:rsidRPr="0092333B">
        <w:rPr>
          <w:rFonts w:ascii="仿宋_GB2312" w:eastAsia="仿宋_GB2312" w:hAnsiTheme="minorEastAsia" w:hint="eastAsia"/>
          <w:sz w:val="32"/>
          <w:szCs w:val="32"/>
        </w:rPr>
        <w:t>任务</w:t>
      </w:r>
      <w:r w:rsidRPr="0092333B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92333B">
        <w:rPr>
          <w:rFonts w:ascii="黑体" w:eastAsia="黑体" w:hAnsi="黑体" w:hint="eastAsia"/>
          <w:sz w:val="32"/>
          <w:szCs w:val="32"/>
        </w:rPr>
        <w:t>六</w:t>
      </w:r>
      <w:r w:rsidRPr="0092333B">
        <w:rPr>
          <w:rFonts w:ascii="黑体" w:eastAsia="黑体" w:hAnsi="黑体" w:hint="eastAsia"/>
          <w:sz w:val="32"/>
          <w:szCs w:val="32"/>
        </w:rPr>
        <w:t>、存在的主要</w:t>
      </w:r>
      <w:r w:rsidRPr="0092333B">
        <w:rPr>
          <w:rFonts w:ascii="黑体" w:eastAsia="黑体" w:hAnsi="黑体" w:hint="eastAsia"/>
          <w:sz w:val="32"/>
          <w:szCs w:val="32"/>
        </w:rPr>
        <w:t>问题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项目支出运行实践经验还欠缺，相关制度建设还有待进一步加强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92333B">
        <w:rPr>
          <w:rFonts w:ascii="黑体" w:eastAsia="黑体" w:hAnsi="黑体" w:hint="eastAsia"/>
          <w:sz w:val="32"/>
          <w:szCs w:val="32"/>
        </w:rPr>
        <w:t>七</w:t>
      </w:r>
      <w:r w:rsidRPr="0092333B">
        <w:rPr>
          <w:rFonts w:ascii="黑体" w:eastAsia="黑体" w:hAnsi="黑体" w:hint="eastAsia"/>
          <w:sz w:val="32"/>
          <w:szCs w:val="32"/>
        </w:rPr>
        <w:t>、改进措施和有关建议</w:t>
      </w: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在编制预算与执行中，将尽可能地用有限的经费平衡每年工作任务，尽量做到科学、合理的分配。</w:t>
      </w:r>
    </w:p>
    <w:p w:rsidR="00AD3349" w:rsidRPr="0092333B" w:rsidRDefault="00AD3349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</w:p>
    <w:p w:rsidR="00AD3349" w:rsidRPr="0092333B" w:rsidRDefault="00AD3349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</w:p>
    <w:p w:rsidR="00AD3349" w:rsidRPr="0092333B" w:rsidRDefault="00AD3349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</w:p>
    <w:p w:rsidR="00AD3349" w:rsidRPr="0092333B" w:rsidRDefault="00EA7C0F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92333B">
        <w:rPr>
          <w:rFonts w:ascii="仿宋_GB2312" w:eastAsia="仿宋_GB2312" w:hAnsiTheme="minorEastAsia" w:hint="eastAsia"/>
          <w:sz w:val="32"/>
          <w:szCs w:val="32"/>
        </w:rPr>
        <w:t>  </w:t>
      </w:r>
    </w:p>
    <w:p w:rsidR="00AD3349" w:rsidRPr="0092333B" w:rsidRDefault="00AD3349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</w:p>
    <w:p w:rsidR="00AD3349" w:rsidRPr="0092333B" w:rsidRDefault="00AD3349" w:rsidP="0092333B">
      <w:pPr>
        <w:spacing w:line="56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</w:p>
    <w:sectPr w:rsidR="00AD3349" w:rsidRPr="0092333B" w:rsidSect="0092333B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C0F" w:rsidRDefault="00EA7C0F" w:rsidP="0092333B">
      <w:r>
        <w:separator/>
      </w:r>
    </w:p>
  </w:endnote>
  <w:endnote w:type="continuationSeparator" w:id="0">
    <w:p w:rsidR="00EA7C0F" w:rsidRDefault="00EA7C0F" w:rsidP="009233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C0F" w:rsidRDefault="00EA7C0F" w:rsidP="0092333B">
      <w:r>
        <w:separator/>
      </w:r>
    </w:p>
  </w:footnote>
  <w:footnote w:type="continuationSeparator" w:id="0">
    <w:p w:rsidR="00EA7C0F" w:rsidRDefault="00EA7C0F" w:rsidP="009233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61323"/>
    <w:multiLevelType w:val="multilevel"/>
    <w:tmpl w:val="3E661323"/>
    <w:lvl w:ilvl="0">
      <w:start w:val="1"/>
      <w:numFmt w:val="japaneseCounting"/>
      <w:lvlText w:val="%1、"/>
      <w:lvlJc w:val="left"/>
      <w:pPr>
        <w:ind w:left="861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981" w:hanging="420"/>
      </w:pPr>
    </w:lvl>
    <w:lvl w:ilvl="2">
      <w:start w:val="1"/>
      <w:numFmt w:val="lowerRoman"/>
      <w:lvlText w:val="%3."/>
      <w:lvlJc w:val="right"/>
      <w:pPr>
        <w:ind w:left="1401" w:hanging="420"/>
      </w:pPr>
    </w:lvl>
    <w:lvl w:ilvl="3">
      <w:start w:val="1"/>
      <w:numFmt w:val="decimal"/>
      <w:lvlText w:val="%4."/>
      <w:lvlJc w:val="left"/>
      <w:pPr>
        <w:ind w:left="1821" w:hanging="420"/>
      </w:pPr>
    </w:lvl>
    <w:lvl w:ilvl="4">
      <w:start w:val="1"/>
      <w:numFmt w:val="lowerLetter"/>
      <w:lvlText w:val="%5)"/>
      <w:lvlJc w:val="left"/>
      <w:pPr>
        <w:ind w:left="2241" w:hanging="420"/>
      </w:pPr>
    </w:lvl>
    <w:lvl w:ilvl="5">
      <w:start w:val="1"/>
      <w:numFmt w:val="lowerRoman"/>
      <w:lvlText w:val="%6."/>
      <w:lvlJc w:val="right"/>
      <w:pPr>
        <w:ind w:left="2661" w:hanging="420"/>
      </w:pPr>
    </w:lvl>
    <w:lvl w:ilvl="6">
      <w:start w:val="1"/>
      <w:numFmt w:val="decimal"/>
      <w:lvlText w:val="%7."/>
      <w:lvlJc w:val="left"/>
      <w:pPr>
        <w:ind w:left="3081" w:hanging="420"/>
      </w:pPr>
    </w:lvl>
    <w:lvl w:ilvl="7">
      <w:start w:val="1"/>
      <w:numFmt w:val="lowerLetter"/>
      <w:lvlText w:val="%8)"/>
      <w:lvlJc w:val="left"/>
      <w:pPr>
        <w:ind w:left="3501" w:hanging="420"/>
      </w:pPr>
    </w:lvl>
    <w:lvl w:ilvl="8">
      <w:start w:val="1"/>
      <w:numFmt w:val="lowerRoman"/>
      <w:lvlText w:val="%9."/>
      <w:lvlJc w:val="right"/>
      <w:pPr>
        <w:ind w:left="392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65B7"/>
    <w:rsid w:val="00024323"/>
    <w:rsid w:val="0009606C"/>
    <w:rsid w:val="000E2BD4"/>
    <w:rsid w:val="00113F86"/>
    <w:rsid w:val="001A714F"/>
    <w:rsid w:val="001B1541"/>
    <w:rsid w:val="00332928"/>
    <w:rsid w:val="00335A62"/>
    <w:rsid w:val="004D12B0"/>
    <w:rsid w:val="004F5B7C"/>
    <w:rsid w:val="00562809"/>
    <w:rsid w:val="00595327"/>
    <w:rsid w:val="00714A76"/>
    <w:rsid w:val="007C371D"/>
    <w:rsid w:val="00843E00"/>
    <w:rsid w:val="008B21B2"/>
    <w:rsid w:val="0092333B"/>
    <w:rsid w:val="00942D3B"/>
    <w:rsid w:val="0097096A"/>
    <w:rsid w:val="00AA06F7"/>
    <w:rsid w:val="00AD3349"/>
    <w:rsid w:val="00AE53C5"/>
    <w:rsid w:val="00B03B94"/>
    <w:rsid w:val="00B065B7"/>
    <w:rsid w:val="00C0266B"/>
    <w:rsid w:val="00D9644F"/>
    <w:rsid w:val="00DA39FF"/>
    <w:rsid w:val="00EA7C0F"/>
    <w:rsid w:val="00F4177A"/>
    <w:rsid w:val="00F90D92"/>
    <w:rsid w:val="099633FE"/>
    <w:rsid w:val="0E7E1390"/>
    <w:rsid w:val="12A15276"/>
    <w:rsid w:val="14306334"/>
    <w:rsid w:val="166741AC"/>
    <w:rsid w:val="2FE17E3A"/>
    <w:rsid w:val="308405B3"/>
    <w:rsid w:val="33077E4A"/>
    <w:rsid w:val="33BB5DD3"/>
    <w:rsid w:val="345A529E"/>
    <w:rsid w:val="37393D03"/>
    <w:rsid w:val="39447238"/>
    <w:rsid w:val="3AC94838"/>
    <w:rsid w:val="42720CDC"/>
    <w:rsid w:val="490E1F0B"/>
    <w:rsid w:val="4F4C4C60"/>
    <w:rsid w:val="55AF2380"/>
    <w:rsid w:val="56822A16"/>
    <w:rsid w:val="658D5EA5"/>
    <w:rsid w:val="720A0F6E"/>
    <w:rsid w:val="76C00BDA"/>
    <w:rsid w:val="76DD6F5B"/>
    <w:rsid w:val="7A291E51"/>
    <w:rsid w:val="7A6A5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AD334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AD3349"/>
    <w:pPr>
      <w:adjustRightInd w:val="0"/>
      <w:snapToGrid w:val="0"/>
      <w:spacing w:line="660" w:lineRule="exact"/>
      <w:ind w:left="0" w:firstLineChars="200" w:firstLine="420"/>
    </w:pPr>
    <w:rPr>
      <w:rFonts w:ascii="仿宋_GB2312" w:eastAsia="仿宋_GB2312"/>
      <w:snapToGrid w:val="0"/>
      <w:sz w:val="32"/>
    </w:rPr>
  </w:style>
  <w:style w:type="paragraph" w:styleId="a3">
    <w:name w:val="Body Text Indent"/>
    <w:basedOn w:val="a"/>
    <w:uiPriority w:val="99"/>
    <w:qFormat/>
    <w:rsid w:val="00AD3349"/>
    <w:pPr>
      <w:widowControl/>
      <w:ind w:left="2880"/>
      <w:jc w:val="left"/>
    </w:pPr>
    <w:rPr>
      <w:rFonts w:ascii="Times New Roman" w:hAnsi="Times New Roman"/>
      <w:i/>
      <w:color w:val="0000FF"/>
      <w:kern w:val="0"/>
      <w:sz w:val="24"/>
      <w:szCs w:val="20"/>
    </w:rPr>
  </w:style>
  <w:style w:type="paragraph" w:styleId="a4">
    <w:name w:val="Normal (Web)"/>
    <w:basedOn w:val="a"/>
    <w:uiPriority w:val="99"/>
    <w:semiHidden/>
    <w:unhideWhenUsed/>
    <w:qFormat/>
    <w:rsid w:val="00AD33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AD3349"/>
    <w:pPr>
      <w:ind w:firstLineChars="200" w:firstLine="420"/>
    </w:pPr>
  </w:style>
  <w:style w:type="paragraph" w:customStyle="1" w:styleId="Default">
    <w:name w:val="Default"/>
    <w:qFormat/>
    <w:rsid w:val="00AD3349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unhideWhenUsed/>
    <w:rsid w:val="00923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92333B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923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9233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308</Words>
  <Characters>1756</Characters>
  <Application>Microsoft Office Word</Application>
  <DocSecurity>0</DocSecurity>
  <Lines>14</Lines>
  <Paragraphs>4</Paragraphs>
  <ScaleCrop>false</ScaleCrop>
  <Company>WORKGROUP</Company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2022-03-29T03:26:00Z</cp:lastPrinted>
  <dcterms:created xsi:type="dcterms:W3CDTF">2022-03-29T03:26:00Z</dcterms:created>
  <dcterms:modified xsi:type="dcterms:W3CDTF">2022-03-29T03:26:00Z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76628B2FD44B465FBDBEAD1E19278B60</vt:lpwstr>
  </property>
</Properties>
</file>