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0"/>
        <w:tblpPr w:leftFromText="180" w:rightFromText="180" w:vertAnchor="page" w:horzAnchor="page" w:tblpX="1797" w:tblpY="1438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5" w:hRule="atLeast"/>
        </w:trPr>
        <w:tc>
          <w:tcPr>
            <w:tcW w:w="8522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4" w:line="34" w:lineRule="atLeast"/>
              <w:textAlignment w:val="auto"/>
              <w:rPr>
                <w:rFonts w:hint="eastAsia" w:ascii="仿宋" w:hAnsi="仿宋" w:eastAsia="仿宋" w:cs="仿宋"/>
                <w:b/>
                <w:bCs/>
                <w:color w:val="FF000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2" w:hRule="atLeast"/>
        </w:trPr>
        <w:tc>
          <w:tcPr>
            <w:tcW w:w="8522" w:type="dxa"/>
          </w:tcPr>
          <w:p>
            <w:pPr>
              <w:pStyle w:val="13"/>
              <w:jc w:val="center"/>
              <w:rPr>
                <w:rFonts w:hint="default" w:ascii="宋体" w:hAnsi="宋体" w:eastAsia="宋体" w:cs="宋体"/>
                <w:b/>
                <w:bCs/>
                <w:sz w:val="52"/>
                <w:szCs w:val="5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sz w:val="52"/>
                <w:szCs w:val="52"/>
                <w:lang w:val="en-US" w:eastAsia="zh-CN"/>
              </w:rPr>
              <w:t>宁乡市总工会</w:t>
            </w:r>
          </w:p>
          <w:p>
            <w:pPr>
              <w:pStyle w:val="13"/>
              <w:jc w:val="center"/>
              <w:rPr>
                <w:rFonts w:hint="default" w:ascii="宋体" w:hAnsi="宋体" w:eastAsia="宋体" w:cs="宋体"/>
                <w:b/>
                <w:bCs/>
                <w:sz w:val="52"/>
                <w:szCs w:val="5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sz w:val="52"/>
                <w:szCs w:val="52"/>
                <w:lang w:val="en-US" w:eastAsia="zh-CN"/>
              </w:rPr>
              <w:t>2022</w:t>
            </w:r>
            <w:r>
              <w:rPr>
                <w:rFonts w:ascii="宋体" w:hAnsi="宋体" w:eastAsia="宋体" w:cs="宋体"/>
                <w:b/>
                <w:sz w:val="52"/>
              </w:rPr>
              <w:t>年部门预算公开</w:t>
            </w:r>
          </w:p>
          <w:p>
            <w:pPr>
              <w:pStyle w:val="13"/>
              <w:jc w:val="center"/>
              <w:rPr>
                <w:rFonts w:hint="default" w:ascii="宋体" w:hAnsi="宋体" w:eastAsia="宋体" w:cs="宋体"/>
                <w:b/>
                <w:bCs/>
                <w:sz w:val="52"/>
                <w:szCs w:val="5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2" w:hRule="atLeast"/>
        </w:trPr>
        <w:tc>
          <w:tcPr>
            <w:tcW w:w="8522" w:type="dxa"/>
          </w:tcPr>
          <w:p>
            <w:pPr>
              <w:pStyle w:val="13"/>
              <w:jc w:val="both"/>
              <w:rPr>
                <w:rFonts w:hint="eastAsia"/>
                <w:sz w:val="44"/>
                <w:szCs w:val="44"/>
                <w:vertAlign w:val="baseline"/>
                <w:lang w:val="en-US" w:eastAsia="zh-CN"/>
              </w:rPr>
            </w:pPr>
          </w:p>
        </w:tc>
      </w:tr>
    </w:tbl>
    <w:p>
      <w:pPr>
        <w:pStyle w:val="8"/>
        <w:widowControl/>
        <w:spacing w:line="640" w:lineRule="exact"/>
        <w:ind w:firstLine="482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</w:pPr>
    </w:p>
    <w:p>
      <w:pPr>
        <w:pStyle w:val="8"/>
        <w:widowControl/>
        <w:spacing w:line="640" w:lineRule="exact"/>
        <w:ind w:firstLine="482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</w:pPr>
    </w:p>
    <w:p>
      <w:pPr>
        <w:pStyle w:val="8"/>
        <w:widowControl/>
        <w:spacing w:line="640" w:lineRule="exact"/>
        <w:ind w:firstLine="482"/>
        <w:jc w:val="center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</w:p>
    <w:p>
      <w:pPr>
        <w:pStyle w:val="8"/>
        <w:widowControl/>
        <w:spacing w:line="640" w:lineRule="exact"/>
        <w:ind w:firstLine="482"/>
        <w:jc w:val="center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sectPr>
          <w:footerReference r:id="rId3" w:type="default"/>
          <w:pgSz w:w="11906" w:h="16838"/>
          <w:pgMar w:top="1440" w:right="1803" w:bottom="1440" w:left="1803" w:header="851" w:footer="992" w:gutter="0"/>
          <w:pgNumType w:fmt="numberInDash"/>
          <w:cols w:space="0" w:num="1"/>
          <w:rtlGutter w:val="0"/>
          <w:docGrid w:type="lines" w:linePitch="319" w:charSpace="0"/>
        </w:sectPr>
      </w:pPr>
    </w:p>
    <w:p>
      <w:pPr>
        <w:widowControl/>
        <w:spacing w:line="600" w:lineRule="exact"/>
        <w:jc w:val="center"/>
        <w:rPr>
          <w:rFonts w:eastAsia="楷体_GB2312"/>
          <w:bCs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目 录</w:t>
      </w:r>
    </w:p>
    <w:p>
      <w:pPr>
        <w:widowControl/>
        <w:spacing w:line="600" w:lineRule="exact"/>
        <w:ind w:firstLine="643" w:firstLineChars="200"/>
        <w:rPr>
          <w:rFonts w:eastAsia="方正小标宋_GBK"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 xml:space="preserve">第一部分 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2022</w:t>
      </w:r>
      <w:r>
        <w:rPr>
          <w:rFonts w:eastAsia="仿宋_GB2312"/>
          <w:b/>
          <w:bCs/>
          <w:kern w:val="0"/>
          <w:sz w:val="32"/>
          <w:szCs w:val="32"/>
        </w:rPr>
        <w:t>年部门预算说明</w:t>
      </w:r>
    </w:p>
    <w:p>
      <w:pPr>
        <w:widowControl/>
        <w:spacing w:line="600" w:lineRule="exact"/>
        <w:ind w:firstLine="627" w:firstLineChars="196"/>
        <w:jc w:val="left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一、部门基本概况</w:t>
      </w:r>
    </w:p>
    <w:p>
      <w:pPr>
        <w:widowControl/>
        <w:spacing w:line="600" w:lineRule="exact"/>
        <w:ind w:firstLine="627" w:firstLineChars="196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二、部门预算单位构成</w:t>
      </w:r>
    </w:p>
    <w:p>
      <w:pPr>
        <w:widowControl/>
        <w:spacing w:line="600" w:lineRule="exact"/>
        <w:ind w:firstLine="627" w:firstLineChars="196"/>
        <w:jc w:val="left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三、部门收支总体情况</w:t>
      </w:r>
    </w:p>
    <w:p>
      <w:pPr>
        <w:widowControl/>
        <w:spacing w:line="600" w:lineRule="exact"/>
        <w:ind w:firstLine="66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四、一般公共预算拨款支出</w:t>
      </w:r>
    </w:p>
    <w:p>
      <w:pPr>
        <w:widowControl/>
        <w:spacing w:line="600" w:lineRule="exact"/>
        <w:ind w:firstLine="66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五、政府性基金预算支出</w:t>
      </w:r>
    </w:p>
    <w:p>
      <w:pPr>
        <w:widowControl/>
        <w:spacing w:line="600" w:lineRule="exact"/>
        <w:ind w:firstLine="66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六、其他重要事项的情况说明</w:t>
      </w:r>
    </w:p>
    <w:p>
      <w:pPr>
        <w:widowControl/>
        <w:spacing w:line="600" w:lineRule="exact"/>
        <w:ind w:firstLine="660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七、名词解释</w:t>
      </w:r>
    </w:p>
    <w:p>
      <w:pPr>
        <w:widowControl/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 xml:space="preserve">第二部分 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2022</w:t>
      </w:r>
      <w:r>
        <w:rPr>
          <w:rFonts w:eastAsia="仿宋_GB2312"/>
          <w:b/>
          <w:bCs/>
          <w:kern w:val="0"/>
          <w:sz w:val="32"/>
          <w:szCs w:val="32"/>
        </w:rPr>
        <w:t>年部门预算表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1、部门收支总表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2、部门收入总表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3、部门支出总表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4、财政拨款收支总表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5、一般公共预算支出表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6、一般公共预算基本支出表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7、</w:t>
      </w:r>
      <w:r>
        <w:rPr>
          <w:rFonts w:hint="eastAsia" w:eastAsia="仿宋_GB2312"/>
          <w:sz w:val="32"/>
          <w:szCs w:val="32"/>
          <w:lang w:val="en-US" w:eastAsia="zh-CN"/>
        </w:rPr>
        <w:t>一般公共预算“三公”经费支出表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8、政府性基金预算支出表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9、项目支出绩效目标表</w:t>
      </w:r>
    </w:p>
    <w:p>
      <w:pPr>
        <w:pStyle w:val="8"/>
        <w:widowControl/>
        <w:spacing w:line="640" w:lineRule="exact"/>
        <w:ind w:firstLine="482"/>
        <w:jc w:val="left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sectPr>
          <w:pgSz w:w="11906" w:h="16838"/>
          <w:pgMar w:top="1440" w:right="1803" w:bottom="1440" w:left="1803" w:header="851" w:footer="992" w:gutter="0"/>
          <w:pgNumType w:fmt="numberInDash"/>
          <w:cols w:space="0" w:num="1"/>
          <w:rtlGutter w:val="0"/>
          <w:docGrid w:type="lines" w:linePitch="319" w:charSpace="0"/>
        </w:sectPr>
      </w:pPr>
      <w:r>
        <w:rPr>
          <w:rFonts w:eastAsia="仿宋_GB2312"/>
          <w:bCs/>
          <w:kern w:val="0"/>
          <w:sz w:val="32"/>
          <w:szCs w:val="32"/>
        </w:rPr>
        <w:t>注：以上部门预算报表中，空表表示本部门无相关收支情况</w:t>
      </w:r>
    </w:p>
    <w:p>
      <w:pPr>
        <w:widowControl/>
        <w:spacing w:line="620" w:lineRule="exact"/>
        <w:jc w:val="center"/>
        <w:rPr>
          <w:rFonts w:eastAsia="方正小标宋_GBK"/>
          <w:bCs/>
          <w:kern w:val="0"/>
          <w:sz w:val="36"/>
          <w:szCs w:val="36"/>
        </w:rPr>
      </w:pPr>
      <w:r>
        <w:rPr>
          <w:rFonts w:eastAsia="方正小标宋_GBK"/>
          <w:bCs/>
          <w:kern w:val="0"/>
          <w:sz w:val="36"/>
          <w:szCs w:val="36"/>
        </w:rPr>
        <w:t>第一部分 部门预算说明</w:t>
      </w:r>
    </w:p>
    <w:p>
      <w:pPr>
        <w:pStyle w:val="2"/>
      </w:pPr>
    </w:p>
    <w:p>
      <w:pPr>
        <w:pStyle w:val="8"/>
        <w:widowControl/>
        <w:spacing w:line="570" w:lineRule="exact"/>
        <w:ind w:firstLine="640" w:firstLineChars="200"/>
        <w:rPr>
          <w:rFonts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一、</w:t>
      </w:r>
      <w:r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/>
        </w:rPr>
        <w:t>部门</w:t>
      </w: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基本概况</w:t>
      </w:r>
    </w:p>
    <w:p>
      <w:pPr>
        <w:pStyle w:val="8"/>
        <w:widowControl/>
        <w:spacing w:line="57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职能职责</w:t>
      </w:r>
    </w:p>
    <w:p>
      <w:pPr>
        <w:pStyle w:val="8"/>
        <w:widowControl/>
        <w:spacing w:line="57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ascii="仿宋_GB2312" w:hAnsi="仿宋_GB2312" w:eastAsia="仿宋_GB2312" w:cs="仿宋_GB2312"/>
          <w:color w:val="000000"/>
          <w:sz w:val="32"/>
        </w:rPr>
        <w:t>1、负责各级基层工会组建和换届选举工作、工会组织规范化工作、各级模范职工之家（小家）的申报审批、社团法人资格登记证发放。</w:t>
      </w:r>
    </w:p>
    <w:p>
      <w:pPr>
        <w:pStyle w:val="8"/>
        <w:widowControl/>
        <w:spacing w:line="57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ascii="仿宋_GB2312" w:hAnsi="仿宋_GB2312" w:eastAsia="仿宋_GB2312" w:cs="仿宋_GB2312"/>
          <w:color w:val="000000"/>
          <w:sz w:val="32"/>
        </w:rPr>
        <w:t>2、负责民主管理工作，主要是基层厂务公开、工资集体协商、工资集体合同和女职工专项集体合同签订、基层职代会等工作。</w:t>
      </w:r>
    </w:p>
    <w:p>
      <w:pPr>
        <w:pStyle w:val="8"/>
        <w:widowControl/>
        <w:spacing w:line="57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ascii="仿宋_GB2312" w:hAnsi="仿宋_GB2312" w:eastAsia="仿宋_GB2312" w:cs="仿宋_GB2312"/>
          <w:color w:val="000000"/>
          <w:sz w:val="32"/>
        </w:rPr>
        <w:t>3、负责全市女职工权益维护，为女职工办理特殊疾病保险、捐资助学、女职工特殊权益维护、专项集体合同签订、女职工组织建设等工作</w:t>
      </w:r>
    </w:p>
    <w:p>
      <w:pPr>
        <w:pStyle w:val="8"/>
        <w:widowControl/>
        <w:spacing w:line="57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ascii="仿宋_GB2312" w:hAnsi="仿宋_GB2312" w:eastAsia="仿宋_GB2312" w:cs="仿宋_GB2312"/>
          <w:color w:val="000000"/>
          <w:sz w:val="32"/>
        </w:rPr>
        <w:t>4、负责工会工作信息报道、工会各项活动的宣传报道、文体活动的开展、报刊征订。</w:t>
      </w:r>
    </w:p>
    <w:p>
      <w:pPr>
        <w:pStyle w:val="8"/>
        <w:widowControl/>
        <w:spacing w:line="57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ascii="仿宋_GB2312" w:hAnsi="仿宋_GB2312" w:eastAsia="仿宋_GB2312" w:cs="仿宋_GB2312"/>
          <w:color w:val="000000"/>
          <w:sz w:val="32"/>
        </w:rPr>
        <w:t>5、负责本级经费的收管用审查及各级基层工会经费的使用审查。</w:t>
      </w:r>
    </w:p>
    <w:p>
      <w:pPr>
        <w:pStyle w:val="8"/>
        <w:widowControl/>
        <w:spacing w:line="57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ascii="仿宋_GB2312" w:hAnsi="仿宋_GB2312" w:eastAsia="仿宋_GB2312" w:cs="仿宋_GB2312"/>
          <w:color w:val="000000"/>
          <w:sz w:val="32"/>
        </w:rPr>
        <w:t>6、负责劳模管理、困难职工帮扶、职工劳动竞赛、职工互助医疗等工作。</w:t>
      </w:r>
    </w:p>
    <w:p>
      <w:pPr>
        <w:widowControl/>
        <w:spacing w:line="57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机构设置</w:t>
      </w:r>
    </w:p>
    <w:p>
      <w:pPr>
        <w:widowControl/>
        <w:spacing w:line="570" w:lineRule="exact"/>
        <w:ind w:firstLine="640" w:firstLineChars="200"/>
      </w:pPr>
      <w:r>
        <w:rPr>
          <w:rFonts w:ascii="仿宋_GB2312" w:hAnsi="仿宋_GB2312" w:eastAsia="仿宋_GB2312" w:cs="仿宋_GB2312"/>
          <w:color w:val="000000"/>
          <w:sz w:val="32"/>
        </w:rPr>
        <w:t>我单位为全额预算管理单位，现有编制人员7人，实有在职15人 ，临聘人员15人，退休25人。单位内设4个部室：办公室、经济服务部、基层工作部、权益保障部。</w:t>
      </w:r>
    </w:p>
    <w:p>
      <w:pPr>
        <w:widowControl/>
        <w:spacing w:line="570" w:lineRule="exact"/>
        <w:ind w:firstLine="640" w:firstLineChars="200"/>
        <w:rPr>
          <w:rFonts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二、</w:t>
      </w:r>
      <w:r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/>
        </w:rPr>
        <w:t>部门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预算单位构成</w:t>
      </w:r>
    </w:p>
    <w:p>
      <w:pPr>
        <w:widowControl/>
        <w:spacing w:line="57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1、宁乡市总工会本级</w:t>
      </w:r>
    </w:p>
    <w:p>
      <w:pPr>
        <w:pStyle w:val="5"/>
        <w:keepNext w:val="0"/>
        <w:keepLines w:val="0"/>
        <w:pageBreakBefore w:val="0"/>
        <w:widowControl w:val="0"/>
        <w:tabs>
          <w:tab w:val="left" w:pos="3864"/>
          <w:tab w:val="left" w:pos="6248"/>
          <w:tab w:val="left" w:pos="7386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before="1" w:after="0" w:line="360" w:lineRule="auto"/>
        <w:ind w:left="0" w:leftChars="0" w:right="420" w:firstLine="639" w:firstLineChars="199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lang w:val="en-US" w:eastAsia="zh-CN" w:bidi="ar-SA"/>
        </w:rPr>
        <w:t>三、部门收支总体情况</w:t>
      </w:r>
    </w:p>
    <w:p>
      <w:pPr>
        <w:pStyle w:val="5"/>
        <w:keepNext w:val="0"/>
        <w:keepLines w:val="0"/>
        <w:pageBreakBefore w:val="0"/>
        <w:widowControl w:val="0"/>
        <w:tabs>
          <w:tab w:val="left" w:pos="3864"/>
          <w:tab w:val="left" w:pos="6248"/>
          <w:tab w:val="left" w:pos="7386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before="1" w:after="0" w:line="360" w:lineRule="auto"/>
        <w:ind w:left="0" w:leftChars="0" w:right="420" w:firstLine="639" w:firstLineChars="199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lang w:val="en-US" w:eastAsia="zh-CN" w:bidi="ar-SA"/>
        </w:rPr>
        <w:t>（一）收入预算：</w:t>
      </w:r>
      <w:r>
        <w:rPr>
          <w:rFonts w:ascii="仿宋_GB2312" w:hAnsi="仿宋_GB2312" w:eastAsia="仿宋_GB2312" w:cs="仿宋_GB2312"/>
          <w:color w:val="000000"/>
          <w:sz w:val="32"/>
        </w:rPr>
        <w:t>包括一般公共预算、政府性基金、国有资本经营预算等财政拨款收入，以及经营收入、事业收入等单位资金。2022年本单位收入预算414.7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4</w:t>
      </w:r>
      <w:r>
        <w:rPr>
          <w:rFonts w:ascii="仿宋_GB2312" w:hAnsi="仿宋_GB2312" w:eastAsia="仿宋_GB2312" w:cs="仿宋_GB2312"/>
          <w:color w:val="000000"/>
          <w:sz w:val="32"/>
        </w:rPr>
        <w:t>万元，其中，一般公共预算拨款414.7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4</w:t>
      </w:r>
      <w:r>
        <w:rPr>
          <w:rFonts w:ascii="仿宋_GB2312" w:hAnsi="仿宋_GB2312" w:eastAsia="仿宋_GB2312" w:cs="仿宋_GB2312"/>
          <w:color w:val="000000"/>
          <w:sz w:val="32"/>
        </w:rPr>
        <w:t>万元。收入较去年增加23.8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3</w:t>
      </w:r>
      <w:r>
        <w:rPr>
          <w:rFonts w:ascii="仿宋_GB2312" w:hAnsi="仿宋_GB2312" w:eastAsia="仿宋_GB2312" w:cs="仿宋_GB2312"/>
          <w:color w:val="000000"/>
          <w:sz w:val="32"/>
        </w:rPr>
        <w:t>万元，上升6.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1</w:t>
      </w:r>
      <w:r>
        <w:rPr>
          <w:rFonts w:ascii="仿宋_GB2312" w:hAnsi="仿宋_GB2312" w:eastAsia="仿宋_GB2312" w:cs="仿宋_GB2312"/>
          <w:color w:val="000000"/>
          <w:sz w:val="32"/>
        </w:rPr>
        <w:t>%。主要是工资福利支出和对个人家庭补助支出增加。</w:t>
      </w:r>
    </w:p>
    <w:p>
      <w:pPr>
        <w:pStyle w:val="5"/>
        <w:keepNext w:val="0"/>
        <w:keepLines w:val="0"/>
        <w:pageBreakBefore w:val="0"/>
        <w:widowControl w:val="0"/>
        <w:tabs>
          <w:tab w:val="left" w:pos="3864"/>
          <w:tab w:val="left" w:pos="6248"/>
          <w:tab w:val="left" w:pos="7386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before="1" w:after="0" w:line="360" w:lineRule="auto"/>
        <w:ind w:left="0" w:leftChars="0" w:right="420" w:firstLine="639" w:firstLineChars="199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lang w:val="en-US" w:eastAsia="zh-CN" w:bidi="ar-SA"/>
        </w:rPr>
        <w:t>（二）支出预算：</w:t>
      </w:r>
      <w:r>
        <w:rPr>
          <w:rFonts w:ascii="仿宋_GB2312" w:hAnsi="仿宋_GB2312" w:eastAsia="仿宋_GB2312" w:cs="仿宋_GB2312"/>
          <w:color w:val="000000"/>
          <w:sz w:val="32"/>
        </w:rPr>
        <w:t>2022年本单位支出预算414.7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4</w:t>
      </w:r>
      <w:r>
        <w:rPr>
          <w:rFonts w:ascii="仿宋_GB2312" w:hAnsi="仿宋_GB2312" w:eastAsia="仿宋_GB2312" w:cs="仿宋_GB2312"/>
          <w:color w:val="000000"/>
          <w:sz w:val="32"/>
        </w:rPr>
        <w:t>万元，其中，一般公共服务支出279.51万元；社会保障和就业支出108.7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8</w:t>
      </w:r>
      <w:r>
        <w:rPr>
          <w:rFonts w:ascii="仿宋_GB2312" w:hAnsi="仿宋_GB2312" w:eastAsia="仿宋_GB2312" w:cs="仿宋_GB2312"/>
          <w:color w:val="000000"/>
          <w:sz w:val="32"/>
        </w:rPr>
        <w:t>万元；卫生健康支出12.4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1</w:t>
      </w:r>
      <w:r>
        <w:rPr>
          <w:rFonts w:ascii="仿宋_GB2312" w:hAnsi="仿宋_GB2312" w:eastAsia="仿宋_GB2312" w:cs="仿宋_GB2312"/>
          <w:color w:val="000000"/>
          <w:sz w:val="32"/>
        </w:rPr>
        <w:t>万元；住房保障支出14.04万元。支出较去年增加23.8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3</w:t>
      </w:r>
      <w:r>
        <w:rPr>
          <w:rFonts w:ascii="仿宋_GB2312" w:hAnsi="仿宋_GB2312" w:eastAsia="仿宋_GB2312" w:cs="仿宋_GB2312"/>
          <w:color w:val="000000"/>
          <w:sz w:val="32"/>
        </w:rPr>
        <w:t>万元，上升6.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1</w:t>
      </w:r>
      <w:r>
        <w:rPr>
          <w:rFonts w:ascii="仿宋_GB2312" w:hAnsi="仿宋_GB2312" w:eastAsia="仿宋_GB2312" w:cs="仿宋_GB2312"/>
          <w:color w:val="000000"/>
          <w:sz w:val="32"/>
        </w:rPr>
        <w:t>%。主要是工资福利支出和对个人家庭补助支出增加。</w:t>
      </w:r>
    </w:p>
    <w:p>
      <w:pPr>
        <w:pStyle w:val="5"/>
        <w:keepNext w:val="0"/>
        <w:keepLines w:val="0"/>
        <w:pageBreakBefore w:val="0"/>
        <w:widowControl w:val="0"/>
        <w:tabs>
          <w:tab w:val="left" w:pos="3864"/>
          <w:tab w:val="left" w:pos="6248"/>
          <w:tab w:val="left" w:pos="7386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before="1" w:after="0" w:line="360" w:lineRule="auto"/>
        <w:ind w:left="0" w:leftChars="0" w:right="420" w:firstLine="639" w:firstLineChars="199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lang w:val="en-US" w:eastAsia="zh-CN" w:bidi="ar-SA"/>
        </w:rPr>
        <w:t>四、一般公共预算拨款支出</w:t>
      </w:r>
    </w:p>
    <w:p>
      <w:pPr>
        <w:pStyle w:val="5"/>
        <w:keepNext w:val="0"/>
        <w:keepLines w:val="0"/>
        <w:pageBreakBefore w:val="0"/>
        <w:widowControl w:val="0"/>
        <w:tabs>
          <w:tab w:val="left" w:pos="3864"/>
          <w:tab w:val="left" w:pos="6248"/>
          <w:tab w:val="left" w:pos="7386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before="1" w:after="0" w:line="360" w:lineRule="auto"/>
        <w:ind w:left="0" w:leftChars="0" w:right="420" w:firstLine="636" w:firstLineChars="199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ascii="仿宋_GB2312" w:hAnsi="仿宋_GB2312" w:eastAsia="仿宋_GB2312" w:cs="仿宋_GB2312"/>
          <w:color w:val="000000"/>
          <w:sz w:val="32"/>
        </w:rPr>
        <w:t>2022年本单位一般公共预算拨款支出预算414.7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4</w:t>
      </w:r>
      <w:r>
        <w:rPr>
          <w:rFonts w:ascii="仿宋_GB2312" w:hAnsi="仿宋_GB2312" w:eastAsia="仿宋_GB2312" w:cs="仿宋_GB2312"/>
          <w:color w:val="000000"/>
          <w:sz w:val="32"/>
        </w:rPr>
        <w:t>万元，其中，一般公共服务支出279.51万元，占67.4%；社会保障和就业支出108.7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8</w:t>
      </w:r>
      <w:r>
        <w:rPr>
          <w:rFonts w:ascii="仿宋_GB2312" w:hAnsi="仿宋_GB2312" w:eastAsia="仿宋_GB2312" w:cs="仿宋_GB2312"/>
          <w:color w:val="000000"/>
          <w:sz w:val="32"/>
        </w:rPr>
        <w:t>万元，占26.23%；卫生健康支出12.4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1</w:t>
      </w:r>
      <w:r>
        <w:rPr>
          <w:rFonts w:ascii="仿宋_GB2312" w:hAnsi="仿宋_GB2312" w:eastAsia="仿宋_GB2312" w:cs="仿宋_GB2312"/>
          <w:color w:val="000000"/>
          <w:sz w:val="32"/>
        </w:rPr>
        <w:t>万元，占2.99%；住房保障支出14.04万元，占3.38%。具体安排情况如下：</w:t>
      </w:r>
    </w:p>
    <w:p>
      <w:pPr>
        <w:pStyle w:val="5"/>
        <w:keepNext w:val="0"/>
        <w:keepLines w:val="0"/>
        <w:pageBreakBefore w:val="0"/>
        <w:widowControl w:val="0"/>
        <w:tabs>
          <w:tab w:val="left" w:pos="3864"/>
          <w:tab w:val="left" w:pos="6248"/>
          <w:tab w:val="left" w:pos="7386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before="1" w:after="0" w:line="360" w:lineRule="auto"/>
        <w:ind w:left="0" w:leftChars="0" w:right="420" w:firstLine="639" w:firstLineChars="199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lang w:val="en-US" w:eastAsia="zh-CN" w:bidi="ar-SA"/>
        </w:rPr>
        <w:t>（一）基本支出：</w:t>
      </w:r>
      <w:r>
        <w:rPr>
          <w:rFonts w:ascii="仿宋_GB2312" w:hAnsi="仿宋_GB2312" w:eastAsia="仿宋_GB2312" w:cs="仿宋_GB2312"/>
          <w:color w:val="000000"/>
          <w:sz w:val="32"/>
        </w:rPr>
        <w:t>2022</w:t>
      </w:r>
      <w:bookmarkStart w:id="0" w:name="_GoBack"/>
      <w:bookmarkEnd w:id="0"/>
      <w:r>
        <w:rPr>
          <w:rFonts w:ascii="仿宋_GB2312" w:hAnsi="仿宋_GB2312" w:eastAsia="仿宋_GB2312" w:cs="仿宋_GB2312"/>
          <w:color w:val="000000"/>
          <w:sz w:val="32"/>
        </w:rPr>
        <w:t>年本单位基本支出预算数414.7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4</w:t>
      </w:r>
      <w:r>
        <w:rPr>
          <w:rFonts w:ascii="仿宋_GB2312" w:hAnsi="仿宋_GB2312" w:eastAsia="仿宋_GB2312" w:cs="仿宋_GB2312"/>
          <w:color w:val="000000"/>
          <w:sz w:val="32"/>
        </w:rPr>
        <w:t>万元，主要是为保障单位正常运转、完成日常工作任务而发生的各项支出，包括用于基本工资、津贴补贴等人员经费以及办公费、印刷费、水电费、办公设备购置等公用经费。</w:t>
      </w:r>
    </w:p>
    <w:p>
      <w:pPr>
        <w:pStyle w:val="5"/>
        <w:keepNext w:val="0"/>
        <w:keepLines w:val="0"/>
        <w:pageBreakBefore w:val="0"/>
        <w:widowControl w:val="0"/>
        <w:tabs>
          <w:tab w:val="left" w:pos="3864"/>
          <w:tab w:val="left" w:pos="6248"/>
          <w:tab w:val="left" w:pos="7386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before="1" w:after="0" w:line="360" w:lineRule="auto"/>
        <w:ind w:left="0" w:leftChars="0" w:right="420" w:firstLine="639" w:firstLineChars="199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lang w:val="en-US" w:eastAsia="zh-CN" w:bidi="ar-SA"/>
        </w:rPr>
        <w:t>（二）项目支出：</w:t>
      </w:r>
      <w:r>
        <w:rPr>
          <w:rFonts w:ascii="仿宋_GB2312" w:hAnsi="仿宋_GB2312" w:eastAsia="仿宋_GB2312" w:cs="仿宋_GB2312"/>
          <w:color w:val="000000"/>
          <w:sz w:val="32"/>
        </w:rPr>
        <w:t>2022年本单位项目支出预算0万元，主要是单位为完成特定行政工作任务或事业发展目标而发生的支出，包括有关事业发展专项、专项业务费、基本建设支出等。</w:t>
      </w:r>
    </w:p>
    <w:p>
      <w:pPr>
        <w:pStyle w:val="5"/>
        <w:keepNext w:val="0"/>
        <w:keepLines w:val="0"/>
        <w:pageBreakBefore w:val="0"/>
        <w:widowControl w:val="0"/>
        <w:tabs>
          <w:tab w:val="left" w:pos="3864"/>
          <w:tab w:val="left" w:pos="6248"/>
          <w:tab w:val="left" w:pos="7386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before="1" w:after="0" w:line="360" w:lineRule="auto"/>
        <w:ind w:left="0" w:leftChars="0" w:right="420" w:firstLine="639" w:firstLineChars="199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lang w:val="en-US" w:eastAsia="zh-CN" w:bidi="ar-SA"/>
        </w:rPr>
        <w:t>五、政府性基金预算支出</w:t>
      </w:r>
    </w:p>
    <w:p>
      <w:pPr>
        <w:pStyle w:val="5"/>
        <w:keepNext w:val="0"/>
        <w:keepLines w:val="0"/>
        <w:pageBreakBefore w:val="0"/>
        <w:widowControl w:val="0"/>
        <w:tabs>
          <w:tab w:val="left" w:pos="3864"/>
          <w:tab w:val="left" w:pos="6248"/>
          <w:tab w:val="left" w:pos="7386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before="1" w:after="0" w:line="360" w:lineRule="auto"/>
        <w:ind w:left="0" w:leftChars="0" w:right="420" w:firstLine="636" w:firstLineChars="199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ascii="仿宋_GB2312" w:hAnsi="仿宋_GB2312" w:eastAsia="仿宋_GB2312" w:cs="仿宋_GB2312"/>
          <w:color w:val="000000"/>
          <w:sz w:val="32"/>
        </w:rPr>
        <w:t>本单位无政府性基金安排的支出。</w:t>
      </w:r>
    </w:p>
    <w:p>
      <w:pPr>
        <w:pStyle w:val="5"/>
        <w:keepNext w:val="0"/>
        <w:keepLines w:val="0"/>
        <w:pageBreakBefore w:val="0"/>
        <w:widowControl w:val="0"/>
        <w:tabs>
          <w:tab w:val="left" w:pos="3864"/>
          <w:tab w:val="left" w:pos="6248"/>
          <w:tab w:val="left" w:pos="7386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before="1" w:after="0" w:line="360" w:lineRule="auto"/>
        <w:ind w:left="0" w:leftChars="0" w:right="420" w:firstLine="639" w:firstLineChars="199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lang w:val="en-US" w:eastAsia="zh-CN" w:bidi="ar-SA"/>
        </w:rPr>
        <w:t>六、其他重要事项的情况说明</w:t>
      </w:r>
    </w:p>
    <w:p>
      <w:pPr>
        <w:pStyle w:val="5"/>
        <w:keepNext w:val="0"/>
        <w:keepLines w:val="0"/>
        <w:pageBreakBefore w:val="0"/>
        <w:widowControl w:val="0"/>
        <w:tabs>
          <w:tab w:val="left" w:pos="3864"/>
          <w:tab w:val="left" w:pos="6248"/>
          <w:tab w:val="left" w:pos="7386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before="1" w:after="0" w:line="360" w:lineRule="auto"/>
        <w:ind w:left="0" w:leftChars="0" w:right="420" w:firstLine="639" w:firstLineChars="199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lang w:val="en-US" w:eastAsia="zh-CN" w:bidi="ar-SA"/>
        </w:rPr>
        <w:t>（一）机关运行经费：</w:t>
      </w:r>
      <w:r>
        <w:rPr>
          <w:rFonts w:ascii="仿宋_GB2312" w:hAnsi="仿宋_GB2312" w:eastAsia="仿宋_GB2312" w:cs="仿宋_GB2312"/>
          <w:color w:val="000000"/>
          <w:sz w:val="32"/>
        </w:rPr>
        <w:t>2022年宁乡市总工会机关运行经费40.62万元，比上年预算增加2.4万元，上升6.28%。主要是社会化工会工作者增加导致运行经费增加。</w:t>
      </w:r>
    </w:p>
    <w:p>
      <w:pPr>
        <w:pStyle w:val="5"/>
        <w:keepNext w:val="0"/>
        <w:keepLines w:val="0"/>
        <w:pageBreakBefore w:val="0"/>
        <w:widowControl w:val="0"/>
        <w:tabs>
          <w:tab w:val="left" w:pos="3864"/>
          <w:tab w:val="left" w:pos="6248"/>
          <w:tab w:val="left" w:pos="7386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before="1" w:after="0" w:line="360" w:lineRule="auto"/>
        <w:ind w:left="0" w:leftChars="0" w:right="420" w:firstLine="639" w:firstLineChars="199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lang w:val="en-US" w:eastAsia="zh-CN" w:bidi="ar-SA"/>
        </w:rPr>
        <w:t>（二）“三公”经费预算：</w:t>
      </w:r>
      <w:r>
        <w:rPr>
          <w:rFonts w:ascii="仿宋_GB2312" w:hAnsi="仿宋_GB2312" w:eastAsia="仿宋_GB2312" w:cs="仿宋_GB2312"/>
          <w:color w:val="000000"/>
          <w:sz w:val="32"/>
        </w:rPr>
        <w:t>2022年宁乡市总工会“三公”经费预算数为1万元，其中，公务接待费1万元，公务用车购置及运行费0万元（其中，公务用车购置费0万元，公务用车运行费0万元），因公出国（境）费0万元。2022年“三公”经费预算与2021年持平。</w:t>
      </w:r>
    </w:p>
    <w:p>
      <w:pPr>
        <w:pStyle w:val="5"/>
        <w:keepNext w:val="0"/>
        <w:keepLines w:val="0"/>
        <w:pageBreakBefore w:val="0"/>
        <w:widowControl w:val="0"/>
        <w:tabs>
          <w:tab w:val="left" w:pos="3864"/>
          <w:tab w:val="left" w:pos="6248"/>
          <w:tab w:val="left" w:pos="7386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before="1" w:after="0" w:line="360" w:lineRule="auto"/>
        <w:ind w:left="0" w:leftChars="0" w:right="420" w:firstLine="639" w:firstLineChars="199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lang w:val="en-US" w:eastAsia="zh-CN" w:bidi="ar-SA"/>
        </w:rPr>
        <w:t>（三）一般性支出情况：</w:t>
      </w:r>
      <w:r>
        <w:rPr>
          <w:rFonts w:ascii="仿宋_GB2312" w:hAnsi="仿宋_GB2312" w:eastAsia="仿宋_GB2312" w:cs="仿宋_GB2312"/>
          <w:color w:val="000000"/>
          <w:sz w:val="32"/>
        </w:rPr>
        <w:t>2022年本单位会议费预算3万元，拟召开2022年工会工作大会会议，人数300人，内容为2022年工会工作；培训费预算6万元，拟开展全市工会干部培训培训，人数50人，内容为工会干部培训；未举办节庆、晚会、论坛、赛事等活动。</w:t>
      </w:r>
    </w:p>
    <w:p>
      <w:pPr>
        <w:pStyle w:val="5"/>
        <w:keepNext w:val="0"/>
        <w:keepLines w:val="0"/>
        <w:pageBreakBefore w:val="0"/>
        <w:widowControl w:val="0"/>
        <w:tabs>
          <w:tab w:val="left" w:pos="3864"/>
          <w:tab w:val="left" w:pos="6248"/>
          <w:tab w:val="left" w:pos="7386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before="1" w:after="0" w:line="360" w:lineRule="auto"/>
        <w:ind w:left="0" w:leftChars="0" w:right="420" w:firstLine="639" w:firstLineChars="199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lang w:val="en-US" w:eastAsia="zh-CN" w:bidi="ar-SA"/>
        </w:rPr>
        <w:t>（四）政府采购情况：</w:t>
      </w:r>
      <w:r>
        <w:rPr>
          <w:rFonts w:ascii="仿宋_GB2312" w:hAnsi="仿宋_GB2312" w:eastAsia="仿宋_GB2312" w:cs="仿宋_GB2312"/>
          <w:color w:val="000000"/>
          <w:sz w:val="32"/>
        </w:rPr>
        <w:t>2022年本单位政府采购预算总额0万元，其中：货物类采购预算0万元；工程类采购预算0万元；服务类采购预算0万元。</w:t>
      </w:r>
    </w:p>
    <w:p>
      <w:pPr>
        <w:pStyle w:val="5"/>
        <w:keepNext w:val="0"/>
        <w:keepLines w:val="0"/>
        <w:pageBreakBefore w:val="0"/>
        <w:widowControl w:val="0"/>
        <w:tabs>
          <w:tab w:val="left" w:pos="3864"/>
          <w:tab w:val="left" w:pos="6248"/>
          <w:tab w:val="left" w:pos="7386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before="1" w:after="0" w:line="360" w:lineRule="auto"/>
        <w:ind w:left="0" w:leftChars="0" w:right="420" w:firstLine="639" w:firstLineChars="199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lang w:val="en-US" w:eastAsia="zh-CN" w:bidi="ar-SA"/>
        </w:rPr>
        <w:t>（五）国有资产占用使用及新增资产配置情况：</w:t>
      </w:r>
      <w:r>
        <w:rPr>
          <w:rFonts w:ascii="仿宋_GB2312" w:hAnsi="仿宋_GB2312" w:eastAsia="仿宋_GB2312" w:cs="仿宋_GB2312"/>
          <w:color w:val="000000"/>
          <w:sz w:val="32"/>
        </w:rPr>
        <w:t>截至2021年12月底，本单位共有公务用车0辆，其中，机要通信用车0辆，应急保障用车0辆，执法执勤用车0辆，特种专业技术用车0辆，其他按照规定配备的公务用车0辆；单位价值50万元以上通用设备0台，单位价值100万元以上专用设备0台。2022年拟新增配置公务用车0辆，其中，机要通信用车0辆，应急保障用车0辆，执法执勤用车0辆，特种专业技术用车0辆，其他按照规定配备的公务用车0辆；新增配备单位价值50万元以上通用设备0台，单位价值100万元以上专用设备0台。</w:t>
      </w:r>
    </w:p>
    <w:p>
      <w:pPr>
        <w:pStyle w:val="5"/>
        <w:keepNext w:val="0"/>
        <w:keepLines w:val="0"/>
        <w:pageBreakBefore w:val="0"/>
        <w:widowControl w:val="0"/>
        <w:tabs>
          <w:tab w:val="left" w:pos="3864"/>
          <w:tab w:val="left" w:pos="6248"/>
          <w:tab w:val="left" w:pos="7386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before="1" w:after="0" w:line="360" w:lineRule="auto"/>
        <w:ind w:left="0" w:leftChars="0" w:right="420" w:firstLine="639" w:firstLineChars="199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lang w:val="en-US" w:eastAsia="zh-CN" w:bidi="ar-SA"/>
        </w:rPr>
        <w:t>（六）预算绩效目标说明：</w:t>
      </w:r>
      <w:r>
        <w:rPr>
          <w:rFonts w:ascii="仿宋_GB2312" w:hAnsi="仿宋_GB2312" w:eastAsia="仿宋_GB2312" w:cs="仿宋_GB2312"/>
          <w:color w:val="000000"/>
          <w:sz w:val="32"/>
        </w:rPr>
        <w:t>本单位所有支出实行绩效目标管理。纳入2022年部门整体支出绩效目标的金额为414.74万元，其中，基本支出414.74万元，项目支出0万元。</w:t>
      </w:r>
    </w:p>
    <w:p>
      <w:pPr>
        <w:widowControl/>
        <w:spacing w:line="570" w:lineRule="exact"/>
        <w:ind w:firstLine="640" w:firstLineChars="200"/>
        <w:rPr>
          <w:rFonts w:ascii="黑体" w:hAnsi="黑体" w:eastAsia="黑体" w:cs="黑体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>、名词解释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1、机关运行经费:</w:t>
      </w:r>
      <w:r>
        <w:rPr>
          <w:rFonts w:ascii="仿宋_GB2312" w:hAnsi="仿宋_GB2312" w:eastAsia="仿宋_GB2312" w:cs="仿宋_GB2312"/>
          <w:color w:val="000000"/>
          <w:sz w:val="32"/>
        </w:rPr>
        <w:t>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2、“三公”经费:</w:t>
      </w:r>
      <w:r>
        <w:rPr>
          <w:rFonts w:ascii="仿宋_GB2312" w:hAnsi="仿宋_GB2312" w:eastAsia="仿宋_GB2312" w:cs="仿宋_GB2312"/>
          <w:color w:val="000000"/>
          <w:sz w:val="32"/>
        </w:rPr>
        <w:t>纳入省（市/县）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住宿费、伙食费、培训费、公杂费等等支出。</w:t>
      </w:r>
    </w:p>
    <w:p>
      <w:pPr>
        <w:pStyle w:val="2"/>
        <w:ind w:left="0" w:leftChars="0" w:firstLine="0" w:firstLineChars="0"/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widowControl/>
        <w:numPr>
          <w:ilvl w:val="0"/>
          <w:numId w:val="1"/>
        </w:numPr>
        <w:spacing w:line="620" w:lineRule="exact"/>
        <w:jc w:val="center"/>
        <w:rPr>
          <w:rFonts w:eastAsia="方正小标宋_GBK"/>
          <w:bCs/>
          <w:kern w:val="0"/>
          <w:sz w:val="36"/>
          <w:szCs w:val="36"/>
        </w:rPr>
      </w:pPr>
      <w:r>
        <w:rPr>
          <w:rFonts w:hint="eastAsia" w:eastAsia="方正小标宋_GBK"/>
          <w:bCs/>
          <w:kern w:val="0"/>
          <w:sz w:val="36"/>
          <w:szCs w:val="36"/>
          <w:lang w:val="en-US" w:eastAsia="zh-CN"/>
        </w:rPr>
        <w:t>2022</w:t>
      </w:r>
      <w:r>
        <w:rPr>
          <w:rFonts w:eastAsia="方正小标宋_GBK"/>
          <w:bCs/>
          <w:kern w:val="0"/>
          <w:sz w:val="36"/>
          <w:szCs w:val="36"/>
        </w:rPr>
        <w:t>年部门预算表</w:t>
      </w:r>
    </w:p>
    <w:p>
      <w:pPr>
        <w:ind w:firstLine="640" w:firstLineChars="200"/>
        <w:jc w:val="center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(具体见附件)</w:t>
      </w:r>
    </w:p>
    <w:p>
      <w:pPr>
        <w:pStyle w:val="2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sectPr>
      <w:pgSz w:w="11906" w:h="16838"/>
      <w:pgMar w:top="1440" w:right="1803" w:bottom="1440" w:left="1803" w:header="851" w:footer="992" w:gutter="0"/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  <w:rPr>
        <w:rFonts w:hint="eastAsia" w:ascii="黑体" w:hAnsi="黑体" w:eastAsia="黑体" w:cs="黑体"/>
      </w:rPr>
    </w:pPr>
    <w:r>
      <w:rPr>
        <w:rFonts w:hint="eastAsia" w:ascii="黑体" w:hAnsi="黑体" w:eastAsia="黑体" w:cs="黑体"/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黑体" w:hAnsi="黑体" w:eastAsia="黑体" w:cs="黑体"/>
                              <w:lang w:eastAsia="zh-CN"/>
                            </w:rPr>
                          </w:pPr>
                          <w:r>
                            <w:rPr>
                              <w:rFonts w:hint="eastAsia" w:ascii="黑体" w:hAnsi="黑体" w:eastAsia="黑体" w:cs="黑体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黑体" w:hAnsi="黑体" w:eastAsia="黑体" w:cs="黑体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黑体" w:hAnsi="黑体" w:eastAsia="黑体" w:cs="黑体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黑体" w:hAnsi="黑体" w:eastAsia="黑体" w:cs="黑体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黑体" w:hAnsi="黑体" w:eastAsia="黑体" w:cs="黑体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黑体" w:hAnsi="黑体" w:eastAsia="黑体" w:cs="黑体"/>
                        <w:lang w:eastAsia="zh-CN"/>
                      </w:rPr>
                    </w:pPr>
                    <w:r>
                      <w:rPr>
                        <w:rFonts w:hint="eastAsia" w:ascii="黑体" w:hAnsi="黑体" w:eastAsia="黑体" w:cs="黑体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黑体" w:hAnsi="黑体" w:eastAsia="黑体" w:cs="黑体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黑体" w:hAnsi="黑体" w:eastAsia="黑体" w:cs="黑体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黑体" w:hAnsi="黑体" w:eastAsia="黑体" w:cs="黑体"/>
                        <w:lang w:eastAsia="zh-CN"/>
                      </w:rPr>
                      <w:t>1</w:t>
                    </w:r>
                    <w:r>
                      <w:rPr>
                        <w:rFonts w:hint="eastAsia" w:ascii="黑体" w:hAnsi="黑体" w:eastAsia="黑体" w:cs="黑体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6711A1"/>
    <w:multiLevelType w:val="singleLevel"/>
    <w:tmpl w:val="576711A1"/>
    <w:lvl w:ilvl="0" w:tentative="0">
      <w:start w:val="2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xZjQxNzU1NWZkNmNiNDU1YTdmZThjMWY1N2NhOWYifQ=="/>
  </w:docVars>
  <w:rsids>
    <w:rsidRoot w:val="73D72D54"/>
    <w:rsid w:val="00034B45"/>
    <w:rsid w:val="000A4A40"/>
    <w:rsid w:val="00112995"/>
    <w:rsid w:val="00184918"/>
    <w:rsid w:val="00191BFB"/>
    <w:rsid w:val="002175E3"/>
    <w:rsid w:val="003B49AF"/>
    <w:rsid w:val="003F6B13"/>
    <w:rsid w:val="0066799F"/>
    <w:rsid w:val="00696CD0"/>
    <w:rsid w:val="00A57004"/>
    <w:rsid w:val="00EF3870"/>
    <w:rsid w:val="01276120"/>
    <w:rsid w:val="01292E6B"/>
    <w:rsid w:val="01317912"/>
    <w:rsid w:val="0132063D"/>
    <w:rsid w:val="01336010"/>
    <w:rsid w:val="01434FC0"/>
    <w:rsid w:val="014F7B6E"/>
    <w:rsid w:val="01500D94"/>
    <w:rsid w:val="01511258"/>
    <w:rsid w:val="015967FE"/>
    <w:rsid w:val="01707D34"/>
    <w:rsid w:val="019D6AC5"/>
    <w:rsid w:val="019E11B3"/>
    <w:rsid w:val="01A42E7E"/>
    <w:rsid w:val="01A775D9"/>
    <w:rsid w:val="01B507C2"/>
    <w:rsid w:val="01B60941"/>
    <w:rsid w:val="01BD2866"/>
    <w:rsid w:val="01F90969"/>
    <w:rsid w:val="02030375"/>
    <w:rsid w:val="02190303"/>
    <w:rsid w:val="02222C8E"/>
    <w:rsid w:val="02433BBD"/>
    <w:rsid w:val="02701F7E"/>
    <w:rsid w:val="02721624"/>
    <w:rsid w:val="02751879"/>
    <w:rsid w:val="02773402"/>
    <w:rsid w:val="029E145C"/>
    <w:rsid w:val="02AC3A54"/>
    <w:rsid w:val="02AE72F4"/>
    <w:rsid w:val="02B21423"/>
    <w:rsid w:val="02CB34C4"/>
    <w:rsid w:val="02DE6E61"/>
    <w:rsid w:val="02E608A0"/>
    <w:rsid w:val="02EF2D79"/>
    <w:rsid w:val="03147B85"/>
    <w:rsid w:val="03240B6B"/>
    <w:rsid w:val="032C7D18"/>
    <w:rsid w:val="033D7DA6"/>
    <w:rsid w:val="03562E2F"/>
    <w:rsid w:val="037728FA"/>
    <w:rsid w:val="038A70D4"/>
    <w:rsid w:val="03943836"/>
    <w:rsid w:val="03BF2DE9"/>
    <w:rsid w:val="03E42784"/>
    <w:rsid w:val="03EF0E94"/>
    <w:rsid w:val="03FA4528"/>
    <w:rsid w:val="04002814"/>
    <w:rsid w:val="04026EE9"/>
    <w:rsid w:val="04067B8D"/>
    <w:rsid w:val="040C21C6"/>
    <w:rsid w:val="040E2250"/>
    <w:rsid w:val="0414592F"/>
    <w:rsid w:val="04373E00"/>
    <w:rsid w:val="043F5EF2"/>
    <w:rsid w:val="04491887"/>
    <w:rsid w:val="046138B6"/>
    <w:rsid w:val="046B2AB8"/>
    <w:rsid w:val="046E1A0B"/>
    <w:rsid w:val="047F291F"/>
    <w:rsid w:val="047F40D0"/>
    <w:rsid w:val="04875DEC"/>
    <w:rsid w:val="04A95710"/>
    <w:rsid w:val="04C40B04"/>
    <w:rsid w:val="04C96E18"/>
    <w:rsid w:val="04CF483B"/>
    <w:rsid w:val="0516612A"/>
    <w:rsid w:val="05283F7F"/>
    <w:rsid w:val="05290CDA"/>
    <w:rsid w:val="05501AD7"/>
    <w:rsid w:val="05721CEA"/>
    <w:rsid w:val="05877611"/>
    <w:rsid w:val="05AC71A4"/>
    <w:rsid w:val="05B2040E"/>
    <w:rsid w:val="05BB5E49"/>
    <w:rsid w:val="05BE47AB"/>
    <w:rsid w:val="05C30283"/>
    <w:rsid w:val="05C510B9"/>
    <w:rsid w:val="05DC0004"/>
    <w:rsid w:val="05E14834"/>
    <w:rsid w:val="05E84904"/>
    <w:rsid w:val="05F4388B"/>
    <w:rsid w:val="06032BB6"/>
    <w:rsid w:val="060A158E"/>
    <w:rsid w:val="060B4F09"/>
    <w:rsid w:val="060D24D3"/>
    <w:rsid w:val="061A4555"/>
    <w:rsid w:val="06427966"/>
    <w:rsid w:val="065E0554"/>
    <w:rsid w:val="066E7586"/>
    <w:rsid w:val="06735460"/>
    <w:rsid w:val="06743960"/>
    <w:rsid w:val="06876935"/>
    <w:rsid w:val="06876D5C"/>
    <w:rsid w:val="068D6822"/>
    <w:rsid w:val="06924863"/>
    <w:rsid w:val="06A27B6C"/>
    <w:rsid w:val="06BF1231"/>
    <w:rsid w:val="06C11D6A"/>
    <w:rsid w:val="06C92B89"/>
    <w:rsid w:val="06D966F7"/>
    <w:rsid w:val="06DB6B5E"/>
    <w:rsid w:val="06E15DE9"/>
    <w:rsid w:val="07016659"/>
    <w:rsid w:val="070B01F5"/>
    <w:rsid w:val="07413E1B"/>
    <w:rsid w:val="075F4770"/>
    <w:rsid w:val="076169E4"/>
    <w:rsid w:val="076E3F15"/>
    <w:rsid w:val="077F0EDF"/>
    <w:rsid w:val="078304C3"/>
    <w:rsid w:val="07A03FF7"/>
    <w:rsid w:val="07A21CBA"/>
    <w:rsid w:val="07B45D83"/>
    <w:rsid w:val="07CA3C25"/>
    <w:rsid w:val="07D03716"/>
    <w:rsid w:val="07DC3A34"/>
    <w:rsid w:val="07E245DA"/>
    <w:rsid w:val="07F318A4"/>
    <w:rsid w:val="08244B3D"/>
    <w:rsid w:val="083948C9"/>
    <w:rsid w:val="083E65BE"/>
    <w:rsid w:val="08435B69"/>
    <w:rsid w:val="08443FC4"/>
    <w:rsid w:val="084B368A"/>
    <w:rsid w:val="085D0F3E"/>
    <w:rsid w:val="08703DDB"/>
    <w:rsid w:val="08723247"/>
    <w:rsid w:val="08741D38"/>
    <w:rsid w:val="08911752"/>
    <w:rsid w:val="08981896"/>
    <w:rsid w:val="08A67EB6"/>
    <w:rsid w:val="08AD675E"/>
    <w:rsid w:val="08B33244"/>
    <w:rsid w:val="08C43D5C"/>
    <w:rsid w:val="08C90C73"/>
    <w:rsid w:val="08C90DD7"/>
    <w:rsid w:val="08D162B6"/>
    <w:rsid w:val="08F06986"/>
    <w:rsid w:val="08F356B1"/>
    <w:rsid w:val="08F75E31"/>
    <w:rsid w:val="092E090E"/>
    <w:rsid w:val="09445D88"/>
    <w:rsid w:val="094572C1"/>
    <w:rsid w:val="096020E4"/>
    <w:rsid w:val="09611AAE"/>
    <w:rsid w:val="09670654"/>
    <w:rsid w:val="09696EE3"/>
    <w:rsid w:val="09710BBF"/>
    <w:rsid w:val="09743548"/>
    <w:rsid w:val="097A01B6"/>
    <w:rsid w:val="09940B5A"/>
    <w:rsid w:val="0995492D"/>
    <w:rsid w:val="0996686E"/>
    <w:rsid w:val="09A70CF1"/>
    <w:rsid w:val="09B04942"/>
    <w:rsid w:val="09C56A25"/>
    <w:rsid w:val="09F44A97"/>
    <w:rsid w:val="0A016DB1"/>
    <w:rsid w:val="0A190C1A"/>
    <w:rsid w:val="0A1D43DC"/>
    <w:rsid w:val="0A225212"/>
    <w:rsid w:val="0A422F15"/>
    <w:rsid w:val="0A4E5CBB"/>
    <w:rsid w:val="0A7C4900"/>
    <w:rsid w:val="0A843DA6"/>
    <w:rsid w:val="0A9365D6"/>
    <w:rsid w:val="0AAA455E"/>
    <w:rsid w:val="0AC12076"/>
    <w:rsid w:val="0AC23008"/>
    <w:rsid w:val="0ACA6C76"/>
    <w:rsid w:val="0ACB336B"/>
    <w:rsid w:val="0AE8149C"/>
    <w:rsid w:val="0AF52874"/>
    <w:rsid w:val="0B0F21C0"/>
    <w:rsid w:val="0B192297"/>
    <w:rsid w:val="0B1A005C"/>
    <w:rsid w:val="0B1F5A17"/>
    <w:rsid w:val="0B262429"/>
    <w:rsid w:val="0B334D39"/>
    <w:rsid w:val="0B4C6591"/>
    <w:rsid w:val="0B5078D7"/>
    <w:rsid w:val="0B550C44"/>
    <w:rsid w:val="0B6C54BA"/>
    <w:rsid w:val="0B724E16"/>
    <w:rsid w:val="0B757F81"/>
    <w:rsid w:val="0B772BDC"/>
    <w:rsid w:val="0B8E2066"/>
    <w:rsid w:val="0B90058A"/>
    <w:rsid w:val="0B92676A"/>
    <w:rsid w:val="0B9B4394"/>
    <w:rsid w:val="0BA35478"/>
    <w:rsid w:val="0BC04806"/>
    <w:rsid w:val="0BD65627"/>
    <w:rsid w:val="0BE862FB"/>
    <w:rsid w:val="0BF53F3F"/>
    <w:rsid w:val="0C0F44E0"/>
    <w:rsid w:val="0C3A4695"/>
    <w:rsid w:val="0C58278F"/>
    <w:rsid w:val="0C5C314C"/>
    <w:rsid w:val="0C6646B6"/>
    <w:rsid w:val="0C6A20A1"/>
    <w:rsid w:val="0C9F302D"/>
    <w:rsid w:val="0CA1448F"/>
    <w:rsid w:val="0CA32AA8"/>
    <w:rsid w:val="0CA76A79"/>
    <w:rsid w:val="0CAC7A3D"/>
    <w:rsid w:val="0CCC73DE"/>
    <w:rsid w:val="0CE82AE6"/>
    <w:rsid w:val="0D01639E"/>
    <w:rsid w:val="0D265DA9"/>
    <w:rsid w:val="0D2F20B4"/>
    <w:rsid w:val="0D410839"/>
    <w:rsid w:val="0D452501"/>
    <w:rsid w:val="0D4B76F3"/>
    <w:rsid w:val="0D4F7CF5"/>
    <w:rsid w:val="0D5859FF"/>
    <w:rsid w:val="0D65075F"/>
    <w:rsid w:val="0D665132"/>
    <w:rsid w:val="0D694AB4"/>
    <w:rsid w:val="0D6A743B"/>
    <w:rsid w:val="0D6D236C"/>
    <w:rsid w:val="0D721C70"/>
    <w:rsid w:val="0D82484D"/>
    <w:rsid w:val="0DBB6B0A"/>
    <w:rsid w:val="0DBC1A23"/>
    <w:rsid w:val="0DDC135D"/>
    <w:rsid w:val="0E1C1CBD"/>
    <w:rsid w:val="0E1E263F"/>
    <w:rsid w:val="0E3B1C2C"/>
    <w:rsid w:val="0E7552DD"/>
    <w:rsid w:val="0E79533D"/>
    <w:rsid w:val="0E7D57CF"/>
    <w:rsid w:val="0E991DE2"/>
    <w:rsid w:val="0EB638EE"/>
    <w:rsid w:val="0EB96D35"/>
    <w:rsid w:val="0ECC3BEA"/>
    <w:rsid w:val="0EE904F8"/>
    <w:rsid w:val="0EEE1E8F"/>
    <w:rsid w:val="0EF73F4F"/>
    <w:rsid w:val="0EFE43CF"/>
    <w:rsid w:val="0F0C078F"/>
    <w:rsid w:val="0F144184"/>
    <w:rsid w:val="0F1A12C3"/>
    <w:rsid w:val="0F1C62C7"/>
    <w:rsid w:val="0F230F58"/>
    <w:rsid w:val="0F2E1F67"/>
    <w:rsid w:val="0F3D5BBA"/>
    <w:rsid w:val="0F3F019D"/>
    <w:rsid w:val="0F3F0C21"/>
    <w:rsid w:val="0F4F0707"/>
    <w:rsid w:val="0F622F91"/>
    <w:rsid w:val="0F717551"/>
    <w:rsid w:val="0F800099"/>
    <w:rsid w:val="0F921EF8"/>
    <w:rsid w:val="0F9D45BF"/>
    <w:rsid w:val="0FB56ED4"/>
    <w:rsid w:val="0FC26152"/>
    <w:rsid w:val="0FC601BF"/>
    <w:rsid w:val="0FCC4634"/>
    <w:rsid w:val="0FFF08F3"/>
    <w:rsid w:val="10060226"/>
    <w:rsid w:val="100D5487"/>
    <w:rsid w:val="10147FF7"/>
    <w:rsid w:val="10155346"/>
    <w:rsid w:val="1021781E"/>
    <w:rsid w:val="102B663E"/>
    <w:rsid w:val="10300013"/>
    <w:rsid w:val="103217C8"/>
    <w:rsid w:val="103F59CF"/>
    <w:rsid w:val="104C41FC"/>
    <w:rsid w:val="105C225B"/>
    <w:rsid w:val="106568DA"/>
    <w:rsid w:val="1075048A"/>
    <w:rsid w:val="10752864"/>
    <w:rsid w:val="107D1E55"/>
    <w:rsid w:val="108750DD"/>
    <w:rsid w:val="109244B4"/>
    <w:rsid w:val="10B74994"/>
    <w:rsid w:val="10C8719D"/>
    <w:rsid w:val="10E62A63"/>
    <w:rsid w:val="10E67F73"/>
    <w:rsid w:val="110B6984"/>
    <w:rsid w:val="11350FC3"/>
    <w:rsid w:val="11403931"/>
    <w:rsid w:val="11427235"/>
    <w:rsid w:val="11465E0D"/>
    <w:rsid w:val="1160207C"/>
    <w:rsid w:val="11691213"/>
    <w:rsid w:val="11705051"/>
    <w:rsid w:val="11736670"/>
    <w:rsid w:val="11764B0F"/>
    <w:rsid w:val="11932AFB"/>
    <w:rsid w:val="11A678F3"/>
    <w:rsid w:val="11A8085D"/>
    <w:rsid w:val="11B2477D"/>
    <w:rsid w:val="11BE5061"/>
    <w:rsid w:val="11C04819"/>
    <w:rsid w:val="11D51AFC"/>
    <w:rsid w:val="11EE7104"/>
    <w:rsid w:val="11FF048F"/>
    <w:rsid w:val="120A0B74"/>
    <w:rsid w:val="121645EC"/>
    <w:rsid w:val="121D5A5E"/>
    <w:rsid w:val="1225480C"/>
    <w:rsid w:val="12270598"/>
    <w:rsid w:val="12305B44"/>
    <w:rsid w:val="12347F3A"/>
    <w:rsid w:val="12395882"/>
    <w:rsid w:val="1253208F"/>
    <w:rsid w:val="12572C62"/>
    <w:rsid w:val="12832B16"/>
    <w:rsid w:val="12963B61"/>
    <w:rsid w:val="12A001D8"/>
    <w:rsid w:val="12A03FDD"/>
    <w:rsid w:val="12BC1569"/>
    <w:rsid w:val="12C03851"/>
    <w:rsid w:val="12C55F6E"/>
    <w:rsid w:val="12E15D95"/>
    <w:rsid w:val="12E8663A"/>
    <w:rsid w:val="12EB14A5"/>
    <w:rsid w:val="13051683"/>
    <w:rsid w:val="132B2CAB"/>
    <w:rsid w:val="13367A71"/>
    <w:rsid w:val="13426212"/>
    <w:rsid w:val="13511047"/>
    <w:rsid w:val="13530689"/>
    <w:rsid w:val="13571F03"/>
    <w:rsid w:val="13584546"/>
    <w:rsid w:val="13625A85"/>
    <w:rsid w:val="138132DE"/>
    <w:rsid w:val="13833B81"/>
    <w:rsid w:val="138662BF"/>
    <w:rsid w:val="139B183B"/>
    <w:rsid w:val="13A225CE"/>
    <w:rsid w:val="13AB2789"/>
    <w:rsid w:val="13AE4143"/>
    <w:rsid w:val="13AF71CF"/>
    <w:rsid w:val="13C94847"/>
    <w:rsid w:val="13CD7E8D"/>
    <w:rsid w:val="140E1DCD"/>
    <w:rsid w:val="141459E2"/>
    <w:rsid w:val="14295BBE"/>
    <w:rsid w:val="142A702E"/>
    <w:rsid w:val="14317A20"/>
    <w:rsid w:val="143746C5"/>
    <w:rsid w:val="143A7E54"/>
    <w:rsid w:val="14501E36"/>
    <w:rsid w:val="145B604C"/>
    <w:rsid w:val="14626338"/>
    <w:rsid w:val="148432AE"/>
    <w:rsid w:val="149521A4"/>
    <w:rsid w:val="149C5B8E"/>
    <w:rsid w:val="14B11D4F"/>
    <w:rsid w:val="14C0787A"/>
    <w:rsid w:val="14D617A2"/>
    <w:rsid w:val="14F84903"/>
    <w:rsid w:val="15037188"/>
    <w:rsid w:val="15153CFF"/>
    <w:rsid w:val="15165D85"/>
    <w:rsid w:val="154C316F"/>
    <w:rsid w:val="154E64F6"/>
    <w:rsid w:val="15653D2D"/>
    <w:rsid w:val="15801F7D"/>
    <w:rsid w:val="158172BF"/>
    <w:rsid w:val="159C336B"/>
    <w:rsid w:val="15A90547"/>
    <w:rsid w:val="15B60873"/>
    <w:rsid w:val="15BF24D2"/>
    <w:rsid w:val="16174016"/>
    <w:rsid w:val="16366EA1"/>
    <w:rsid w:val="16404795"/>
    <w:rsid w:val="16517A95"/>
    <w:rsid w:val="167E04B5"/>
    <w:rsid w:val="168E51B8"/>
    <w:rsid w:val="16A059C5"/>
    <w:rsid w:val="16A9459C"/>
    <w:rsid w:val="16C455F3"/>
    <w:rsid w:val="16E13928"/>
    <w:rsid w:val="16EF6B1B"/>
    <w:rsid w:val="16F23847"/>
    <w:rsid w:val="16F26580"/>
    <w:rsid w:val="17137329"/>
    <w:rsid w:val="172A2977"/>
    <w:rsid w:val="17475861"/>
    <w:rsid w:val="174C65FB"/>
    <w:rsid w:val="176D5AE5"/>
    <w:rsid w:val="176F3CF4"/>
    <w:rsid w:val="17720472"/>
    <w:rsid w:val="177B4445"/>
    <w:rsid w:val="178C1D8E"/>
    <w:rsid w:val="17931257"/>
    <w:rsid w:val="17A6476B"/>
    <w:rsid w:val="17B07FD2"/>
    <w:rsid w:val="17B52230"/>
    <w:rsid w:val="17BD68FF"/>
    <w:rsid w:val="17CA79A9"/>
    <w:rsid w:val="17D142DC"/>
    <w:rsid w:val="17D226D1"/>
    <w:rsid w:val="17F03885"/>
    <w:rsid w:val="17F970AE"/>
    <w:rsid w:val="17FB1830"/>
    <w:rsid w:val="18066D2C"/>
    <w:rsid w:val="18141748"/>
    <w:rsid w:val="18152DA2"/>
    <w:rsid w:val="1816118F"/>
    <w:rsid w:val="182F4A44"/>
    <w:rsid w:val="18337F91"/>
    <w:rsid w:val="18395CC2"/>
    <w:rsid w:val="183A37AB"/>
    <w:rsid w:val="183E0B42"/>
    <w:rsid w:val="18431CC5"/>
    <w:rsid w:val="18541566"/>
    <w:rsid w:val="18583274"/>
    <w:rsid w:val="18677B96"/>
    <w:rsid w:val="186954A0"/>
    <w:rsid w:val="186B1DF6"/>
    <w:rsid w:val="186F101A"/>
    <w:rsid w:val="187F08E9"/>
    <w:rsid w:val="18AA05D3"/>
    <w:rsid w:val="18B75606"/>
    <w:rsid w:val="18C064E0"/>
    <w:rsid w:val="18C65AFB"/>
    <w:rsid w:val="18D511E5"/>
    <w:rsid w:val="19254240"/>
    <w:rsid w:val="194229EF"/>
    <w:rsid w:val="19523294"/>
    <w:rsid w:val="19642C59"/>
    <w:rsid w:val="197C2BAB"/>
    <w:rsid w:val="19934B8F"/>
    <w:rsid w:val="1997CBB2"/>
    <w:rsid w:val="19A71057"/>
    <w:rsid w:val="19B53835"/>
    <w:rsid w:val="19C00F4B"/>
    <w:rsid w:val="19C7215F"/>
    <w:rsid w:val="19D421B6"/>
    <w:rsid w:val="1A111AF7"/>
    <w:rsid w:val="1A2154AB"/>
    <w:rsid w:val="1A2D6009"/>
    <w:rsid w:val="1A365AD9"/>
    <w:rsid w:val="1A38493F"/>
    <w:rsid w:val="1A384EDA"/>
    <w:rsid w:val="1A3A7A46"/>
    <w:rsid w:val="1A4B3825"/>
    <w:rsid w:val="1A5214C4"/>
    <w:rsid w:val="1A59274C"/>
    <w:rsid w:val="1A604A6E"/>
    <w:rsid w:val="1A622F58"/>
    <w:rsid w:val="1A7D4B77"/>
    <w:rsid w:val="1AA0123C"/>
    <w:rsid w:val="1AAE251F"/>
    <w:rsid w:val="1AB77BA8"/>
    <w:rsid w:val="1AB97135"/>
    <w:rsid w:val="1ABA1A9B"/>
    <w:rsid w:val="1AD210BC"/>
    <w:rsid w:val="1AD30C56"/>
    <w:rsid w:val="1ADA5355"/>
    <w:rsid w:val="1ADD2008"/>
    <w:rsid w:val="1AEB4A6C"/>
    <w:rsid w:val="1AF41574"/>
    <w:rsid w:val="1B113722"/>
    <w:rsid w:val="1B256901"/>
    <w:rsid w:val="1B270439"/>
    <w:rsid w:val="1B567E17"/>
    <w:rsid w:val="1B5C6C19"/>
    <w:rsid w:val="1B5E3A43"/>
    <w:rsid w:val="1B885CF6"/>
    <w:rsid w:val="1BA34EBE"/>
    <w:rsid w:val="1BA64A02"/>
    <w:rsid w:val="1BAA566A"/>
    <w:rsid w:val="1BBE4C21"/>
    <w:rsid w:val="1BCC526D"/>
    <w:rsid w:val="1BF5276D"/>
    <w:rsid w:val="1BFB154D"/>
    <w:rsid w:val="1C087101"/>
    <w:rsid w:val="1C0F7370"/>
    <w:rsid w:val="1C1845D0"/>
    <w:rsid w:val="1C1C1C79"/>
    <w:rsid w:val="1C242ECE"/>
    <w:rsid w:val="1C285793"/>
    <w:rsid w:val="1C38750B"/>
    <w:rsid w:val="1C403404"/>
    <w:rsid w:val="1C432267"/>
    <w:rsid w:val="1C550A94"/>
    <w:rsid w:val="1C615A22"/>
    <w:rsid w:val="1C682658"/>
    <w:rsid w:val="1C6E0681"/>
    <w:rsid w:val="1C731FF7"/>
    <w:rsid w:val="1C7F2977"/>
    <w:rsid w:val="1C7F7769"/>
    <w:rsid w:val="1CB02F77"/>
    <w:rsid w:val="1CB53729"/>
    <w:rsid w:val="1CBB3285"/>
    <w:rsid w:val="1CBC373D"/>
    <w:rsid w:val="1CC175BC"/>
    <w:rsid w:val="1CCF5F02"/>
    <w:rsid w:val="1CE36CE1"/>
    <w:rsid w:val="1CE53BF5"/>
    <w:rsid w:val="1CEA53B5"/>
    <w:rsid w:val="1D1E1662"/>
    <w:rsid w:val="1D2B3F71"/>
    <w:rsid w:val="1D32348B"/>
    <w:rsid w:val="1D323683"/>
    <w:rsid w:val="1D3B4CED"/>
    <w:rsid w:val="1D3D1E5E"/>
    <w:rsid w:val="1D3F0164"/>
    <w:rsid w:val="1D440AE0"/>
    <w:rsid w:val="1D462FE0"/>
    <w:rsid w:val="1D61464A"/>
    <w:rsid w:val="1D6F3896"/>
    <w:rsid w:val="1D8231E6"/>
    <w:rsid w:val="1D901010"/>
    <w:rsid w:val="1D93485B"/>
    <w:rsid w:val="1D95414B"/>
    <w:rsid w:val="1DAA11E9"/>
    <w:rsid w:val="1DBE404A"/>
    <w:rsid w:val="1DCE5A1D"/>
    <w:rsid w:val="1DD46A81"/>
    <w:rsid w:val="1DE03D5E"/>
    <w:rsid w:val="1DF76F20"/>
    <w:rsid w:val="1DF7CC23"/>
    <w:rsid w:val="1E000A6A"/>
    <w:rsid w:val="1E0109C1"/>
    <w:rsid w:val="1E16693C"/>
    <w:rsid w:val="1E2652C2"/>
    <w:rsid w:val="1E2E1C47"/>
    <w:rsid w:val="1E342884"/>
    <w:rsid w:val="1E3C01DF"/>
    <w:rsid w:val="1E5309C4"/>
    <w:rsid w:val="1E554167"/>
    <w:rsid w:val="1E59DCC5"/>
    <w:rsid w:val="1E724254"/>
    <w:rsid w:val="1E783066"/>
    <w:rsid w:val="1E7C49C4"/>
    <w:rsid w:val="1E7D61A5"/>
    <w:rsid w:val="1E8140ED"/>
    <w:rsid w:val="1E8630AA"/>
    <w:rsid w:val="1E924A94"/>
    <w:rsid w:val="1EB41A4F"/>
    <w:rsid w:val="1ECB2665"/>
    <w:rsid w:val="1EDB0670"/>
    <w:rsid w:val="1EE23C28"/>
    <w:rsid w:val="1EE36785"/>
    <w:rsid w:val="1EF42833"/>
    <w:rsid w:val="1F063181"/>
    <w:rsid w:val="1F095CD4"/>
    <w:rsid w:val="1F1A67CD"/>
    <w:rsid w:val="1F2406C6"/>
    <w:rsid w:val="1F4433DD"/>
    <w:rsid w:val="1F456DD5"/>
    <w:rsid w:val="1F537F42"/>
    <w:rsid w:val="1F5452DA"/>
    <w:rsid w:val="1F6163BF"/>
    <w:rsid w:val="1F6278C1"/>
    <w:rsid w:val="1F781B09"/>
    <w:rsid w:val="1F8935BA"/>
    <w:rsid w:val="1F8A4C3D"/>
    <w:rsid w:val="1F8B5BAF"/>
    <w:rsid w:val="1F8F6EC3"/>
    <w:rsid w:val="1F9B356D"/>
    <w:rsid w:val="1FA81F82"/>
    <w:rsid w:val="1FA94F16"/>
    <w:rsid w:val="1FBF4596"/>
    <w:rsid w:val="1FCF3F0D"/>
    <w:rsid w:val="1FD04BD2"/>
    <w:rsid w:val="1FDC2F6F"/>
    <w:rsid w:val="1FEE1726"/>
    <w:rsid w:val="1FF21765"/>
    <w:rsid w:val="20097E23"/>
    <w:rsid w:val="20125962"/>
    <w:rsid w:val="2022241B"/>
    <w:rsid w:val="20255F25"/>
    <w:rsid w:val="20291CB3"/>
    <w:rsid w:val="202F73AB"/>
    <w:rsid w:val="2049150E"/>
    <w:rsid w:val="20497005"/>
    <w:rsid w:val="20540D0F"/>
    <w:rsid w:val="20567962"/>
    <w:rsid w:val="205913A2"/>
    <w:rsid w:val="205C4153"/>
    <w:rsid w:val="2068117F"/>
    <w:rsid w:val="20700DFF"/>
    <w:rsid w:val="20707F7E"/>
    <w:rsid w:val="208047F8"/>
    <w:rsid w:val="20824933"/>
    <w:rsid w:val="20842F75"/>
    <w:rsid w:val="20844EDC"/>
    <w:rsid w:val="208504A1"/>
    <w:rsid w:val="20853A42"/>
    <w:rsid w:val="2087549C"/>
    <w:rsid w:val="20AB77DC"/>
    <w:rsid w:val="20C80A9F"/>
    <w:rsid w:val="20CB3580"/>
    <w:rsid w:val="20CC6679"/>
    <w:rsid w:val="20D12D62"/>
    <w:rsid w:val="20D24D60"/>
    <w:rsid w:val="20DA1FED"/>
    <w:rsid w:val="20DD6E26"/>
    <w:rsid w:val="20EB10DF"/>
    <w:rsid w:val="20EF11BB"/>
    <w:rsid w:val="20F60939"/>
    <w:rsid w:val="20FE693B"/>
    <w:rsid w:val="2111037C"/>
    <w:rsid w:val="211D67C1"/>
    <w:rsid w:val="21210B07"/>
    <w:rsid w:val="212B6139"/>
    <w:rsid w:val="213C136A"/>
    <w:rsid w:val="213C39F7"/>
    <w:rsid w:val="21444B43"/>
    <w:rsid w:val="21486C01"/>
    <w:rsid w:val="214E64EB"/>
    <w:rsid w:val="2151255E"/>
    <w:rsid w:val="215C417E"/>
    <w:rsid w:val="215E2854"/>
    <w:rsid w:val="21642AD6"/>
    <w:rsid w:val="21665038"/>
    <w:rsid w:val="216820ED"/>
    <w:rsid w:val="21951009"/>
    <w:rsid w:val="219D0A68"/>
    <w:rsid w:val="21A66555"/>
    <w:rsid w:val="21AC0CB6"/>
    <w:rsid w:val="21BA0DF3"/>
    <w:rsid w:val="21C806DD"/>
    <w:rsid w:val="21C84029"/>
    <w:rsid w:val="21D10003"/>
    <w:rsid w:val="220165C9"/>
    <w:rsid w:val="224F21CD"/>
    <w:rsid w:val="2254336E"/>
    <w:rsid w:val="22795284"/>
    <w:rsid w:val="22826374"/>
    <w:rsid w:val="228D5F2C"/>
    <w:rsid w:val="22A2201E"/>
    <w:rsid w:val="22BF5F1A"/>
    <w:rsid w:val="22C01C35"/>
    <w:rsid w:val="22D60FD4"/>
    <w:rsid w:val="22D619EB"/>
    <w:rsid w:val="22D72B33"/>
    <w:rsid w:val="22EF0BC8"/>
    <w:rsid w:val="22F3789F"/>
    <w:rsid w:val="22F87C27"/>
    <w:rsid w:val="22FA553C"/>
    <w:rsid w:val="22FD542E"/>
    <w:rsid w:val="230176DD"/>
    <w:rsid w:val="230D6FA9"/>
    <w:rsid w:val="230F491E"/>
    <w:rsid w:val="231A4BC9"/>
    <w:rsid w:val="23277AB4"/>
    <w:rsid w:val="235D5957"/>
    <w:rsid w:val="236D61A4"/>
    <w:rsid w:val="23866A70"/>
    <w:rsid w:val="2397029E"/>
    <w:rsid w:val="23C44AFB"/>
    <w:rsid w:val="23DE46B6"/>
    <w:rsid w:val="23E8231D"/>
    <w:rsid w:val="23EA2D8E"/>
    <w:rsid w:val="23F16DBD"/>
    <w:rsid w:val="2426660F"/>
    <w:rsid w:val="24664FC2"/>
    <w:rsid w:val="247728AF"/>
    <w:rsid w:val="247756B3"/>
    <w:rsid w:val="248D7421"/>
    <w:rsid w:val="24AD00E2"/>
    <w:rsid w:val="24B74192"/>
    <w:rsid w:val="24C57CA9"/>
    <w:rsid w:val="24D85F11"/>
    <w:rsid w:val="250205A2"/>
    <w:rsid w:val="25145B0B"/>
    <w:rsid w:val="251845DA"/>
    <w:rsid w:val="25206DB9"/>
    <w:rsid w:val="25223C65"/>
    <w:rsid w:val="2523105C"/>
    <w:rsid w:val="25242F6B"/>
    <w:rsid w:val="25261089"/>
    <w:rsid w:val="25365CD1"/>
    <w:rsid w:val="257A046C"/>
    <w:rsid w:val="258614D6"/>
    <w:rsid w:val="25872AEF"/>
    <w:rsid w:val="258861EB"/>
    <w:rsid w:val="2591552F"/>
    <w:rsid w:val="259848BB"/>
    <w:rsid w:val="259B3213"/>
    <w:rsid w:val="25A13587"/>
    <w:rsid w:val="25A36332"/>
    <w:rsid w:val="25B111E3"/>
    <w:rsid w:val="25C46206"/>
    <w:rsid w:val="25CD783E"/>
    <w:rsid w:val="25D20556"/>
    <w:rsid w:val="25D714F9"/>
    <w:rsid w:val="26153E79"/>
    <w:rsid w:val="261E4343"/>
    <w:rsid w:val="26285F08"/>
    <w:rsid w:val="262C0E16"/>
    <w:rsid w:val="264B6FF9"/>
    <w:rsid w:val="264C0E1C"/>
    <w:rsid w:val="265045CF"/>
    <w:rsid w:val="26622DB4"/>
    <w:rsid w:val="26650EB8"/>
    <w:rsid w:val="26695AC1"/>
    <w:rsid w:val="26731BEC"/>
    <w:rsid w:val="267776AD"/>
    <w:rsid w:val="268864A9"/>
    <w:rsid w:val="26991832"/>
    <w:rsid w:val="26AE6B8E"/>
    <w:rsid w:val="26CD0188"/>
    <w:rsid w:val="270711FD"/>
    <w:rsid w:val="27394F8E"/>
    <w:rsid w:val="274A1E33"/>
    <w:rsid w:val="27523E2B"/>
    <w:rsid w:val="27564633"/>
    <w:rsid w:val="277204D8"/>
    <w:rsid w:val="2781004D"/>
    <w:rsid w:val="27B2301D"/>
    <w:rsid w:val="27BB03A1"/>
    <w:rsid w:val="27CC4B76"/>
    <w:rsid w:val="280930C2"/>
    <w:rsid w:val="28234FB2"/>
    <w:rsid w:val="28353550"/>
    <w:rsid w:val="28373F3E"/>
    <w:rsid w:val="283C7653"/>
    <w:rsid w:val="28585B19"/>
    <w:rsid w:val="286330EE"/>
    <w:rsid w:val="28641F2D"/>
    <w:rsid w:val="286A5CB5"/>
    <w:rsid w:val="28905184"/>
    <w:rsid w:val="28A2570F"/>
    <w:rsid w:val="28B42305"/>
    <w:rsid w:val="28D43AA3"/>
    <w:rsid w:val="28D91A73"/>
    <w:rsid w:val="28DC59F0"/>
    <w:rsid w:val="28E00DEE"/>
    <w:rsid w:val="28E114C8"/>
    <w:rsid w:val="28F3026E"/>
    <w:rsid w:val="28F53182"/>
    <w:rsid w:val="290F27F3"/>
    <w:rsid w:val="291B0FB2"/>
    <w:rsid w:val="29296DE1"/>
    <w:rsid w:val="292F7AB5"/>
    <w:rsid w:val="29375113"/>
    <w:rsid w:val="29391735"/>
    <w:rsid w:val="293E15C2"/>
    <w:rsid w:val="29422B73"/>
    <w:rsid w:val="29543F89"/>
    <w:rsid w:val="296E6EA5"/>
    <w:rsid w:val="29976D19"/>
    <w:rsid w:val="299E43A4"/>
    <w:rsid w:val="29B04233"/>
    <w:rsid w:val="29B20644"/>
    <w:rsid w:val="29B409F0"/>
    <w:rsid w:val="29B60E4A"/>
    <w:rsid w:val="29DC5911"/>
    <w:rsid w:val="29E7051F"/>
    <w:rsid w:val="2A193F92"/>
    <w:rsid w:val="2A214949"/>
    <w:rsid w:val="2A287B4B"/>
    <w:rsid w:val="2A2D7CC9"/>
    <w:rsid w:val="2A2E6858"/>
    <w:rsid w:val="2A3413C3"/>
    <w:rsid w:val="2A353242"/>
    <w:rsid w:val="2A3D7162"/>
    <w:rsid w:val="2A5E548B"/>
    <w:rsid w:val="2A66123B"/>
    <w:rsid w:val="2A717FA2"/>
    <w:rsid w:val="2A9F5D13"/>
    <w:rsid w:val="2AA409D9"/>
    <w:rsid w:val="2ABF6C24"/>
    <w:rsid w:val="2ADD3382"/>
    <w:rsid w:val="2AE55453"/>
    <w:rsid w:val="2AE8452D"/>
    <w:rsid w:val="2AF26AC3"/>
    <w:rsid w:val="2B180989"/>
    <w:rsid w:val="2B252CD9"/>
    <w:rsid w:val="2B3855BD"/>
    <w:rsid w:val="2B3E1800"/>
    <w:rsid w:val="2B4F1786"/>
    <w:rsid w:val="2B6C6E65"/>
    <w:rsid w:val="2B6D7BBF"/>
    <w:rsid w:val="2B75458D"/>
    <w:rsid w:val="2B856DA1"/>
    <w:rsid w:val="2BAA45C8"/>
    <w:rsid w:val="2BCA702D"/>
    <w:rsid w:val="2BD861F9"/>
    <w:rsid w:val="2BEC1CFA"/>
    <w:rsid w:val="2BF7037D"/>
    <w:rsid w:val="2BFA62D6"/>
    <w:rsid w:val="2C06344A"/>
    <w:rsid w:val="2C0C5168"/>
    <w:rsid w:val="2C0E6D1C"/>
    <w:rsid w:val="2C1B6AEB"/>
    <w:rsid w:val="2C2A1AF5"/>
    <w:rsid w:val="2C3150B9"/>
    <w:rsid w:val="2C317416"/>
    <w:rsid w:val="2C443258"/>
    <w:rsid w:val="2C650A15"/>
    <w:rsid w:val="2C85031F"/>
    <w:rsid w:val="2C963915"/>
    <w:rsid w:val="2C9A42BD"/>
    <w:rsid w:val="2C9C05BB"/>
    <w:rsid w:val="2CA11E70"/>
    <w:rsid w:val="2CC953AF"/>
    <w:rsid w:val="2D065459"/>
    <w:rsid w:val="2D0B422F"/>
    <w:rsid w:val="2D3C0815"/>
    <w:rsid w:val="2D4F2249"/>
    <w:rsid w:val="2D551503"/>
    <w:rsid w:val="2D7633A7"/>
    <w:rsid w:val="2D7F1954"/>
    <w:rsid w:val="2D806311"/>
    <w:rsid w:val="2D8D6A47"/>
    <w:rsid w:val="2D9FC7DB"/>
    <w:rsid w:val="2DCB0744"/>
    <w:rsid w:val="2DCB3920"/>
    <w:rsid w:val="2DD14B22"/>
    <w:rsid w:val="2DDD3980"/>
    <w:rsid w:val="2DDF0704"/>
    <w:rsid w:val="2DE5291B"/>
    <w:rsid w:val="2DF17503"/>
    <w:rsid w:val="2DFC29F1"/>
    <w:rsid w:val="2E162F19"/>
    <w:rsid w:val="2E1D221B"/>
    <w:rsid w:val="2E214C86"/>
    <w:rsid w:val="2E4E56A8"/>
    <w:rsid w:val="2E504D30"/>
    <w:rsid w:val="2E7C7ED0"/>
    <w:rsid w:val="2EBF1B8D"/>
    <w:rsid w:val="2EC01172"/>
    <w:rsid w:val="2EE27F02"/>
    <w:rsid w:val="2EEB673D"/>
    <w:rsid w:val="2EEE0687"/>
    <w:rsid w:val="2EF042D2"/>
    <w:rsid w:val="2F0E2FBE"/>
    <w:rsid w:val="2F1560C0"/>
    <w:rsid w:val="2F412AFA"/>
    <w:rsid w:val="2F716956"/>
    <w:rsid w:val="2F7572F7"/>
    <w:rsid w:val="2F80025F"/>
    <w:rsid w:val="2F823238"/>
    <w:rsid w:val="2F827763"/>
    <w:rsid w:val="2FA10B94"/>
    <w:rsid w:val="2FA63098"/>
    <w:rsid w:val="2FA757D8"/>
    <w:rsid w:val="2FB669A5"/>
    <w:rsid w:val="2FB8691A"/>
    <w:rsid w:val="2FEE69A6"/>
    <w:rsid w:val="2FFD3D85"/>
    <w:rsid w:val="300674C3"/>
    <w:rsid w:val="301118E8"/>
    <w:rsid w:val="30147587"/>
    <w:rsid w:val="302C0FFA"/>
    <w:rsid w:val="30320601"/>
    <w:rsid w:val="304D3388"/>
    <w:rsid w:val="3051378A"/>
    <w:rsid w:val="306200F0"/>
    <w:rsid w:val="30680BE5"/>
    <w:rsid w:val="30696C01"/>
    <w:rsid w:val="30705EF8"/>
    <w:rsid w:val="30787CCB"/>
    <w:rsid w:val="30834553"/>
    <w:rsid w:val="30986BE7"/>
    <w:rsid w:val="30A96B33"/>
    <w:rsid w:val="30B44244"/>
    <w:rsid w:val="30B7715D"/>
    <w:rsid w:val="30C24F02"/>
    <w:rsid w:val="30D63CF2"/>
    <w:rsid w:val="30F20562"/>
    <w:rsid w:val="31041D8F"/>
    <w:rsid w:val="310D7CC9"/>
    <w:rsid w:val="311F15CB"/>
    <w:rsid w:val="312C5058"/>
    <w:rsid w:val="312F1A52"/>
    <w:rsid w:val="313F19AA"/>
    <w:rsid w:val="314B26FC"/>
    <w:rsid w:val="31580DC9"/>
    <w:rsid w:val="3172637E"/>
    <w:rsid w:val="317F3D67"/>
    <w:rsid w:val="318B05D3"/>
    <w:rsid w:val="31934BA3"/>
    <w:rsid w:val="31A35982"/>
    <w:rsid w:val="31A47F94"/>
    <w:rsid w:val="31B72549"/>
    <w:rsid w:val="31C57003"/>
    <w:rsid w:val="31E13A9B"/>
    <w:rsid w:val="31F571E6"/>
    <w:rsid w:val="31F72D24"/>
    <w:rsid w:val="322E7B5C"/>
    <w:rsid w:val="323C5BEF"/>
    <w:rsid w:val="323F0E05"/>
    <w:rsid w:val="32483F22"/>
    <w:rsid w:val="32646CEC"/>
    <w:rsid w:val="327379FA"/>
    <w:rsid w:val="327A1D1E"/>
    <w:rsid w:val="32926FEA"/>
    <w:rsid w:val="32A64C26"/>
    <w:rsid w:val="32C604F0"/>
    <w:rsid w:val="32DC05CA"/>
    <w:rsid w:val="32EA5793"/>
    <w:rsid w:val="32EF625F"/>
    <w:rsid w:val="32F62AD9"/>
    <w:rsid w:val="32F77F3F"/>
    <w:rsid w:val="331718A7"/>
    <w:rsid w:val="33263708"/>
    <w:rsid w:val="33285B6D"/>
    <w:rsid w:val="3329105C"/>
    <w:rsid w:val="332D472E"/>
    <w:rsid w:val="333618F4"/>
    <w:rsid w:val="333B15CC"/>
    <w:rsid w:val="334672E3"/>
    <w:rsid w:val="334C5141"/>
    <w:rsid w:val="33545E89"/>
    <w:rsid w:val="33793E0E"/>
    <w:rsid w:val="337B1BB5"/>
    <w:rsid w:val="338512C3"/>
    <w:rsid w:val="338836F4"/>
    <w:rsid w:val="33956462"/>
    <w:rsid w:val="339C562B"/>
    <w:rsid w:val="33AF6BEE"/>
    <w:rsid w:val="33CD74B3"/>
    <w:rsid w:val="33E44064"/>
    <w:rsid w:val="33E62307"/>
    <w:rsid w:val="33ED7E14"/>
    <w:rsid w:val="34296063"/>
    <w:rsid w:val="34386AD2"/>
    <w:rsid w:val="344D1352"/>
    <w:rsid w:val="344D28E3"/>
    <w:rsid w:val="344F2D23"/>
    <w:rsid w:val="345961CF"/>
    <w:rsid w:val="34926A01"/>
    <w:rsid w:val="349B6A4B"/>
    <w:rsid w:val="34B66C67"/>
    <w:rsid w:val="34D53230"/>
    <w:rsid w:val="34D921AF"/>
    <w:rsid w:val="34E40B9E"/>
    <w:rsid w:val="34E6337E"/>
    <w:rsid w:val="34E8133D"/>
    <w:rsid w:val="34EB718D"/>
    <w:rsid w:val="34EF1882"/>
    <w:rsid w:val="34FE3DB4"/>
    <w:rsid w:val="351466E5"/>
    <w:rsid w:val="351500C6"/>
    <w:rsid w:val="35335C9B"/>
    <w:rsid w:val="35386F12"/>
    <w:rsid w:val="353C72EE"/>
    <w:rsid w:val="354E296C"/>
    <w:rsid w:val="35553517"/>
    <w:rsid w:val="355A1B6D"/>
    <w:rsid w:val="35627325"/>
    <w:rsid w:val="35702003"/>
    <w:rsid w:val="357F7A7E"/>
    <w:rsid w:val="359A4299"/>
    <w:rsid w:val="35A338B9"/>
    <w:rsid w:val="35AA1B77"/>
    <w:rsid w:val="35AD6814"/>
    <w:rsid w:val="35BB146A"/>
    <w:rsid w:val="35C4732E"/>
    <w:rsid w:val="35DD54E1"/>
    <w:rsid w:val="35E06DC7"/>
    <w:rsid w:val="35F963A2"/>
    <w:rsid w:val="36190A86"/>
    <w:rsid w:val="3619331F"/>
    <w:rsid w:val="364D5677"/>
    <w:rsid w:val="36524E34"/>
    <w:rsid w:val="36556E51"/>
    <w:rsid w:val="36613B74"/>
    <w:rsid w:val="3663559F"/>
    <w:rsid w:val="368942A0"/>
    <w:rsid w:val="36895102"/>
    <w:rsid w:val="368C4536"/>
    <w:rsid w:val="36BA196B"/>
    <w:rsid w:val="36EF53F3"/>
    <w:rsid w:val="3715203E"/>
    <w:rsid w:val="37282DBC"/>
    <w:rsid w:val="374C50AF"/>
    <w:rsid w:val="37502E47"/>
    <w:rsid w:val="3750549E"/>
    <w:rsid w:val="375B6088"/>
    <w:rsid w:val="375C6F10"/>
    <w:rsid w:val="37604A3D"/>
    <w:rsid w:val="37617583"/>
    <w:rsid w:val="3763046F"/>
    <w:rsid w:val="37667412"/>
    <w:rsid w:val="37956FC7"/>
    <w:rsid w:val="379A48E2"/>
    <w:rsid w:val="379C3BB7"/>
    <w:rsid w:val="37AB117E"/>
    <w:rsid w:val="37B35996"/>
    <w:rsid w:val="37BB21F4"/>
    <w:rsid w:val="37BFB497"/>
    <w:rsid w:val="37C633A3"/>
    <w:rsid w:val="37D61961"/>
    <w:rsid w:val="37DA33A8"/>
    <w:rsid w:val="37DF2F31"/>
    <w:rsid w:val="37E41E16"/>
    <w:rsid w:val="37E707E9"/>
    <w:rsid w:val="37EB4486"/>
    <w:rsid w:val="37F74C52"/>
    <w:rsid w:val="38145E69"/>
    <w:rsid w:val="3822751A"/>
    <w:rsid w:val="382D0B30"/>
    <w:rsid w:val="38345480"/>
    <w:rsid w:val="383908ED"/>
    <w:rsid w:val="384D260A"/>
    <w:rsid w:val="384D2F9A"/>
    <w:rsid w:val="385C474F"/>
    <w:rsid w:val="38694446"/>
    <w:rsid w:val="386A0561"/>
    <w:rsid w:val="386F778B"/>
    <w:rsid w:val="387265D1"/>
    <w:rsid w:val="38782103"/>
    <w:rsid w:val="389568AD"/>
    <w:rsid w:val="389D0C32"/>
    <w:rsid w:val="389E1A2E"/>
    <w:rsid w:val="38A51902"/>
    <w:rsid w:val="38AB1821"/>
    <w:rsid w:val="38BB605D"/>
    <w:rsid w:val="38D74CA0"/>
    <w:rsid w:val="38E901CE"/>
    <w:rsid w:val="38ED5145"/>
    <w:rsid w:val="38F34CAE"/>
    <w:rsid w:val="38F3555B"/>
    <w:rsid w:val="38F46C72"/>
    <w:rsid w:val="38F644EE"/>
    <w:rsid w:val="38FFA8FC"/>
    <w:rsid w:val="3910485A"/>
    <w:rsid w:val="39373DE3"/>
    <w:rsid w:val="393A0F87"/>
    <w:rsid w:val="393C01E6"/>
    <w:rsid w:val="393F6B8C"/>
    <w:rsid w:val="394B5B7A"/>
    <w:rsid w:val="394F0762"/>
    <w:rsid w:val="396A29F2"/>
    <w:rsid w:val="396E0C0D"/>
    <w:rsid w:val="397618E6"/>
    <w:rsid w:val="398334A6"/>
    <w:rsid w:val="39845B31"/>
    <w:rsid w:val="39913560"/>
    <w:rsid w:val="399143ED"/>
    <w:rsid w:val="399C6D06"/>
    <w:rsid w:val="39C63588"/>
    <w:rsid w:val="39E601E4"/>
    <w:rsid w:val="39F523D9"/>
    <w:rsid w:val="3A0305F4"/>
    <w:rsid w:val="3A091FE3"/>
    <w:rsid w:val="3A224903"/>
    <w:rsid w:val="3A362D24"/>
    <w:rsid w:val="3A372126"/>
    <w:rsid w:val="3A3F393A"/>
    <w:rsid w:val="3A49787E"/>
    <w:rsid w:val="3A644116"/>
    <w:rsid w:val="3A710D6D"/>
    <w:rsid w:val="3A764397"/>
    <w:rsid w:val="3A8E08AB"/>
    <w:rsid w:val="3A9624E4"/>
    <w:rsid w:val="3AAB4575"/>
    <w:rsid w:val="3ADC3C7E"/>
    <w:rsid w:val="3AF16156"/>
    <w:rsid w:val="3AF32055"/>
    <w:rsid w:val="3AF6684E"/>
    <w:rsid w:val="3AF745B2"/>
    <w:rsid w:val="3AFB62FA"/>
    <w:rsid w:val="3B0D06CA"/>
    <w:rsid w:val="3B0E1523"/>
    <w:rsid w:val="3B0E2BC1"/>
    <w:rsid w:val="3B10150F"/>
    <w:rsid w:val="3B1913B0"/>
    <w:rsid w:val="3B191A92"/>
    <w:rsid w:val="3B211AD2"/>
    <w:rsid w:val="3B217121"/>
    <w:rsid w:val="3B32024C"/>
    <w:rsid w:val="3B4D746D"/>
    <w:rsid w:val="3B565AAB"/>
    <w:rsid w:val="3B5867B6"/>
    <w:rsid w:val="3B5B5233"/>
    <w:rsid w:val="3B64507A"/>
    <w:rsid w:val="3B6F7BEC"/>
    <w:rsid w:val="3B712DC1"/>
    <w:rsid w:val="3B727FB7"/>
    <w:rsid w:val="3B7539D5"/>
    <w:rsid w:val="3B95631A"/>
    <w:rsid w:val="3BAD7452"/>
    <w:rsid w:val="3BBA67C9"/>
    <w:rsid w:val="3BBA78A7"/>
    <w:rsid w:val="3BC5319D"/>
    <w:rsid w:val="3BC5789D"/>
    <w:rsid w:val="3BCB6BAF"/>
    <w:rsid w:val="3BD25263"/>
    <w:rsid w:val="3BDD31CE"/>
    <w:rsid w:val="3BE38F22"/>
    <w:rsid w:val="3BFF39CE"/>
    <w:rsid w:val="3C191846"/>
    <w:rsid w:val="3C2A529A"/>
    <w:rsid w:val="3C36709E"/>
    <w:rsid w:val="3C3E3DD1"/>
    <w:rsid w:val="3C4E048C"/>
    <w:rsid w:val="3C576B6D"/>
    <w:rsid w:val="3C581B5F"/>
    <w:rsid w:val="3C643412"/>
    <w:rsid w:val="3C9054EA"/>
    <w:rsid w:val="3C9653BF"/>
    <w:rsid w:val="3C99080D"/>
    <w:rsid w:val="3CBA0E1F"/>
    <w:rsid w:val="3CC80866"/>
    <w:rsid w:val="3CCF2D44"/>
    <w:rsid w:val="3CD3150C"/>
    <w:rsid w:val="3CEA2C1F"/>
    <w:rsid w:val="3D096197"/>
    <w:rsid w:val="3D2B255F"/>
    <w:rsid w:val="3D2C1495"/>
    <w:rsid w:val="3D3C011D"/>
    <w:rsid w:val="3D4D24AB"/>
    <w:rsid w:val="3D5C75B2"/>
    <w:rsid w:val="3D6060D4"/>
    <w:rsid w:val="3D611D36"/>
    <w:rsid w:val="3D6400D0"/>
    <w:rsid w:val="3D696032"/>
    <w:rsid w:val="3D873FA7"/>
    <w:rsid w:val="3DB04768"/>
    <w:rsid w:val="3DB15B10"/>
    <w:rsid w:val="3DCA60E8"/>
    <w:rsid w:val="3DCB67BE"/>
    <w:rsid w:val="3DD370DA"/>
    <w:rsid w:val="3DDA6A21"/>
    <w:rsid w:val="3DF57EB8"/>
    <w:rsid w:val="3DFD014F"/>
    <w:rsid w:val="3E001606"/>
    <w:rsid w:val="3E144CE0"/>
    <w:rsid w:val="3E1A5F4B"/>
    <w:rsid w:val="3E200EA3"/>
    <w:rsid w:val="3E284469"/>
    <w:rsid w:val="3E30711B"/>
    <w:rsid w:val="3E5D7B9F"/>
    <w:rsid w:val="3E642DF8"/>
    <w:rsid w:val="3E7C5AB0"/>
    <w:rsid w:val="3E822E90"/>
    <w:rsid w:val="3E8C77F7"/>
    <w:rsid w:val="3E927D1A"/>
    <w:rsid w:val="3E985AA6"/>
    <w:rsid w:val="3EA93EDF"/>
    <w:rsid w:val="3EF97CBD"/>
    <w:rsid w:val="3EFA6E9F"/>
    <w:rsid w:val="3F01066C"/>
    <w:rsid w:val="3F1DEBF5"/>
    <w:rsid w:val="3F4C61EE"/>
    <w:rsid w:val="3F4E6D1B"/>
    <w:rsid w:val="3F512A2A"/>
    <w:rsid w:val="3F5433E3"/>
    <w:rsid w:val="3F5536F8"/>
    <w:rsid w:val="3F66114A"/>
    <w:rsid w:val="3F70AF98"/>
    <w:rsid w:val="3F714FD3"/>
    <w:rsid w:val="3F745A31"/>
    <w:rsid w:val="3F7675DD"/>
    <w:rsid w:val="3F7B1AD3"/>
    <w:rsid w:val="3F847698"/>
    <w:rsid w:val="3F9C4DE7"/>
    <w:rsid w:val="3FA230F2"/>
    <w:rsid w:val="3FA7678B"/>
    <w:rsid w:val="3FA8340E"/>
    <w:rsid w:val="3FB9D180"/>
    <w:rsid w:val="3FBF4966"/>
    <w:rsid w:val="3FC1308C"/>
    <w:rsid w:val="3FC63276"/>
    <w:rsid w:val="3FCA54DD"/>
    <w:rsid w:val="3FCF1407"/>
    <w:rsid w:val="3FDF6968"/>
    <w:rsid w:val="3FEA7CA3"/>
    <w:rsid w:val="3FFBEE46"/>
    <w:rsid w:val="400B3EB8"/>
    <w:rsid w:val="401175F4"/>
    <w:rsid w:val="4026397C"/>
    <w:rsid w:val="402A0417"/>
    <w:rsid w:val="403934C9"/>
    <w:rsid w:val="403B431E"/>
    <w:rsid w:val="403F3341"/>
    <w:rsid w:val="403F3468"/>
    <w:rsid w:val="40461D3B"/>
    <w:rsid w:val="4058716E"/>
    <w:rsid w:val="40705F35"/>
    <w:rsid w:val="40784FAD"/>
    <w:rsid w:val="407F750C"/>
    <w:rsid w:val="408820A2"/>
    <w:rsid w:val="40963113"/>
    <w:rsid w:val="40A3294B"/>
    <w:rsid w:val="40A32BFA"/>
    <w:rsid w:val="40D14984"/>
    <w:rsid w:val="40EA444A"/>
    <w:rsid w:val="411D1671"/>
    <w:rsid w:val="412B66CE"/>
    <w:rsid w:val="414012F4"/>
    <w:rsid w:val="41512A26"/>
    <w:rsid w:val="41812FA9"/>
    <w:rsid w:val="4182142E"/>
    <w:rsid w:val="418336EA"/>
    <w:rsid w:val="418D0110"/>
    <w:rsid w:val="418D01FD"/>
    <w:rsid w:val="41930C5C"/>
    <w:rsid w:val="41AB65B6"/>
    <w:rsid w:val="41C05247"/>
    <w:rsid w:val="41C93706"/>
    <w:rsid w:val="41DA04B8"/>
    <w:rsid w:val="41DB0599"/>
    <w:rsid w:val="41F77FC3"/>
    <w:rsid w:val="42070F29"/>
    <w:rsid w:val="420D1B91"/>
    <w:rsid w:val="42184219"/>
    <w:rsid w:val="42301767"/>
    <w:rsid w:val="426D6567"/>
    <w:rsid w:val="428F4F96"/>
    <w:rsid w:val="429C67A7"/>
    <w:rsid w:val="42A824A2"/>
    <w:rsid w:val="42AD2D65"/>
    <w:rsid w:val="42B34444"/>
    <w:rsid w:val="42C271BA"/>
    <w:rsid w:val="42CF7C1D"/>
    <w:rsid w:val="42DB6E6D"/>
    <w:rsid w:val="42DD50A0"/>
    <w:rsid w:val="42DE3C92"/>
    <w:rsid w:val="42EA6946"/>
    <w:rsid w:val="431341EC"/>
    <w:rsid w:val="431E131A"/>
    <w:rsid w:val="43215612"/>
    <w:rsid w:val="43367988"/>
    <w:rsid w:val="43391705"/>
    <w:rsid w:val="4340206E"/>
    <w:rsid w:val="434468E3"/>
    <w:rsid w:val="434740DF"/>
    <w:rsid w:val="43503F4F"/>
    <w:rsid w:val="435D00C4"/>
    <w:rsid w:val="435F2C7B"/>
    <w:rsid w:val="43702F93"/>
    <w:rsid w:val="438427BB"/>
    <w:rsid w:val="43A50C96"/>
    <w:rsid w:val="43AB15FA"/>
    <w:rsid w:val="43BD254C"/>
    <w:rsid w:val="43E924BB"/>
    <w:rsid w:val="44324618"/>
    <w:rsid w:val="443846D8"/>
    <w:rsid w:val="443A3137"/>
    <w:rsid w:val="443F5C60"/>
    <w:rsid w:val="444B1673"/>
    <w:rsid w:val="444F5096"/>
    <w:rsid w:val="44732D2F"/>
    <w:rsid w:val="4482594F"/>
    <w:rsid w:val="44994F4D"/>
    <w:rsid w:val="44A31ACC"/>
    <w:rsid w:val="44A51573"/>
    <w:rsid w:val="44AF1C61"/>
    <w:rsid w:val="44C369E5"/>
    <w:rsid w:val="44D26B54"/>
    <w:rsid w:val="451F2226"/>
    <w:rsid w:val="453916BC"/>
    <w:rsid w:val="459C23A1"/>
    <w:rsid w:val="45A91421"/>
    <w:rsid w:val="45B470B1"/>
    <w:rsid w:val="45B9274B"/>
    <w:rsid w:val="45CA330C"/>
    <w:rsid w:val="45CE7C4C"/>
    <w:rsid w:val="45EC5FEB"/>
    <w:rsid w:val="45F621E8"/>
    <w:rsid w:val="45F736A5"/>
    <w:rsid w:val="45F73922"/>
    <w:rsid w:val="4605650F"/>
    <w:rsid w:val="460664DA"/>
    <w:rsid w:val="461F5508"/>
    <w:rsid w:val="462922E0"/>
    <w:rsid w:val="4633099A"/>
    <w:rsid w:val="46365B11"/>
    <w:rsid w:val="463C751A"/>
    <w:rsid w:val="464C751F"/>
    <w:rsid w:val="466F7F83"/>
    <w:rsid w:val="46726410"/>
    <w:rsid w:val="46737E66"/>
    <w:rsid w:val="4674393D"/>
    <w:rsid w:val="467A33D5"/>
    <w:rsid w:val="468F7DA0"/>
    <w:rsid w:val="46962E73"/>
    <w:rsid w:val="469B3F7E"/>
    <w:rsid w:val="46B03499"/>
    <w:rsid w:val="46D946ED"/>
    <w:rsid w:val="46DD4659"/>
    <w:rsid w:val="46E64A22"/>
    <w:rsid w:val="46F77A82"/>
    <w:rsid w:val="4700503B"/>
    <w:rsid w:val="4706696D"/>
    <w:rsid w:val="470E1AB6"/>
    <w:rsid w:val="47113037"/>
    <w:rsid w:val="47382FD8"/>
    <w:rsid w:val="47573802"/>
    <w:rsid w:val="47580E71"/>
    <w:rsid w:val="475A1B60"/>
    <w:rsid w:val="47601C7A"/>
    <w:rsid w:val="477EF40C"/>
    <w:rsid w:val="477F7281"/>
    <w:rsid w:val="47860733"/>
    <w:rsid w:val="479B071F"/>
    <w:rsid w:val="47AC6AEF"/>
    <w:rsid w:val="47AD3A66"/>
    <w:rsid w:val="47C917DC"/>
    <w:rsid w:val="47CE6855"/>
    <w:rsid w:val="47D402B0"/>
    <w:rsid w:val="47DA6CD3"/>
    <w:rsid w:val="47DB462B"/>
    <w:rsid w:val="47DF64A0"/>
    <w:rsid w:val="47FA4EF7"/>
    <w:rsid w:val="48190C07"/>
    <w:rsid w:val="4834293C"/>
    <w:rsid w:val="484D49E3"/>
    <w:rsid w:val="485B0C4B"/>
    <w:rsid w:val="486855A2"/>
    <w:rsid w:val="488E614C"/>
    <w:rsid w:val="48A22282"/>
    <w:rsid w:val="48BD0091"/>
    <w:rsid w:val="48D272BD"/>
    <w:rsid w:val="48D84475"/>
    <w:rsid w:val="48DC2D1A"/>
    <w:rsid w:val="48F065BE"/>
    <w:rsid w:val="48F47B00"/>
    <w:rsid w:val="48FC7306"/>
    <w:rsid w:val="49105682"/>
    <w:rsid w:val="49241999"/>
    <w:rsid w:val="49246759"/>
    <w:rsid w:val="492B1DFC"/>
    <w:rsid w:val="493D038D"/>
    <w:rsid w:val="494E1741"/>
    <w:rsid w:val="495067E6"/>
    <w:rsid w:val="49553D12"/>
    <w:rsid w:val="497258F2"/>
    <w:rsid w:val="49730408"/>
    <w:rsid w:val="49812CF9"/>
    <w:rsid w:val="49883225"/>
    <w:rsid w:val="499022AE"/>
    <w:rsid w:val="49A06140"/>
    <w:rsid w:val="49BD27D9"/>
    <w:rsid w:val="49C32606"/>
    <w:rsid w:val="49C77925"/>
    <w:rsid w:val="49CB15FF"/>
    <w:rsid w:val="49D3280A"/>
    <w:rsid w:val="49E015C9"/>
    <w:rsid w:val="49FF228D"/>
    <w:rsid w:val="4A130A8B"/>
    <w:rsid w:val="4A2E2A12"/>
    <w:rsid w:val="4A2E2EA2"/>
    <w:rsid w:val="4A3272C2"/>
    <w:rsid w:val="4A422667"/>
    <w:rsid w:val="4A483989"/>
    <w:rsid w:val="4A64250C"/>
    <w:rsid w:val="4A7A1B8D"/>
    <w:rsid w:val="4A842482"/>
    <w:rsid w:val="4A8516D8"/>
    <w:rsid w:val="4AA738E0"/>
    <w:rsid w:val="4AAD6B93"/>
    <w:rsid w:val="4AC03164"/>
    <w:rsid w:val="4AD01E1A"/>
    <w:rsid w:val="4ADC3B16"/>
    <w:rsid w:val="4AE471B2"/>
    <w:rsid w:val="4AEF4CF0"/>
    <w:rsid w:val="4AFC3E8E"/>
    <w:rsid w:val="4B104096"/>
    <w:rsid w:val="4B210FF1"/>
    <w:rsid w:val="4B356FC5"/>
    <w:rsid w:val="4B3F5F67"/>
    <w:rsid w:val="4B460985"/>
    <w:rsid w:val="4B4B7FC2"/>
    <w:rsid w:val="4B5E26CE"/>
    <w:rsid w:val="4B7029A1"/>
    <w:rsid w:val="4B76791F"/>
    <w:rsid w:val="4B790541"/>
    <w:rsid w:val="4B7C3DB8"/>
    <w:rsid w:val="4B9E1607"/>
    <w:rsid w:val="4BA05A2F"/>
    <w:rsid w:val="4BA7738D"/>
    <w:rsid w:val="4BAB5143"/>
    <w:rsid w:val="4BB55A95"/>
    <w:rsid w:val="4BC46C91"/>
    <w:rsid w:val="4BD14024"/>
    <w:rsid w:val="4BE25377"/>
    <w:rsid w:val="4BE416FD"/>
    <w:rsid w:val="4BE531E0"/>
    <w:rsid w:val="4BF04619"/>
    <w:rsid w:val="4BF90FA4"/>
    <w:rsid w:val="4C017A1F"/>
    <w:rsid w:val="4C096447"/>
    <w:rsid w:val="4C0E6F90"/>
    <w:rsid w:val="4C153395"/>
    <w:rsid w:val="4C517E8A"/>
    <w:rsid w:val="4C5207AE"/>
    <w:rsid w:val="4C673746"/>
    <w:rsid w:val="4C730BC8"/>
    <w:rsid w:val="4C87533E"/>
    <w:rsid w:val="4C8A628E"/>
    <w:rsid w:val="4C9832A8"/>
    <w:rsid w:val="4C9D6832"/>
    <w:rsid w:val="4C9E7A67"/>
    <w:rsid w:val="4CA76709"/>
    <w:rsid w:val="4CAC7D76"/>
    <w:rsid w:val="4CB65F62"/>
    <w:rsid w:val="4CBD53AE"/>
    <w:rsid w:val="4CC1763A"/>
    <w:rsid w:val="4CDE6559"/>
    <w:rsid w:val="4D046728"/>
    <w:rsid w:val="4D053070"/>
    <w:rsid w:val="4D0E0E17"/>
    <w:rsid w:val="4D1206BF"/>
    <w:rsid w:val="4D1F2F91"/>
    <w:rsid w:val="4D241E6C"/>
    <w:rsid w:val="4D4D46CA"/>
    <w:rsid w:val="4D552C8C"/>
    <w:rsid w:val="4D6F3BD9"/>
    <w:rsid w:val="4D767991"/>
    <w:rsid w:val="4D7B77E4"/>
    <w:rsid w:val="4D8D6F97"/>
    <w:rsid w:val="4D9D4E49"/>
    <w:rsid w:val="4DA015D5"/>
    <w:rsid w:val="4DAA7711"/>
    <w:rsid w:val="4DB42D30"/>
    <w:rsid w:val="4DCB68E0"/>
    <w:rsid w:val="4DD21FA8"/>
    <w:rsid w:val="4DD25292"/>
    <w:rsid w:val="4DD55163"/>
    <w:rsid w:val="4DD80D90"/>
    <w:rsid w:val="4DE31EB6"/>
    <w:rsid w:val="4DFE6987"/>
    <w:rsid w:val="4E042104"/>
    <w:rsid w:val="4E050279"/>
    <w:rsid w:val="4E1A0D9D"/>
    <w:rsid w:val="4E205AFC"/>
    <w:rsid w:val="4E347E75"/>
    <w:rsid w:val="4E450506"/>
    <w:rsid w:val="4E4933C2"/>
    <w:rsid w:val="4E500C20"/>
    <w:rsid w:val="4E5672C0"/>
    <w:rsid w:val="4E732275"/>
    <w:rsid w:val="4E8107AF"/>
    <w:rsid w:val="4E9503AC"/>
    <w:rsid w:val="4EA02CC1"/>
    <w:rsid w:val="4EA23FF6"/>
    <w:rsid w:val="4EA72169"/>
    <w:rsid w:val="4EA835BE"/>
    <w:rsid w:val="4EAB6BC8"/>
    <w:rsid w:val="4EB04488"/>
    <w:rsid w:val="4EB421C5"/>
    <w:rsid w:val="4ED521F3"/>
    <w:rsid w:val="4EE26404"/>
    <w:rsid w:val="4EEF58BE"/>
    <w:rsid w:val="4F100B59"/>
    <w:rsid w:val="4F185985"/>
    <w:rsid w:val="4F224133"/>
    <w:rsid w:val="4F35B22A"/>
    <w:rsid w:val="4F4A3322"/>
    <w:rsid w:val="4F573D75"/>
    <w:rsid w:val="4F5C7365"/>
    <w:rsid w:val="4F673EE8"/>
    <w:rsid w:val="4F7EBCE3"/>
    <w:rsid w:val="4F9052EC"/>
    <w:rsid w:val="4F9A5001"/>
    <w:rsid w:val="4F9F182E"/>
    <w:rsid w:val="4FA26E48"/>
    <w:rsid w:val="4FA2740E"/>
    <w:rsid w:val="4FB71475"/>
    <w:rsid w:val="4FB8378C"/>
    <w:rsid w:val="4FC033D0"/>
    <w:rsid w:val="4FD8246C"/>
    <w:rsid w:val="4FDBB256"/>
    <w:rsid w:val="4FF02F67"/>
    <w:rsid w:val="4FFF1E5B"/>
    <w:rsid w:val="50092FD7"/>
    <w:rsid w:val="500B1D06"/>
    <w:rsid w:val="500E5EDD"/>
    <w:rsid w:val="501F49B5"/>
    <w:rsid w:val="502137FF"/>
    <w:rsid w:val="502B6E69"/>
    <w:rsid w:val="503E29B4"/>
    <w:rsid w:val="505F4CA6"/>
    <w:rsid w:val="50646D64"/>
    <w:rsid w:val="50880CED"/>
    <w:rsid w:val="509A3AD7"/>
    <w:rsid w:val="50B20DD8"/>
    <w:rsid w:val="50B7486F"/>
    <w:rsid w:val="50BA3053"/>
    <w:rsid w:val="50FB4DD1"/>
    <w:rsid w:val="50FF211E"/>
    <w:rsid w:val="5100469E"/>
    <w:rsid w:val="51103BEF"/>
    <w:rsid w:val="51166DE8"/>
    <w:rsid w:val="51252489"/>
    <w:rsid w:val="512B7592"/>
    <w:rsid w:val="513C5B35"/>
    <w:rsid w:val="51846EA7"/>
    <w:rsid w:val="5185290A"/>
    <w:rsid w:val="51887A13"/>
    <w:rsid w:val="5191231D"/>
    <w:rsid w:val="519124BB"/>
    <w:rsid w:val="51AF52A6"/>
    <w:rsid w:val="51D40E10"/>
    <w:rsid w:val="51D97A8B"/>
    <w:rsid w:val="51E34EB8"/>
    <w:rsid w:val="51EA4591"/>
    <w:rsid w:val="51EA4CB7"/>
    <w:rsid w:val="51F80C95"/>
    <w:rsid w:val="51FC4C56"/>
    <w:rsid w:val="521A20C4"/>
    <w:rsid w:val="521C6ACA"/>
    <w:rsid w:val="52210A86"/>
    <w:rsid w:val="522B6251"/>
    <w:rsid w:val="52330845"/>
    <w:rsid w:val="52364312"/>
    <w:rsid w:val="5246585E"/>
    <w:rsid w:val="52465C71"/>
    <w:rsid w:val="52496310"/>
    <w:rsid w:val="526007CC"/>
    <w:rsid w:val="527273F7"/>
    <w:rsid w:val="527C79B2"/>
    <w:rsid w:val="5282347E"/>
    <w:rsid w:val="52867736"/>
    <w:rsid w:val="5289032D"/>
    <w:rsid w:val="52BE76AE"/>
    <w:rsid w:val="52C17176"/>
    <w:rsid w:val="52CE2F7A"/>
    <w:rsid w:val="52CE5E95"/>
    <w:rsid w:val="52CF4419"/>
    <w:rsid w:val="52E60F4F"/>
    <w:rsid w:val="530653DD"/>
    <w:rsid w:val="53124DA1"/>
    <w:rsid w:val="531A6770"/>
    <w:rsid w:val="53396C24"/>
    <w:rsid w:val="5356708C"/>
    <w:rsid w:val="535F6287"/>
    <w:rsid w:val="536153F0"/>
    <w:rsid w:val="5367253B"/>
    <w:rsid w:val="536952E7"/>
    <w:rsid w:val="53A10A0B"/>
    <w:rsid w:val="53D61773"/>
    <w:rsid w:val="53F378D8"/>
    <w:rsid w:val="53F7618D"/>
    <w:rsid w:val="5409070B"/>
    <w:rsid w:val="540F129D"/>
    <w:rsid w:val="54125E24"/>
    <w:rsid w:val="543742FB"/>
    <w:rsid w:val="543E2E38"/>
    <w:rsid w:val="54460642"/>
    <w:rsid w:val="547539A0"/>
    <w:rsid w:val="54A46F6D"/>
    <w:rsid w:val="54C92F57"/>
    <w:rsid w:val="54D96004"/>
    <w:rsid w:val="54DB5409"/>
    <w:rsid w:val="55040D27"/>
    <w:rsid w:val="550420F6"/>
    <w:rsid w:val="55070ABE"/>
    <w:rsid w:val="551D2A7F"/>
    <w:rsid w:val="554928BB"/>
    <w:rsid w:val="554A5575"/>
    <w:rsid w:val="554C7DAB"/>
    <w:rsid w:val="55552A3C"/>
    <w:rsid w:val="557634E1"/>
    <w:rsid w:val="55A434E9"/>
    <w:rsid w:val="55A71A4D"/>
    <w:rsid w:val="55AE6BEC"/>
    <w:rsid w:val="55B32D74"/>
    <w:rsid w:val="55D26BC3"/>
    <w:rsid w:val="55D62BEA"/>
    <w:rsid w:val="55E768BD"/>
    <w:rsid w:val="55EB37A1"/>
    <w:rsid w:val="55F5392F"/>
    <w:rsid w:val="55F932BC"/>
    <w:rsid w:val="55FF0598"/>
    <w:rsid w:val="564A6D71"/>
    <w:rsid w:val="5675402A"/>
    <w:rsid w:val="56827C3F"/>
    <w:rsid w:val="568E5E33"/>
    <w:rsid w:val="569F74A7"/>
    <w:rsid w:val="56B224C0"/>
    <w:rsid w:val="56BE3ED5"/>
    <w:rsid w:val="56C93728"/>
    <w:rsid w:val="56CF6ACB"/>
    <w:rsid w:val="56E976A8"/>
    <w:rsid w:val="56EE42B6"/>
    <w:rsid w:val="56F5085B"/>
    <w:rsid w:val="5708400C"/>
    <w:rsid w:val="57183A74"/>
    <w:rsid w:val="573568EA"/>
    <w:rsid w:val="57432F0C"/>
    <w:rsid w:val="57487E50"/>
    <w:rsid w:val="57725F14"/>
    <w:rsid w:val="57773C92"/>
    <w:rsid w:val="577F89F5"/>
    <w:rsid w:val="57856B20"/>
    <w:rsid w:val="578C1CEC"/>
    <w:rsid w:val="57BF7E8C"/>
    <w:rsid w:val="57C31BA6"/>
    <w:rsid w:val="57D1293C"/>
    <w:rsid w:val="57F95C2A"/>
    <w:rsid w:val="580C1DB1"/>
    <w:rsid w:val="58260FEC"/>
    <w:rsid w:val="582820C3"/>
    <w:rsid w:val="582A6D65"/>
    <w:rsid w:val="582B0C7B"/>
    <w:rsid w:val="582C307A"/>
    <w:rsid w:val="58417ACA"/>
    <w:rsid w:val="584F6A07"/>
    <w:rsid w:val="585C558C"/>
    <w:rsid w:val="587956F9"/>
    <w:rsid w:val="588C7073"/>
    <w:rsid w:val="58A73AA6"/>
    <w:rsid w:val="58B05894"/>
    <w:rsid w:val="58B23052"/>
    <w:rsid w:val="58B81054"/>
    <w:rsid w:val="58BD0280"/>
    <w:rsid w:val="58BD53FE"/>
    <w:rsid w:val="58BF4FB7"/>
    <w:rsid w:val="58DD0CFA"/>
    <w:rsid w:val="58F4663F"/>
    <w:rsid w:val="58F97626"/>
    <w:rsid w:val="5903453C"/>
    <w:rsid w:val="590C3076"/>
    <w:rsid w:val="59111FBE"/>
    <w:rsid w:val="59160132"/>
    <w:rsid w:val="59343AD9"/>
    <w:rsid w:val="5954797F"/>
    <w:rsid w:val="59750E10"/>
    <w:rsid w:val="597CAFB0"/>
    <w:rsid w:val="597D428D"/>
    <w:rsid w:val="598431FC"/>
    <w:rsid w:val="59B73220"/>
    <w:rsid w:val="59D2185F"/>
    <w:rsid w:val="59D85F30"/>
    <w:rsid w:val="59DD0C9A"/>
    <w:rsid w:val="59DF1299"/>
    <w:rsid w:val="59E74A49"/>
    <w:rsid w:val="59F34B37"/>
    <w:rsid w:val="59F55317"/>
    <w:rsid w:val="5A0028EE"/>
    <w:rsid w:val="5A0472C6"/>
    <w:rsid w:val="5A075E63"/>
    <w:rsid w:val="5A1F72C6"/>
    <w:rsid w:val="5A27573A"/>
    <w:rsid w:val="5A3E0EA1"/>
    <w:rsid w:val="5A4859E7"/>
    <w:rsid w:val="5A5843C7"/>
    <w:rsid w:val="5A626EC9"/>
    <w:rsid w:val="5A7711E9"/>
    <w:rsid w:val="5A8A1B4A"/>
    <w:rsid w:val="5AAE109F"/>
    <w:rsid w:val="5AB40BE0"/>
    <w:rsid w:val="5AB61869"/>
    <w:rsid w:val="5ABB68B4"/>
    <w:rsid w:val="5ABC725D"/>
    <w:rsid w:val="5AC37623"/>
    <w:rsid w:val="5ACF7E5C"/>
    <w:rsid w:val="5AE81756"/>
    <w:rsid w:val="5AF412E4"/>
    <w:rsid w:val="5B070BCF"/>
    <w:rsid w:val="5B0B3975"/>
    <w:rsid w:val="5B203A22"/>
    <w:rsid w:val="5B241610"/>
    <w:rsid w:val="5B2640D7"/>
    <w:rsid w:val="5B527993"/>
    <w:rsid w:val="5B5C27B8"/>
    <w:rsid w:val="5B6670B3"/>
    <w:rsid w:val="5B693B9A"/>
    <w:rsid w:val="5B6B11E9"/>
    <w:rsid w:val="5B7E6D2A"/>
    <w:rsid w:val="5B836D4E"/>
    <w:rsid w:val="5B8B6370"/>
    <w:rsid w:val="5B936B97"/>
    <w:rsid w:val="5B991D26"/>
    <w:rsid w:val="5B9B2E63"/>
    <w:rsid w:val="5BB115A2"/>
    <w:rsid w:val="5C044D0E"/>
    <w:rsid w:val="5C1215B5"/>
    <w:rsid w:val="5C186222"/>
    <w:rsid w:val="5C244D6B"/>
    <w:rsid w:val="5C255045"/>
    <w:rsid w:val="5C290845"/>
    <w:rsid w:val="5C481916"/>
    <w:rsid w:val="5C5950DF"/>
    <w:rsid w:val="5C5B3977"/>
    <w:rsid w:val="5C667A6E"/>
    <w:rsid w:val="5C6717BA"/>
    <w:rsid w:val="5C746B0B"/>
    <w:rsid w:val="5C7D32AC"/>
    <w:rsid w:val="5CD61CA4"/>
    <w:rsid w:val="5CD83630"/>
    <w:rsid w:val="5CD864AF"/>
    <w:rsid w:val="5CDE7A9D"/>
    <w:rsid w:val="5CE309F1"/>
    <w:rsid w:val="5CE94DC2"/>
    <w:rsid w:val="5CF77E00"/>
    <w:rsid w:val="5CFC3977"/>
    <w:rsid w:val="5D0B50EF"/>
    <w:rsid w:val="5D136FD6"/>
    <w:rsid w:val="5D337CB5"/>
    <w:rsid w:val="5D5C7472"/>
    <w:rsid w:val="5D853F16"/>
    <w:rsid w:val="5D8E0D23"/>
    <w:rsid w:val="5DAB63BB"/>
    <w:rsid w:val="5DBB5C9E"/>
    <w:rsid w:val="5DBC2570"/>
    <w:rsid w:val="5DDF6EEC"/>
    <w:rsid w:val="5DEA3EB1"/>
    <w:rsid w:val="5DEF072C"/>
    <w:rsid w:val="5DF04A9A"/>
    <w:rsid w:val="5DFB4888"/>
    <w:rsid w:val="5E09403C"/>
    <w:rsid w:val="5E0C02F5"/>
    <w:rsid w:val="5E136AA0"/>
    <w:rsid w:val="5E1851AC"/>
    <w:rsid w:val="5E1E572E"/>
    <w:rsid w:val="5E2B2E38"/>
    <w:rsid w:val="5E2C3333"/>
    <w:rsid w:val="5E2F7F61"/>
    <w:rsid w:val="5E476F62"/>
    <w:rsid w:val="5E493798"/>
    <w:rsid w:val="5E553A54"/>
    <w:rsid w:val="5E586243"/>
    <w:rsid w:val="5E602F07"/>
    <w:rsid w:val="5E6928E3"/>
    <w:rsid w:val="5E6A7BD9"/>
    <w:rsid w:val="5E6B4A52"/>
    <w:rsid w:val="5E6C6DCA"/>
    <w:rsid w:val="5E6E781D"/>
    <w:rsid w:val="5E857D72"/>
    <w:rsid w:val="5E8841A4"/>
    <w:rsid w:val="5E9B6FE6"/>
    <w:rsid w:val="5EB10408"/>
    <w:rsid w:val="5EC05A92"/>
    <w:rsid w:val="5EDE3961"/>
    <w:rsid w:val="5EE87ED3"/>
    <w:rsid w:val="5EE929CF"/>
    <w:rsid w:val="5EEE4AA9"/>
    <w:rsid w:val="5EEF1EA6"/>
    <w:rsid w:val="5EF2654F"/>
    <w:rsid w:val="5EF7B861"/>
    <w:rsid w:val="5EFD0E59"/>
    <w:rsid w:val="5EFF9712"/>
    <w:rsid w:val="5F14654D"/>
    <w:rsid w:val="5F182734"/>
    <w:rsid w:val="5F2C6D25"/>
    <w:rsid w:val="5F5A719D"/>
    <w:rsid w:val="5F6931E6"/>
    <w:rsid w:val="5F6A4D27"/>
    <w:rsid w:val="5F77DE8E"/>
    <w:rsid w:val="5F7F1EE1"/>
    <w:rsid w:val="5F8C37BC"/>
    <w:rsid w:val="5FBB25F2"/>
    <w:rsid w:val="5FBF4D6F"/>
    <w:rsid w:val="5FBF5958"/>
    <w:rsid w:val="5FD92ADA"/>
    <w:rsid w:val="5FE75329"/>
    <w:rsid w:val="5FFB0B07"/>
    <w:rsid w:val="5FFE4F54"/>
    <w:rsid w:val="60096EA4"/>
    <w:rsid w:val="600E2CF7"/>
    <w:rsid w:val="600F5A46"/>
    <w:rsid w:val="60281891"/>
    <w:rsid w:val="60560594"/>
    <w:rsid w:val="60611414"/>
    <w:rsid w:val="606176D2"/>
    <w:rsid w:val="60675F17"/>
    <w:rsid w:val="608F37EF"/>
    <w:rsid w:val="609A4B7B"/>
    <w:rsid w:val="60A64447"/>
    <w:rsid w:val="60BA48B3"/>
    <w:rsid w:val="60D909D6"/>
    <w:rsid w:val="60DA2E7D"/>
    <w:rsid w:val="60DB65DD"/>
    <w:rsid w:val="60DC247B"/>
    <w:rsid w:val="61073138"/>
    <w:rsid w:val="61123463"/>
    <w:rsid w:val="614A1E8E"/>
    <w:rsid w:val="61896867"/>
    <w:rsid w:val="618E1A80"/>
    <w:rsid w:val="61980159"/>
    <w:rsid w:val="61A053F8"/>
    <w:rsid w:val="61A733D7"/>
    <w:rsid w:val="61BF5B31"/>
    <w:rsid w:val="61F558B8"/>
    <w:rsid w:val="61FD3D79"/>
    <w:rsid w:val="6205788D"/>
    <w:rsid w:val="62271A05"/>
    <w:rsid w:val="622D3443"/>
    <w:rsid w:val="62364C35"/>
    <w:rsid w:val="62536643"/>
    <w:rsid w:val="62552982"/>
    <w:rsid w:val="625A5DC7"/>
    <w:rsid w:val="626D70A7"/>
    <w:rsid w:val="62751DB7"/>
    <w:rsid w:val="62793D7A"/>
    <w:rsid w:val="62817A04"/>
    <w:rsid w:val="629C4E08"/>
    <w:rsid w:val="62B123E4"/>
    <w:rsid w:val="62CD5C45"/>
    <w:rsid w:val="62D77A7F"/>
    <w:rsid w:val="62D850B9"/>
    <w:rsid w:val="62E967EF"/>
    <w:rsid w:val="62EE2021"/>
    <w:rsid w:val="630729D5"/>
    <w:rsid w:val="630D32AE"/>
    <w:rsid w:val="631A0AE1"/>
    <w:rsid w:val="63560982"/>
    <w:rsid w:val="63670654"/>
    <w:rsid w:val="637DB6A9"/>
    <w:rsid w:val="63A26CEB"/>
    <w:rsid w:val="63C56A23"/>
    <w:rsid w:val="63C571C9"/>
    <w:rsid w:val="63D70AAF"/>
    <w:rsid w:val="63D76A9D"/>
    <w:rsid w:val="63F754F8"/>
    <w:rsid w:val="642B7F94"/>
    <w:rsid w:val="643B28FC"/>
    <w:rsid w:val="6474067C"/>
    <w:rsid w:val="649A7FE9"/>
    <w:rsid w:val="64BB1DED"/>
    <w:rsid w:val="64C376BA"/>
    <w:rsid w:val="64CC496B"/>
    <w:rsid w:val="64D54648"/>
    <w:rsid w:val="64E11B71"/>
    <w:rsid w:val="64E24105"/>
    <w:rsid w:val="64F0041E"/>
    <w:rsid w:val="650A6F96"/>
    <w:rsid w:val="651362BD"/>
    <w:rsid w:val="65174E17"/>
    <w:rsid w:val="651F09DF"/>
    <w:rsid w:val="652210EB"/>
    <w:rsid w:val="652275D3"/>
    <w:rsid w:val="6541310C"/>
    <w:rsid w:val="654E7FDB"/>
    <w:rsid w:val="65673FF3"/>
    <w:rsid w:val="65794350"/>
    <w:rsid w:val="657D6472"/>
    <w:rsid w:val="657F0AB9"/>
    <w:rsid w:val="657F4C08"/>
    <w:rsid w:val="65822B98"/>
    <w:rsid w:val="65823A62"/>
    <w:rsid w:val="659263C4"/>
    <w:rsid w:val="6598374A"/>
    <w:rsid w:val="659B6673"/>
    <w:rsid w:val="65AE7817"/>
    <w:rsid w:val="65B55E68"/>
    <w:rsid w:val="65C64580"/>
    <w:rsid w:val="65CE14C7"/>
    <w:rsid w:val="65E578FB"/>
    <w:rsid w:val="65F4252E"/>
    <w:rsid w:val="65FC31A1"/>
    <w:rsid w:val="66087E1A"/>
    <w:rsid w:val="661D3237"/>
    <w:rsid w:val="662357BA"/>
    <w:rsid w:val="664C74A2"/>
    <w:rsid w:val="66525880"/>
    <w:rsid w:val="66545393"/>
    <w:rsid w:val="66754E2E"/>
    <w:rsid w:val="66765696"/>
    <w:rsid w:val="6695184C"/>
    <w:rsid w:val="66972D99"/>
    <w:rsid w:val="669E66EB"/>
    <w:rsid w:val="66C95744"/>
    <w:rsid w:val="66E41FBE"/>
    <w:rsid w:val="66E532D1"/>
    <w:rsid w:val="66FB57CC"/>
    <w:rsid w:val="66FE01F3"/>
    <w:rsid w:val="66FEA08B"/>
    <w:rsid w:val="67066B3B"/>
    <w:rsid w:val="67090F98"/>
    <w:rsid w:val="6714336F"/>
    <w:rsid w:val="672017CB"/>
    <w:rsid w:val="672018CF"/>
    <w:rsid w:val="6730163F"/>
    <w:rsid w:val="673B64BB"/>
    <w:rsid w:val="673C0370"/>
    <w:rsid w:val="673E4D9C"/>
    <w:rsid w:val="6740356B"/>
    <w:rsid w:val="6740550B"/>
    <w:rsid w:val="67426E70"/>
    <w:rsid w:val="67434B0E"/>
    <w:rsid w:val="67476CC8"/>
    <w:rsid w:val="674D1447"/>
    <w:rsid w:val="675550BB"/>
    <w:rsid w:val="675B2A11"/>
    <w:rsid w:val="676410BB"/>
    <w:rsid w:val="676C471E"/>
    <w:rsid w:val="67722189"/>
    <w:rsid w:val="67757E4A"/>
    <w:rsid w:val="67803E09"/>
    <w:rsid w:val="6783208D"/>
    <w:rsid w:val="67992572"/>
    <w:rsid w:val="679A5C28"/>
    <w:rsid w:val="67BA4A3A"/>
    <w:rsid w:val="67CF2170"/>
    <w:rsid w:val="67DF1B09"/>
    <w:rsid w:val="67EC7A26"/>
    <w:rsid w:val="67FA190B"/>
    <w:rsid w:val="67FB73B6"/>
    <w:rsid w:val="68124DA2"/>
    <w:rsid w:val="68143F2C"/>
    <w:rsid w:val="681F7678"/>
    <w:rsid w:val="68623565"/>
    <w:rsid w:val="686B0438"/>
    <w:rsid w:val="686F3462"/>
    <w:rsid w:val="687A5204"/>
    <w:rsid w:val="687C48AE"/>
    <w:rsid w:val="689E3668"/>
    <w:rsid w:val="68A00287"/>
    <w:rsid w:val="68A22533"/>
    <w:rsid w:val="68A2289B"/>
    <w:rsid w:val="68A74C99"/>
    <w:rsid w:val="68B66FDB"/>
    <w:rsid w:val="68DB777F"/>
    <w:rsid w:val="68FB474F"/>
    <w:rsid w:val="68FD4E3A"/>
    <w:rsid w:val="68FE5B75"/>
    <w:rsid w:val="692135BA"/>
    <w:rsid w:val="692B4938"/>
    <w:rsid w:val="693215C5"/>
    <w:rsid w:val="69382AC2"/>
    <w:rsid w:val="6949590D"/>
    <w:rsid w:val="69580030"/>
    <w:rsid w:val="69611417"/>
    <w:rsid w:val="697414D7"/>
    <w:rsid w:val="6978740A"/>
    <w:rsid w:val="698C4E4D"/>
    <w:rsid w:val="699026AD"/>
    <w:rsid w:val="69996583"/>
    <w:rsid w:val="69A0418F"/>
    <w:rsid w:val="69A63527"/>
    <w:rsid w:val="69AA1D34"/>
    <w:rsid w:val="69C26914"/>
    <w:rsid w:val="69C727B9"/>
    <w:rsid w:val="69C8427A"/>
    <w:rsid w:val="69CF6211"/>
    <w:rsid w:val="69E37B94"/>
    <w:rsid w:val="69E67729"/>
    <w:rsid w:val="69EC60EA"/>
    <w:rsid w:val="69EE54F6"/>
    <w:rsid w:val="69EE7EA5"/>
    <w:rsid w:val="6A195890"/>
    <w:rsid w:val="6A387312"/>
    <w:rsid w:val="6A451756"/>
    <w:rsid w:val="6A472D8E"/>
    <w:rsid w:val="6A4D20A7"/>
    <w:rsid w:val="6A4E42A1"/>
    <w:rsid w:val="6A5A065D"/>
    <w:rsid w:val="6A6176A4"/>
    <w:rsid w:val="6A632AD3"/>
    <w:rsid w:val="6A6E1CA9"/>
    <w:rsid w:val="6A807EC4"/>
    <w:rsid w:val="6A84509B"/>
    <w:rsid w:val="6A9816E9"/>
    <w:rsid w:val="6AA236DB"/>
    <w:rsid w:val="6AA354C6"/>
    <w:rsid w:val="6AB46AA7"/>
    <w:rsid w:val="6AB7485F"/>
    <w:rsid w:val="6ACC5319"/>
    <w:rsid w:val="6AD4151A"/>
    <w:rsid w:val="6AD74ADC"/>
    <w:rsid w:val="6ADD6771"/>
    <w:rsid w:val="6AFB7388"/>
    <w:rsid w:val="6B014ED0"/>
    <w:rsid w:val="6B083E55"/>
    <w:rsid w:val="6B4F670A"/>
    <w:rsid w:val="6B57005C"/>
    <w:rsid w:val="6B667295"/>
    <w:rsid w:val="6B6A035E"/>
    <w:rsid w:val="6B7940EE"/>
    <w:rsid w:val="6B8D3927"/>
    <w:rsid w:val="6B9B0681"/>
    <w:rsid w:val="6BA05F3C"/>
    <w:rsid w:val="6BB156A7"/>
    <w:rsid w:val="6BB97111"/>
    <w:rsid w:val="6BCA6B66"/>
    <w:rsid w:val="6BD00F8E"/>
    <w:rsid w:val="6BD10292"/>
    <w:rsid w:val="6BD65086"/>
    <w:rsid w:val="6BDF6D43"/>
    <w:rsid w:val="6BE94CB0"/>
    <w:rsid w:val="6BFF3E7B"/>
    <w:rsid w:val="6C247E67"/>
    <w:rsid w:val="6C427A82"/>
    <w:rsid w:val="6C580AFC"/>
    <w:rsid w:val="6C595E57"/>
    <w:rsid w:val="6C630F37"/>
    <w:rsid w:val="6C7D0C2A"/>
    <w:rsid w:val="6C9F333C"/>
    <w:rsid w:val="6CA7639E"/>
    <w:rsid w:val="6CA9025A"/>
    <w:rsid w:val="6CAD4F61"/>
    <w:rsid w:val="6CB564E8"/>
    <w:rsid w:val="6CB75BD6"/>
    <w:rsid w:val="6CBA0CDF"/>
    <w:rsid w:val="6CC91539"/>
    <w:rsid w:val="6CDC1C47"/>
    <w:rsid w:val="6D013B7C"/>
    <w:rsid w:val="6D045E4A"/>
    <w:rsid w:val="6D161E97"/>
    <w:rsid w:val="6D2E2594"/>
    <w:rsid w:val="6D2E55EA"/>
    <w:rsid w:val="6D364A56"/>
    <w:rsid w:val="6D381A31"/>
    <w:rsid w:val="6D507883"/>
    <w:rsid w:val="6D7F20DB"/>
    <w:rsid w:val="6DA901DD"/>
    <w:rsid w:val="6DAC3F16"/>
    <w:rsid w:val="6DC7239F"/>
    <w:rsid w:val="6DCF1523"/>
    <w:rsid w:val="6DE53954"/>
    <w:rsid w:val="6DF95BC2"/>
    <w:rsid w:val="6E1E0697"/>
    <w:rsid w:val="6E2D7AEA"/>
    <w:rsid w:val="6E3B732E"/>
    <w:rsid w:val="6E3E2DF1"/>
    <w:rsid w:val="6E437F85"/>
    <w:rsid w:val="6E4A2FA7"/>
    <w:rsid w:val="6E8800CF"/>
    <w:rsid w:val="6E960A18"/>
    <w:rsid w:val="6E9A2A68"/>
    <w:rsid w:val="6EB66C3B"/>
    <w:rsid w:val="6ECC1D99"/>
    <w:rsid w:val="6ED07527"/>
    <w:rsid w:val="6EFC6578"/>
    <w:rsid w:val="6F056382"/>
    <w:rsid w:val="6F2F3B72"/>
    <w:rsid w:val="6F334F6A"/>
    <w:rsid w:val="6F3C2063"/>
    <w:rsid w:val="6F49385C"/>
    <w:rsid w:val="6F4E123E"/>
    <w:rsid w:val="6F5A1741"/>
    <w:rsid w:val="6F5C1A69"/>
    <w:rsid w:val="6F896B97"/>
    <w:rsid w:val="6F9C7DC6"/>
    <w:rsid w:val="6F9E17FF"/>
    <w:rsid w:val="6FA04405"/>
    <w:rsid w:val="6FAA2662"/>
    <w:rsid w:val="6FBE59EF"/>
    <w:rsid w:val="6FC43F1A"/>
    <w:rsid w:val="6FC758FD"/>
    <w:rsid w:val="6FD65ED4"/>
    <w:rsid w:val="6FDE54E6"/>
    <w:rsid w:val="6FE624A3"/>
    <w:rsid w:val="6FEE3B27"/>
    <w:rsid w:val="6FEF9F48"/>
    <w:rsid w:val="6FFB4E81"/>
    <w:rsid w:val="70086CAD"/>
    <w:rsid w:val="70095140"/>
    <w:rsid w:val="701B26B0"/>
    <w:rsid w:val="701E56C1"/>
    <w:rsid w:val="702541AA"/>
    <w:rsid w:val="702A4242"/>
    <w:rsid w:val="703641FA"/>
    <w:rsid w:val="703B6775"/>
    <w:rsid w:val="70457740"/>
    <w:rsid w:val="704675F8"/>
    <w:rsid w:val="70505934"/>
    <w:rsid w:val="70572C4B"/>
    <w:rsid w:val="705E0DEF"/>
    <w:rsid w:val="706636AD"/>
    <w:rsid w:val="707000CF"/>
    <w:rsid w:val="70726266"/>
    <w:rsid w:val="708320B8"/>
    <w:rsid w:val="708557AB"/>
    <w:rsid w:val="70A52F0F"/>
    <w:rsid w:val="70AA70D1"/>
    <w:rsid w:val="70BB0AD0"/>
    <w:rsid w:val="70BF6EAC"/>
    <w:rsid w:val="70C94945"/>
    <w:rsid w:val="70DB1625"/>
    <w:rsid w:val="70DD6EBC"/>
    <w:rsid w:val="70EA4435"/>
    <w:rsid w:val="70F50B66"/>
    <w:rsid w:val="71081C36"/>
    <w:rsid w:val="710D6DC8"/>
    <w:rsid w:val="71250A1F"/>
    <w:rsid w:val="713A32CD"/>
    <w:rsid w:val="71540F6A"/>
    <w:rsid w:val="715B6DF0"/>
    <w:rsid w:val="7160687A"/>
    <w:rsid w:val="716A74FE"/>
    <w:rsid w:val="716C1BF9"/>
    <w:rsid w:val="71835217"/>
    <w:rsid w:val="71881BD3"/>
    <w:rsid w:val="718F6C1D"/>
    <w:rsid w:val="71983FCC"/>
    <w:rsid w:val="71B64C21"/>
    <w:rsid w:val="71BE2868"/>
    <w:rsid w:val="71C70D0F"/>
    <w:rsid w:val="71C77393"/>
    <w:rsid w:val="71D0121A"/>
    <w:rsid w:val="71DA62D5"/>
    <w:rsid w:val="72126F23"/>
    <w:rsid w:val="72163FB6"/>
    <w:rsid w:val="7225041D"/>
    <w:rsid w:val="72282189"/>
    <w:rsid w:val="72453F8A"/>
    <w:rsid w:val="72544AD5"/>
    <w:rsid w:val="72667F7F"/>
    <w:rsid w:val="72834686"/>
    <w:rsid w:val="72947CA9"/>
    <w:rsid w:val="729A3E06"/>
    <w:rsid w:val="72A94B0C"/>
    <w:rsid w:val="72BA37D1"/>
    <w:rsid w:val="72DFD1FD"/>
    <w:rsid w:val="72F04A82"/>
    <w:rsid w:val="72F6284E"/>
    <w:rsid w:val="73110B09"/>
    <w:rsid w:val="73111840"/>
    <w:rsid w:val="7324114E"/>
    <w:rsid w:val="732F5CE0"/>
    <w:rsid w:val="73327A14"/>
    <w:rsid w:val="73517F65"/>
    <w:rsid w:val="735D5D09"/>
    <w:rsid w:val="735F7A76"/>
    <w:rsid w:val="73670033"/>
    <w:rsid w:val="7371033C"/>
    <w:rsid w:val="737C5636"/>
    <w:rsid w:val="739551DB"/>
    <w:rsid w:val="73A020F1"/>
    <w:rsid w:val="73AB3864"/>
    <w:rsid w:val="73C734EC"/>
    <w:rsid w:val="73D72D54"/>
    <w:rsid w:val="73F79D17"/>
    <w:rsid w:val="73FD69DE"/>
    <w:rsid w:val="73FE5998"/>
    <w:rsid w:val="74123887"/>
    <w:rsid w:val="74221186"/>
    <w:rsid w:val="74364784"/>
    <w:rsid w:val="743A2ECE"/>
    <w:rsid w:val="74566F2D"/>
    <w:rsid w:val="745B3A08"/>
    <w:rsid w:val="74907E9D"/>
    <w:rsid w:val="749C342F"/>
    <w:rsid w:val="74A32466"/>
    <w:rsid w:val="74A842E3"/>
    <w:rsid w:val="74BB1E46"/>
    <w:rsid w:val="74C20CC9"/>
    <w:rsid w:val="74D55F45"/>
    <w:rsid w:val="74E868C0"/>
    <w:rsid w:val="74F05834"/>
    <w:rsid w:val="74F65993"/>
    <w:rsid w:val="74FD1CA5"/>
    <w:rsid w:val="7500052B"/>
    <w:rsid w:val="75107755"/>
    <w:rsid w:val="75213D60"/>
    <w:rsid w:val="75267B08"/>
    <w:rsid w:val="755406ED"/>
    <w:rsid w:val="756A1ED5"/>
    <w:rsid w:val="758029C9"/>
    <w:rsid w:val="75AC32DE"/>
    <w:rsid w:val="75B8353D"/>
    <w:rsid w:val="75BE1E3C"/>
    <w:rsid w:val="75CB5840"/>
    <w:rsid w:val="75E65196"/>
    <w:rsid w:val="75E8026E"/>
    <w:rsid w:val="75EA6F00"/>
    <w:rsid w:val="75F95D13"/>
    <w:rsid w:val="75FC73FF"/>
    <w:rsid w:val="760E7D70"/>
    <w:rsid w:val="762B3711"/>
    <w:rsid w:val="763E33FE"/>
    <w:rsid w:val="765366C0"/>
    <w:rsid w:val="766063EB"/>
    <w:rsid w:val="766C579E"/>
    <w:rsid w:val="76742C90"/>
    <w:rsid w:val="76820CCA"/>
    <w:rsid w:val="76A6708F"/>
    <w:rsid w:val="76AB0AAF"/>
    <w:rsid w:val="76AF8A1F"/>
    <w:rsid w:val="76B05DB9"/>
    <w:rsid w:val="76C04B98"/>
    <w:rsid w:val="76C94304"/>
    <w:rsid w:val="76DE634D"/>
    <w:rsid w:val="76E01314"/>
    <w:rsid w:val="76F07D7C"/>
    <w:rsid w:val="76F65EFA"/>
    <w:rsid w:val="76FBBA45"/>
    <w:rsid w:val="77002D60"/>
    <w:rsid w:val="77083036"/>
    <w:rsid w:val="77107791"/>
    <w:rsid w:val="7717199B"/>
    <w:rsid w:val="771A59E0"/>
    <w:rsid w:val="77262FA1"/>
    <w:rsid w:val="772F1280"/>
    <w:rsid w:val="775D5D91"/>
    <w:rsid w:val="775E6DAC"/>
    <w:rsid w:val="77797A52"/>
    <w:rsid w:val="77810818"/>
    <w:rsid w:val="779F2E2B"/>
    <w:rsid w:val="77AB5277"/>
    <w:rsid w:val="77ACF762"/>
    <w:rsid w:val="77CA0364"/>
    <w:rsid w:val="77D2588A"/>
    <w:rsid w:val="77FE601B"/>
    <w:rsid w:val="77FFC2BD"/>
    <w:rsid w:val="780073C7"/>
    <w:rsid w:val="78145405"/>
    <w:rsid w:val="781D210F"/>
    <w:rsid w:val="783736DD"/>
    <w:rsid w:val="783746ED"/>
    <w:rsid w:val="783F6CF0"/>
    <w:rsid w:val="784B0D1B"/>
    <w:rsid w:val="784F41CE"/>
    <w:rsid w:val="787D3469"/>
    <w:rsid w:val="788D0F59"/>
    <w:rsid w:val="788F230F"/>
    <w:rsid w:val="789735FC"/>
    <w:rsid w:val="78AB0CC0"/>
    <w:rsid w:val="78B27366"/>
    <w:rsid w:val="78D57EED"/>
    <w:rsid w:val="78E44E0B"/>
    <w:rsid w:val="78EA2843"/>
    <w:rsid w:val="78F224A7"/>
    <w:rsid w:val="78F7511B"/>
    <w:rsid w:val="79061613"/>
    <w:rsid w:val="79170E28"/>
    <w:rsid w:val="794420FD"/>
    <w:rsid w:val="79524691"/>
    <w:rsid w:val="795C052D"/>
    <w:rsid w:val="795C7958"/>
    <w:rsid w:val="795D3A67"/>
    <w:rsid w:val="795D5438"/>
    <w:rsid w:val="796E5DDD"/>
    <w:rsid w:val="798551A7"/>
    <w:rsid w:val="79A00331"/>
    <w:rsid w:val="79AA224C"/>
    <w:rsid w:val="79AB9DBD"/>
    <w:rsid w:val="79B867A5"/>
    <w:rsid w:val="79B93E1E"/>
    <w:rsid w:val="79BC6710"/>
    <w:rsid w:val="79CC2F99"/>
    <w:rsid w:val="79D9246E"/>
    <w:rsid w:val="79DE1B87"/>
    <w:rsid w:val="79E123BD"/>
    <w:rsid w:val="79E3485C"/>
    <w:rsid w:val="79F36F0D"/>
    <w:rsid w:val="79F958D3"/>
    <w:rsid w:val="7A092DFE"/>
    <w:rsid w:val="7A1D6FA0"/>
    <w:rsid w:val="7A4808D4"/>
    <w:rsid w:val="7A4C292E"/>
    <w:rsid w:val="7A5C5723"/>
    <w:rsid w:val="7A635FE6"/>
    <w:rsid w:val="7A8F2F6D"/>
    <w:rsid w:val="7A910875"/>
    <w:rsid w:val="7AAC2F1A"/>
    <w:rsid w:val="7AB76F30"/>
    <w:rsid w:val="7ABD2964"/>
    <w:rsid w:val="7AD83B23"/>
    <w:rsid w:val="7AE30855"/>
    <w:rsid w:val="7AFA563F"/>
    <w:rsid w:val="7B092A56"/>
    <w:rsid w:val="7B0C67C4"/>
    <w:rsid w:val="7B16508A"/>
    <w:rsid w:val="7B1866B0"/>
    <w:rsid w:val="7B26545E"/>
    <w:rsid w:val="7B304F77"/>
    <w:rsid w:val="7B3576ED"/>
    <w:rsid w:val="7B381B76"/>
    <w:rsid w:val="7B3C0F81"/>
    <w:rsid w:val="7B433C21"/>
    <w:rsid w:val="7B5E07DF"/>
    <w:rsid w:val="7B793919"/>
    <w:rsid w:val="7B8B6909"/>
    <w:rsid w:val="7B9B2275"/>
    <w:rsid w:val="7BB267C4"/>
    <w:rsid w:val="7BB77532"/>
    <w:rsid w:val="7BC530F8"/>
    <w:rsid w:val="7BC854C5"/>
    <w:rsid w:val="7BE62949"/>
    <w:rsid w:val="7BEE21C5"/>
    <w:rsid w:val="7BF438D8"/>
    <w:rsid w:val="7BFF309B"/>
    <w:rsid w:val="7C0D298F"/>
    <w:rsid w:val="7C1809E7"/>
    <w:rsid w:val="7C253718"/>
    <w:rsid w:val="7C260C58"/>
    <w:rsid w:val="7C2C30D3"/>
    <w:rsid w:val="7C381B91"/>
    <w:rsid w:val="7C543F11"/>
    <w:rsid w:val="7C5E5B83"/>
    <w:rsid w:val="7C665D4B"/>
    <w:rsid w:val="7C6F6035"/>
    <w:rsid w:val="7C8B5511"/>
    <w:rsid w:val="7CA94566"/>
    <w:rsid w:val="7CA969EA"/>
    <w:rsid w:val="7CAB7543"/>
    <w:rsid w:val="7CB57ED7"/>
    <w:rsid w:val="7CC13E6D"/>
    <w:rsid w:val="7CC91422"/>
    <w:rsid w:val="7CEF4307"/>
    <w:rsid w:val="7CFA7B56"/>
    <w:rsid w:val="7D0A4DD0"/>
    <w:rsid w:val="7D156261"/>
    <w:rsid w:val="7D264DCB"/>
    <w:rsid w:val="7D29035F"/>
    <w:rsid w:val="7D33786A"/>
    <w:rsid w:val="7D563D2E"/>
    <w:rsid w:val="7D6C1D54"/>
    <w:rsid w:val="7D7F0F3F"/>
    <w:rsid w:val="7D842957"/>
    <w:rsid w:val="7D980C28"/>
    <w:rsid w:val="7D995788"/>
    <w:rsid w:val="7D9A4792"/>
    <w:rsid w:val="7D9E4DDD"/>
    <w:rsid w:val="7DBF7ECE"/>
    <w:rsid w:val="7DC20FD0"/>
    <w:rsid w:val="7DD77370"/>
    <w:rsid w:val="7DD8475C"/>
    <w:rsid w:val="7DD97376"/>
    <w:rsid w:val="7DDA3C6D"/>
    <w:rsid w:val="7DDD3DB1"/>
    <w:rsid w:val="7DDF11F6"/>
    <w:rsid w:val="7DEB7B03"/>
    <w:rsid w:val="7DEE4D3C"/>
    <w:rsid w:val="7DEF52B2"/>
    <w:rsid w:val="7E2F79DD"/>
    <w:rsid w:val="7E3A0CD7"/>
    <w:rsid w:val="7E3B2009"/>
    <w:rsid w:val="7E4B6D51"/>
    <w:rsid w:val="7E822A67"/>
    <w:rsid w:val="7E891BD6"/>
    <w:rsid w:val="7E897169"/>
    <w:rsid w:val="7E97483C"/>
    <w:rsid w:val="7ED7038A"/>
    <w:rsid w:val="7EDB0090"/>
    <w:rsid w:val="7EF56951"/>
    <w:rsid w:val="7EFA7153"/>
    <w:rsid w:val="7F012F80"/>
    <w:rsid w:val="7F04182C"/>
    <w:rsid w:val="7F0471AE"/>
    <w:rsid w:val="7F055056"/>
    <w:rsid w:val="7F17034E"/>
    <w:rsid w:val="7F3E4610"/>
    <w:rsid w:val="7F435AE3"/>
    <w:rsid w:val="7F463DF7"/>
    <w:rsid w:val="7F49525D"/>
    <w:rsid w:val="7F4E7D6A"/>
    <w:rsid w:val="7F554BAE"/>
    <w:rsid w:val="7F5DD376"/>
    <w:rsid w:val="7F6902E1"/>
    <w:rsid w:val="7F697FDE"/>
    <w:rsid w:val="7F6F2D22"/>
    <w:rsid w:val="7F716C7F"/>
    <w:rsid w:val="7F7E60EB"/>
    <w:rsid w:val="7F9DB0FA"/>
    <w:rsid w:val="7FA32FAB"/>
    <w:rsid w:val="7FB36BAC"/>
    <w:rsid w:val="7FB46227"/>
    <w:rsid w:val="7FBBA5EB"/>
    <w:rsid w:val="7FC43A73"/>
    <w:rsid w:val="7FC6588B"/>
    <w:rsid w:val="7FCD070A"/>
    <w:rsid w:val="7FD40992"/>
    <w:rsid w:val="7FDA05CC"/>
    <w:rsid w:val="7FDCBC07"/>
    <w:rsid w:val="7FDD1D85"/>
    <w:rsid w:val="7FE172A2"/>
    <w:rsid w:val="7FF88A2B"/>
    <w:rsid w:val="7FF96697"/>
    <w:rsid w:val="7FFA3D76"/>
    <w:rsid w:val="7FFD1DB8"/>
    <w:rsid w:val="87FFC1AE"/>
    <w:rsid w:val="997F9C22"/>
    <w:rsid w:val="9A773246"/>
    <w:rsid w:val="9EFEEB76"/>
    <w:rsid w:val="9FADCE20"/>
    <w:rsid w:val="A1FD44C4"/>
    <w:rsid w:val="A33DFD0E"/>
    <w:rsid w:val="A6F6D60F"/>
    <w:rsid w:val="A9CF801B"/>
    <w:rsid w:val="AF3BDEA3"/>
    <w:rsid w:val="AF4F7838"/>
    <w:rsid w:val="AFFF09F8"/>
    <w:rsid w:val="B73D2CB3"/>
    <w:rsid w:val="B77F027E"/>
    <w:rsid w:val="B7D7C61D"/>
    <w:rsid w:val="B7FC6E8B"/>
    <w:rsid w:val="B7FF61C0"/>
    <w:rsid w:val="B99B5161"/>
    <w:rsid w:val="BEAF08BD"/>
    <w:rsid w:val="BF531879"/>
    <w:rsid w:val="BFDB081D"/>
    <w:rsid w:val="BFFFAD64"/>
    <w:rsid w:val="CDFA4BBA"/>
    <w:rsid w:val="CEB7CF86"/>
    <w:rsid w:val="CF655787"/>
    <w:rsid w:val="D34F6898"/>
    <w:rsid w:val="D3FD9022"/>
    <w:rsid w:val="D6FF8401"/>
    <w:rsid w:val="D77FF177"/>
    <w:rsid w:val="DAB4265D"/>
    <w:rsid w:val="DB673208"/>
    <w:rsid w:val="DB7B6A0E"/>
    <w:rsid w:val="DBBFBDB0"/>
    <w:rsid w:val="DBE5961F"/>
    <w:rsid w:val="DCF77122"/>
    <w:rsid w:val="DD7E942F"/>
    <w:rsid w:val="DE9D8F85"/>
    <w:rsid w:val="DF15F439"/>
    <w:rsid w:val="DFB9FD8E"/>
    <w:rsid w:val="DFD1089E"/>
    <w:rsid w:val="DFDBC4AE"/>
    <w:rsid w:val="DFFB8738"/>
    <w:rsid w:val="E2FF607D"/>
    <w:rsid w:val="E3142A7A"/>
    <w:rsid w:val="E3DF740B"/>
    <w:rsid w:val="E7F73E76"/>
    <w:rsid w:val="EA7E78A1"/>
    <w:rsid w:val="EBB744B4"/>
    <w:rsid w:val="EBED8C19"/>
    <w:rsid w:val="EBF2925C"/>
    <w:rsid w:val="ED7E20B2"/>
    <w:rsid w:val="EDE6C751"/>
    <w:rsid w:val="EEADA7F5"/>
    <w:rsid w:val="EEFCD9EE"/>
    <w:rsid w:val="EF5F0006"/>
    <w:rsid w:val="EFE81444"/>
    <w:rsid w:val="EFFBF54C"/>
    <w:rsid w:val="F377BEC9"/>
    <w:rsid w:val="F3EF0F75"/>
    <w:rsid w:val="F5AF9E9A"/>
    <w:rsid w:val="F5FFC3F0"/>
    <w:rsid w:val="F62F0096"/>
    <w:rsid w:val="F7BFB502"/>
    <w:rsid w:val="F7DEAF41"/>
    <w:rsid w:val="F7FFCEC1"/>
    <w:rsid w:val="FAF4A295"/>
    <w:rsid w:val="FAFDC22C"/>
    <w:rsid w:val="FB2F2893"/>
    <w:rsid w:val="FBF7A898"/>
    <w:rsid w:val="FBFB900F"/>
    <w:rsid w:val="FCBF3350"/>
    <w:rsid w:val="FD0BA1A1"/>
    <w:rsid w:val="FD7EA2BA"/>
    <w:rsid w:val="FD9F2A96"/>
    <w:rsid w:val="FD9F6646"/>
    <w:rsid w:val="FD9F8E23"/>
    <w:rsid w:val="FDE8BBC6"/>
    <w:rsid w:val="FDF54849"/>
    <w:rsid w:val="FDFD8D41"/>
    <w:rsid w:val="FDFF7481"/>
    <w:rsid w:val="FE9E5AC3"/>
    <w:rsid w:val="FEE968B7"/>
    <w:rsid w:val="FF5F89AD"/>
    <w:rsid w:val="FF8B06AE"/>
    <w:rsid w:val="FF9EA83E"/>
    <w:rsid w:val="FFA0DCB0"/>
    <w:rsid w:val="FFAEDF27"/>
    <w:rsid w:val="FFBBAC63"/>
    <w:rsid w:val="FFC320F9"/>
    <w:rsid w:val="FFC362BD"/>
    <w:rsid w:val="FFDF4B31"/>
    <w:rsid w:val="FFE51B2E"/>
    <w:rsid w:val="FFE671C6"/>
    <w:rsid w:val="FFEE13E3"/>
    <w:rsid w:val="FFEFFD8F"/>
    <w:rsid w:val="FFF53A74"/>
    <w:rsid w:val="FFFE752F"/>
    <w:rsid w:val="FFFFEAD9"/>
    <w:rsid w:val="FFFFF091"/>
    <w:rsid w:val="FFFFF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szCs w:val="20"/>
    </w:rPr>
  </w:style>
  <w:style w:type="paragraph" w:styleId="5">
    <w:name w:val="Body Text"/>
    <w:basedOn w:val="1"/>
    <w:qFormat/>
    <w:uiPriority w:val="1"/>
    <w:rPr>
      <w:sz w:val="32"/>
      <w:szCs w:val="32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jc w:val="left"/>
    </w:pPr>
    <w:rPr>
      <w:rFonts w:ascii="微软雅黑" w:hAnsi="微软雅黑" w:eastAsia="微软雅黑"/>
      <w:color w:val="4C4C4C"/>
      <w:kern w:val="0"/>
      <w:szCs w:val="21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TML Definition"/>
    <w:basedOn w:val="11"/>
    <w:qFormat/>
    <w:uiPriority w:val="0"/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eastAsia="黑体" w:cs="黑体" w:hAnsiTheme="minorHAnsi"/>
      <w:color w:val="000000"/>
      <w:kern w:val="0"/>
      <w:sz w:val="24"/>
      <w:szCs w:val="24"/>
      <w:lang w:val="en-US" w:eastAsia="zh-CN" w:bidi="ar-SA"/>
    </w:rPr>
  </w:style>
  <w:style w:type="paragraph" w:customStyle="1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页脚 字符"/>
    <w:basedOn w:val="11"/>
    <w:qFormat/>
    <w:uiPriority w:val="0"/>
    <w:rPr>
      <w:rFonts w:ascii="Arial Unicode MS" w:hAnsi="Arial Unicode MS" w:eastAsia="Arial Unicode MS" w:cs="Arial Unicode MS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2176</Words>
  <Characters>2360</Characters>
  <Lines>0</Lines>
  <Paragraphs>0</Paragraphs>
  <TotalTime>75</TotalTime>
  <ScaleCrop>false</ScaleCrop>
  <LinksUpToDate>false</LinksUpToDate>
  <CharactersWithSpaces>2365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2021-09-02T09:09:00Z</dcterms:created>
  <dc:creator>Administrator</dc:creator>
  <cp:lastModifiedBy>呵呵</cp:lastModifiedBy>
  <dcterms:modified xsi:type="dcterms:W3CDTF">2023-06-27T02:33:22Z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359FE9CABAD74B09B801F5DF376048B0</vt:lpwstr>
  </property>
</Properties>
</file>