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type="textWrapping"/>
      </w:r>
      <w:r>
        <w:rPr>
          <w:rFonts w:hint="eastAsia" w:eastAsia="楷体_GB2312"/>
          <w:kern w:val="0"/>
          <w:sz w:val="32"/>
          <w:szCs w:val="32"/>
        </w:rPr>
        <w:t>（</w:t>
      </w:r>
      <w:r>
        <w:rPr>
          <w:rFonts w:eastAsia="楷体_GB2312"/>
          <w:kern w:val="0"/>
          <w:sz w:val="32"/>
          <w:szCs w:val="32"/>
        </w:rPr>
        <w:t>2019</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rFonts w:hAnsi="宋体"/>
          <w:kern w:val="0"/>
          <w:szCs w:val="21"/>
        </w:rPr>
      </w:pPr>
    </w:p>
    <w:p>
      <w:pPr>
        <w:widowControl/>
        <w:tabs>
          <w:tab w:val="left" w:pos="1710"/>
          <w:tab w:val="left" w:pos="1913"/>
          <w:tab w:val="left" w:pos="5413"/>
          <w:tab w:val="left" w:pos="6733"/>
          <w:tab w:val="left" w:pos="7935"/>
        </w:tabs>
        <w:ind w:left="93"/>
        <w:jc w:val="left"/>
        <w:rPr>
          <w:kern w:val="0"/>
          <w:szCs w:val="21"/>
        </w:rPr>
      </w:pPr>
      <w:r>
        <w:rPr>
          <w:rFonts w:hint="eastAsia" w:hAnsi="宋体"/>
          <w:kern w:val="0"/>
          <w:szCs w:val="21"/>
        </w:rPr>
        <w:t>填报单位（盖章）</w:t>
      </w:r>
      <w:r>
        <w:rPr>
          <w:kern w:val="0"/>
          <w:szCs w:val="21"/>
        </w:rPr>
        <w:tab/>
      </w:r>
      <w:r>
        <w:rPr>
          <w:rFonts w:hint="eastAsia"/>
          <w:kern w:val="0"/>
          <w:szCs w:val="21"/>
        </w:rPr>
        <w:t>宁乡市住房保障服务中心</w:t>
      </w:r>
      <w:r>
        <w:rPr>
          <w:kern w:val="0"/>
          <w:szCs w:val="21"/>
        </w:rPr>
        <w:tab/>
      </w:r>
      <w:r>
        <w:rPr>
          <w:kern w:val="0"/>
          <w:szCs w:val="21"/>
        </w:rPr>
        <w:tab/>
      </w:r>
    </w:p>
    <w:tbl>
      <w:tblPr>
        <w:tblStyle w:val="4"/>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6"/>
        <w:gridCol w:w="1719"/>
        <w:gridCol w:w="1390"/>
        <w:gridCol w:w="180"/>
        <w:gridCol w:w="900"/>
        <w:gridCol w:w="511"/>
        <w:gridCol w:w="1081"/>
        <w:gridCol w:w="372"/>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Align w:val="center"/>
          </w:tcPr>
          <w:p>
            <w:pPr>
              <w:widowControl/>
              <w:spacing w:line="280" w:lineRule="exact"/>
              <w:jc w:val="center"/>
              <w:rPr>
                <w:rFonts w:ascii="宋体"/>
                <w:kern w:val="0"/>
                <w:szCs w:val="21"/>
              </w:rPr>
            </w:pPr>
            <w:r>
              <w:rPr>
                <w:rFonts w:hint="eastAsia" w:ascii="宋体" w:hAnsi="宋体"/>
                <w:kern w:val="0"/>
                <w:szCs w:val="21"/>
              </w:rPr>
              <w:t>项目名称</w:t>
            </w:r>
          </w:p>
        </w:tc>
        <w:tc>
          <w:tcPr>
            <w:tcW w:w="1719" w:type="dxa"/>
            <w:vAlign w:val="center"/>
          </w:tcPr>
          <w:p>
            <w:pPr>
              <w:widowControl/>
              <w:spacing w:line="280" w:lineRule="exact"/>
              <w:jc w:val="center"/>
              <w:rPr>
                <w:rFonts w:ascii="宋体"/>
                <w:kern w:val="0"/>
                <w:szCs w:val="21"/>
              </w:rPr>
            </w:pPr>
            <w:r>
              <w:rPr>
                <w:rFonts w:hint="eastAsia" w:ascii="宋体" w:hAnsi="宋体"/>
                <w:szCs w:val="21"/>
              </w:rPr>
              <w:t>保障性安居工程维护管理</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项目属性</w:t>
            </w:r>
          </w:p>
        </w:tc>
        <w:tc>
          <w:tcPr>
            <w:tcW w:w="3950" w:type="dxa"/>
            <w:gridSpan w:val="5"/>
            <w:vAlign w:val="center"/>
          </w:tcPr>
          <w:p>
            <w:pPr>
              <w:widowControl/>
              <w:spacing w:line="280" w:lineRule="exact"/>
              <w:jc w:val="center"/>
              <w:rPr>
                <w:rFonts w:ascii="宋体" w:hAnsi="宋体"/>
                <w:kern w:val="0"/>
                <w:szCs w:val="21"/>
              </w:rPr>
            </w:pPr>
            <w:r>
              <w:rPr>
                <w:rFonts w:hint="eastAsia" w:ascii="宋体" w:hAnsi="宋体"/>
                <w:kern w:val="0"/>
                <w:szCs w:val="21"/>
              </w:rPr>
              <w:t>新增项目</w:t>
            </w:r>
            <w:r>
              <w:rPr>
                <w:rFonts w:ascii="宋体" w:hAnsi="宋体"/>
                <w:kern w:val="0"/>
                <w:szCs w:val="21"/>
              </w:rPr>
              <w:t xml:space="preserve"> </w:t>
            </w:r>
            <w:r>
              <w:rPr>
                <w:rFonts w:hint="eastAsia" w:ascii="宋体" w:hAnsi="宋体"/>
                <w:kern w:val="0"/>
                <w:szCs w:val="21"/>
              </w:rPr>
              <w:t>□</w:t>
            </w:r>
            <w:r>
              <w:rPr>
                <w:rFonts w:ascii="宋体" w:hAnsi="宋体"/>
                <w:kern w:val="0"/>
                <w:szCs w:val="21"/>
              </w:rPr>
              <w:t xml:space="preserve">        </w:t>
            </w:r>
            <w:r>
              <w:rPr>
                <w:rFonts w:hint="eastAsia" w:ascii="宋体" w:hAnsi="宋体"/>
                <w:kern w:val="0"/>
                <w:szCs w:val="21"/>
              </w:rPr>
              <w:t>延续项目</w:t>
            </w:r>
            <w:r>
              <w:rPr>
                <w:rFonts w:ascii="宋体" w:hAnsi="宋体"/>
                <w:kern w:val="0"/>
                <w:szCs w:val="21"/>
              </w:rPr>
              <w:t xml:space="preserve"> </w:t>
            </w:r>
            <w:r>
              <w:rPr>
                <w:rFonts w:hint="eastAsia" w:ascii="宋体" w:hAnsi="Wingdings 2"/>
                <w:kern w:val="0"/>
                <w:szCs w:val="20"/>
              </w:rPr>
              <w:sym w:font="Wingdings 2" w:char="F052"/>
            </w:r>
            <w:r>
              <w:rPr>
                <w:rFonts w:ascii="宋体" w:hAnsi="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Align w:val="center"/>
          </w:tcPr>
          <w:p>
            <w:pPr>
              <w:widowControl/>
              <w:spacing w:line="280" w:lineRule="exact"/>
              <w:jc w:val="center"/>
              <w:rPr>
                <w:rFonts w:ascii="宋体"/>
                <w:kern w:val="0"/>
                <w:szCs w:val="21"/>
              </w:rPr>
            </w:pPr>
            <w:r>
              <w:rPr>
                <w:rFonts w:hint="eastAsia" w:ascii="宋体" w:hAnsi="宋体"/>
                <w:kern w:val="0"/>
                <w:szCs w:val="21"/>
              </w:rPr>
              <w:t>主管部门</w:t>
            </w:r>
          </w:p>
        </w:tc>
        <w:tc>
          <w:tcPr>
            <w:tcW w:w="1719" w:type="dxa"/>
            <w:vAlign w:val="center"/>
          </w:tcPr>
          <w:p>
            <w:pPr>
              <w:widowControl/>
              <w:spacing w:line="280" w:lineRule="exact"/>
              <w:jc w:val="center"/>
              <w:rPr>
                <w:rFonts w:ascii="宋体"/>
                <w:kern w:val="0"/>
                <w:szCs w:val="21"/>
              </w:rPr>
            </w:pPr>
            <w:r>
              <w:rPr>
                <w:rFonts w:hint="eastAsia" w:ascii="宋体" w:hAnsi="宋体"/>
                <w:kern w:val="0"/>
                <w:szCs w:val="21"/>
              </w:rPr>
              <w:t>宁乡市住房和城乡建设局</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主管部门编码</w:t>
            </w:r>
          </w:p>
        </w:tc>
        <w:tc>
          <w:tcPr>
            <w:tcW w:w="3950" w:type="dxa"/>
            <w:gridSpan w:val="5"/>
            <w:vAlign w:val="center"/>
          </w:tcPr>
          <w:p>
            <w:pPr>
              <w:widowControl/>
              <w:spacing w:line="280" w:lineRule="exact"/>
              <w:jc w:val="center"/>
              <w:rPr>
                <w:rFonts w:ascii="宋体"/>
                <w:kern w:val="0"/>
                <w:szCs w:val="21"/>
              </w:rPr>
            </w:pPr>
            <w:r>
              <w:rPr>
                <w:rFonts w:ascii="宋体" w:hAnsi="宋体"/>
                <w:kern w:val="0"/>
                <w:szCs w:val="21"/>
              </w:rPr>
              <w:t>307001</w:t>
            </w: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Align w:val="center"/>
          </w:tcPr>
          <w:p>
            <w:pPr>
              <w:widowControl/>
              <w:spacing w:line="280" w:lineRule="exact"/>
              <w:jc w:val="center"/>
              <w:rPr>
                <w:rFonts w:ascii="宋体"/>
                <w:kern w:val="0"/>
                <w:szCs w:val="21"/>
              </w:rPr>
            </w:pPr>
            <w:r>
              <w:rPr>
                <w:rFonts w:hint="eastAsia" w:ascii="宋体" w:hAnsi="宋体"/>
                <w:kern w:val="0"/>
                <w:szCs w:val="21"/>
              </w:rPr>
              <w:t>项目单位</w:t>
            </w:r>
          </w:p>
        </w:tc>
        <w:tc>
          <w:tcPr>
            <w:tcW w:w="1719" w:type="dxa"/>
            <w:vAlign w:val="center"/>
          </w:tcPr>
          <w:p>
            <w:pPr>
              <w:widowControl/>
              <w:spacing w:line="280" w:lineRule="exact"/>
              <w:jc w:val="center"/>
              <w:rPr>
                <w:rFonts w:ascii="宋体"/>
                <w:kern w:val="0"/>
                <w:szCs w:val="21"/>
              </w:rPr>
            </w:pPr>
            <w:r>
              <w:rPr>
                <w:rFonts w:hint="eastAsia" w:ascii="宋体" w:hAnsi="宋体"/>
                <w:kern w:val="0"/>
                <w:szCs w:val="21"/>
              </w:rPr>
              <w:t>宁乡市住房保障服务中心</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项目负责人</w:t>
            </w:r>
          </w:p>
        </w:tc>
        <w:tc>
          <w:tcPr>
            <w:tcW w:w="1411" w:type="dxa"/>
            <w:gridSpan w:val="2"/>
            <w:vAlign w:val="center"/>
          </w:tcPr>
          <w:p>
            <w:pPr>
              <w:widowControl/>
              <w:spacing w:line="280" w:lineRule="exact"/>
              <w:jc w:val="center"/>
              <w:rPr>
                <w:rFonts w:ascii="宋体"/>
                <w:kern w:val="0"/>
                <w:szCs w:val="21"/>
              </w:rPr>
            </w:pPr>
            <w:r>
              <w:rPr>
                <w:rFonts w:hint="eastAsia" w:ascii="宋体" w:hAnsi="宋体"/>
                <w:kern w:val="0"/>
                <w:szCs w:val="21"/>
              </w:rPr>
              <w:t>邹为和</w:t>
            </w:r>
          </w:p>
        </w:tc>
        <w:tc>
          <w:tcPr>
            <w:tcW w:w="1081" w:type="dxa"/>
            <w:vAlign w:val="center"/>
          </w:tcPr>
          <w:p>
            <w:pPr>
              <w:widowControl/>
              <w:spacing w:line="280" w:lineRule="exact"/>
              <w:jc w:val="center"/>
              <w:rPr>
                <w:rFonts w:ascii="宋体"/>
                <w:kern w:val="0"/>
                <w:szCs w:val="21"/>
              </w:rPr>
            </w:pPr>
            <w:r>
              <w:rPr>
                <w:rFonts w:hint="eastAsia" w:ascii="宋体" w:hAnsi="宋体"/>
                <w:kern w:val="0"/>
                <w:szCs w:val="21"/>
              </w:rPr>
              <w:t>联系电话</w:t>
            </w:r>
          </w:p>
        </w:tc>
        <w:tc>
          <w:tcPr>
            <w:tcW w:w="1458" w:type="dxa"/>
            <w:gridSpan w:val="2"/>
            <w:vAlign w:val="center"/>
          </w:tcPr>
          <w:p>
            <w:pPr>
              <w:widowControl/>
              <w:spacing w:line="280" w:lineRule="exact"/>
              <w:jc w:val="center"/>
              <w:rPr>
                <w:rFonts w:ascii="宋体" w:hAnsi="宋体"/>
                <w:kern w:val="0"/>
                <w:szCs w:val="21"/>
              </w:rPr>
            </w:pPr>
            <w:r>
              <w:rPr>
                <w:rFonts w:ascii="宋体" w:hAnsi="宋体"/>
                <w:kern w:val="0"/>
                <w:szCs w:val="21"/>
              </w:rPr>
              <w:t>13507466855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Align w:val="center"/>
          </w:tcPr>
          <w:p>
            <w:pPr>
              <w:widowControl/>
              <w:spacing w:line="280" w:lineRule="exact"/>
              <w:jc w:val="center"/>
              <w:rPr>
                <w:rFonts w:ascii="宋体"/>
                <w:kern w:val="0"/>
                <w:szCs w:val="21"/>
              </w:rPr>
            </w:pPr>
            <w:r>
              <w:rPr>
                <w:rFonts w:hint="eastAsia" w:ascii="宋体" w:hAnsi="宋体"/>
                <w:kern w:val="0"/>
                <w:szCs w:val="21"/>
              </w:rPr>
              <w:t>项目起止时间</w:t>
            </w:r>
          </w:p>
        </w:tc>
        <w:tc>
          <w:tcPr>
            <w:tcW w:w="7239" w:type="dxa"/>
            <w:gridSpan w:val="8"/>
            <w:vAlign w:val="center"/>
          </w:tcPr>
          <w:p>
            <w:pPr>
              <w:widowControl/>
              <w:spacing w:line="280" w:lineRule="exact"/>
              <w:jc w:val="center"/>
              <w:rPr>
                <w:rFonts w:ascii="宋体" w:hAnsi="宋体"/>
                <w:kern w:val="0"/>
                <w:szCs w:val="21"/>
              </w:rPr>
            </w:pPr>
            <w:r>
              <w:rPr>
                <w:rFonts w:ascii="宋体" w:hAnsi="宋体"/>
                <w:kern w:val="0"/>
                <w:szCs w:val="21"/>
              </w:rPr>
              <w:t>2019.1.1-2019.12.31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p>
          <w:p>
            <w:pPr>
              <w:widowControl/>
              <w:spacing w:line="280" w:lineRule="exact"/>
              <w:jc w:val="center"/>
              <w:rPr>
                <w:rFonts w:ascii="宋体"/>
                <w:kern w:val="0"/>
                <w:szCs w:val="21"/>
              </w:rPr>
            </w:pPr>
            <w:r>
              <w:rPr>
                <w:rFonts w:hint="eastAsia" w:ascii="宋体" w:hAnsi="宋体"/>
                <w:kern w:val="0"/>
                <w:szCs w:val="21"/>
              </w:rPr>
              <w:t>资金总额及构成</w:t>
            </w:r>
            <w:r>
              <w:rPr>
                <w:rFonts w:ascii="宋体"/>
                <w:kern w:val="0"/>
                <w:szCs w:val="21"/>
              </w:rPr>
              <w:br w:type="textWrapping"/>
            </w:r>
          </w:p>
        </w:tc>
        <w:tc>
          <w:tcPr>
            <w:tcW w:w="7239" w:type="dxa"/>
            <w:gridSpan w:val="8"/>
            <w:vAlign w:val="center"/>
          </w:tcPr>
          <w:p>
            <w:pPr>
              <w:widowControl/>
              <w:spacing w:line="280" w:lineRule="exact"/>
              <w:jc w:val="left"/>
              <w:rPr>
                <w:rFonts w:ascii="宋体"/>
                <w:kern w:val="0"/>
                <w:szCs w:val="21"/>
              </w:rPr>
            </w:pPr>
            <w:r>
              <w:rPr>
                <w:rFonts w:hint="eastAsia" w:ascii="宋体" w:hAnsi="宋体"/>
                <w:kern w:val="0"/>
                <w:szCs w:val="21"/>
              </w:rPr>
              <w:t>总额：</w:t>
            </w:r>
            <w:r>
              <w:rPr>
                <w:rFonts w:ascii="宋体" w:hAnsi="宋体"/>
                <w:kern w:val="0"/>
                <w:szCs w:val="21"/>
              </w:rPr>
              <w:t xml:space="preserve">  </w:t>
            </w:r>
            <w:r>
              <w:rPr>
                <w:rFonts w:hint="eastAsia" w:ascii="宋体" w:hAnsi="宋体"/>
                <w:kern w:val="0"/>
                <w:szCs w:val="21"/>
              </w:rPr>
              <w:t>万元</w:t>
            </w:r>
          </w:p>
          <w:p>
            <w:pPr>
              <w:widowControl/>
              <w:spacing w:line="280" w:lineRule="exact"/>
              <w:ind w:firstLine="2520" w:firstLineChars="1200"/>
              <w:jc w:val="left"/>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spacing w:line="280" w:lineRule="exact"/>
              <w:jc w:val="center"/>
              <w:rPr>
                <w:rFonts w:ascii="宋体"/>
                <w:kern w:val="0"/>
                <w:szCs w:val="21"/>
              </w:rPr>
            </w:pPr>
          </w:p>
        </w:tc>
        <w:tc>
          <w:tcPr>
            <w:tcW w:w="7239" w:type="dxa"/>
            <w:gridSpan w:val="8"/>
            <w:vAlign w:val="center"/>
          </w:tcPr>
          <w:p>
            <w:pPr>
              <w:widowControl/>
              <w:numPr>
                <w:ilvl w:val="0"/>
                <w:numId w:val="1"/>
              </w:numPr>
              <w:spacing w:line="280" w:lineRule="exact"/>
              <w:jc w:val="left"/>
              <w:rPr>
                <w:rFonts w:ascii="宋体"/>
                <w:kern w:val="0"/>
                <w:szCs w:val="21"/>
              </w:rPr>
            </w:pPr>
            <w:r>
              <w:rPr>
                <w:rFonts w:hint="eastAsia" w:ascii="宋体" w:hAnsi="宋体"/>
                <w:kern w:val="0"/>
                <w:szCs w:val="21"/>
              </w:rPr>
              <w:t>财政拨款：</w:t>
            </w:r>
            <w:r>
              <w:rPr>
                <w:rFonts w:ascii="宋体" w:hAnsi="宋体"/>
                <w:kern w:val="0"/>
                <w:szCs w:val="21"/>
              </w:rPr>
              <w:t>135</w:t>
            </w:r>
            <w:r>
              <w:rPr>
                <w:rFonts w:hint="eastAsia" w:ascii="宋体" w:hAnsi="宋体"/>
                <w:kern w:val="0"/>
                <w:szCs w:val="21"/>
              </w:rPr>
              <w:t>万元（其中：</w:t>
            </w:r>
            <w:r>
              <w:rPr>
                <w:rFonts w:ascii="宋体" w:hAnsi="宋体"/>
                <w:kern w:val="0"/>
                <w:szCs w:val="21"/>
              </w:rPr>
              <w:t xml:space="preserve"> </w:t>
            </w:r>
            <w:r>
              <w:rPr>
                <w:rFonts w:hint="eastAsia" w:ascii="宋体" w:hAnsi="宋体"/>
                <w:kern w:val="0"/>
                <w:szCs w:val="21"/>
              </w:rPr>
              <w:t>上级财政资金：</w:t>
            </w:r>
            <w:r>
              <w:rPr>
                <w:rFonts w:ascii="宋体" w:hAnsi="宋体"/>
                <w:kern w:val="0"/>
                <w:szCs w:val="21"/>
              </w:rPr>
              <w:t xml:space="preserve">   </w:t>
            </w:r>
            <w:r>
              <w:rPr>
                <w:rFonts w:hint="eastAsia" w:ascii="宋体" w:hAnsi="宋体"/>
                <w:kern w:val="0"/>
                <w:szCs w:val="21"/>
              </w:rPr>
              <w:t>万元；</w:t>
            </w:r>
          </w:p>
          <w:p>
            <w:pPr>
              <w:widowControl/>
              <w:spacing w:line="280" w:lineRule="exact"/>
              <w:ind w:firstLine="840" w:firstLineChars="400"/>
              <w:jc w:val="left"/>
              <w:rPr>
                <w:rFonts w:ascii="宋体"/>
                <w:kern w:val="0"/>
                <w:szCs w:val="21"/>
              </w:rPr>
            </w:pPr>
            <w:r>
              <w:rPr>
                <w:rFonts w:hint="eastAsia" w:ascii="宋体" w:hAnsi="宋体"/>
                <w:kern w:val="0"/>
                <w:szCs w:val="21"/>
              </w:rPr>
              <w:t>本级财政：</w:t>
            </w:r>
            <w:r>
              <w:rPr>
                <w:rFonts w:ascii="宋体" w:hAnsi="宋体"/>
                <w:kern w:val="0"/>
                <w:szCs w:val="21"/>
              </w:rPr>
              <w:t xml:space="preserve">135 </w:t>
            </w:r>
            <w:r>
              <w:rPr>
                <w:rFonts w:hint="eastAsia" w:ascii="宋体" w:hAnsi="宋体"/>
                <w:kern w:val="0"/>
                <w:szCs w:val="21"/>
              </w:rPr>
              <w:t>万元</w:t>
            </w:r>
            <w:r>
              <w:rPr>
                <w:rFonts w:ascii="宋体" w:hAnsi="宋体"/>
                <w:kern w:val="0"/>
                <w:szCs w:val="21"/>
              </w:rPr>
              <w:t xml:space="preserve">  </w:t>
            </w:r>
            <w:r>
              <w:rPr>
                <w:rFonts w:hint="eastAsia" w:ascii="宋体"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7239" w:type="dxa"/>
            <w:gridSpan w:val="8"/>
            <w:vAlign w:val="center"/>
          </w:tcPr>
          <w:p>
            <w:pPr>
              <w:widowControl/>
              <w:spacing w:line="280" w:lineRule="exact"/>
              <w:ind w:firstLine="420" w:firstLineChars="200"/>
              <w:jc w:val="left"/>
              <w:rPr>
                <w:rFonts w:ascii="宋体"/>
                <w:kern w:val="0"/>
                <w:szCs w:val="21"/>
              </w:rPr>
            </w:pPr>
            <w:r>
              <w:rPr>
                <w:rFonts w:hint="eastAsia" w:ascii="宋体" w:hAnsi="宋体"/>
                <w:kern w:val="0"/>
                <w:szCs w:val="21"/>
              </w:rPr>
              <w:t>二、自有资金：万元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7239" w:type="dxa"/>
            <w:gridSpan w:val="8"/>
            <w:vAlign w:val="center"/>
          </w:tcPr>
          <w:p>
            <w:pPr>
              <w:widowControl/>
              <w:spacing w:line="280" w:lineRule="exact"/>
              <w:ind w:firstLine="420" w:firstLineChars="200"/>
              <w:jc w:val="left"/>
              <w:rPr>
                <w:rFonts w:ascii="宋体"/>
                <w:kern w:val="0"/>
                <w:szCs w:val="21"/>
              </w:rPr>
            </w:pPr>
            <w:r>
              <w:rPr>
                <w:rFonts w:hint="eastAsia" w:ascii="宋体" w:hAnsi="宋体"/>
                <w:kern w:val="0"/>
                <w:szCs w:val="21"/>
              </w:rPr>
              <w:t>三、其他：</w:t>
            </w:r>
            <w:r>
              <w:rPr>
                <w:rFonts w:ascii="宋体" w:hAnsi="宋体"/>
                <w:kern w:val="0"/>
                <w:szCs w:val="21"/>
              </w:rPr>
              <w:t xml:space="preserve">   </w:t>
            </w:r>
            <w:r>
              <w:rPr>
                <w:rFonts w:hint="eastAsia" w:ascii="宋体"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noWrap/>
            <w:vAlign w:val="center"/>
          </w:tcPr>
          <w:p>
            <w:pPr>
              <w:widowControl/>
              <w:spacing w:line="280" w:lineRule="exact"/>
              <w:jc w:val="center"/>
              <w:rPr>
                <w:rFonts w:ascii="宋体"/>
                <w:kern w:val="0"/>
                <w:szCs w:val="21"/>
              </w:rPr>
            </w:pPr>
            <w:r>
              <w:rPr>
                <w:rFonts w:hint="eastAsia" w:ascii="宋体" w:hAnsi="宋体"/>
                <w:kern w:val="0"/>
                <w:szCs w:val="21"/>
              </w:rPr>
              <w:t>项目概况</w:t>
            </w:r>
          </w:p>
        </w:tc>
        <w:tc>
          <w:tcPr>
            <w:tcW w:w="7239" w:type="dxa"/>
            <w:gridSpan w:val="8"/>
            <w:noWrap/>
            <w:vAlign w:val="center"/>
          </w:tcPr>
          <w:p>
            <w:pPr>
              <w:widowControl/>
              <w:spacing w:line="440" w:lineRule="exact"/>
              <w:ind w:firstLine="420" w:firstLineChars="200"/>
              <w:jc w:val="left"/>
              <w:rPr>
                <w:rFonts w:ascii="宋体"/>
                <w:kern w:val="0"/>
                <w:szCs w:val="21"/>
              </w:rPr>
            </w:pPr>
            <w:r>
              <w:rPr>
                <w:rFonts w:hint="eastAsia" w:ascii="宋体" w:hAnsi="宋体" w:cs="仿宋"/>
                <w:szCs w:val="21"/>
              </w:rPr>
              <w:t>我</w:t>
            </w:r>
            <w:r>
              <w:rPr>
                <w:rFonts w:hint="eastAsia" w:ascii="宋体" w:hAnsi="宋体" w:cs="仿宋"/>
                <w:szCs w:val="21"/>
                <w:lang w:eastAsia="zh-CN"/>
              </w:rPr>
              <w:t>中心</w:t>
            </w:r>
            <w:r>
              <w:rPr>
                <w:rFonts w:hint="eastAsia" w:ascii="宋体" w:hAnsi="宋体" w:cs="仿宋"/>
                <w:szCs w:val="21"/>
              </w:rPr>
              <w:t>负责保障性安居项目和谐家园、和美华庭、和德家园以及老城区范围内的公租房的管理。管理房屋共计</w:t>
            </w:r>
            <w:r>
              <w:rPr>
                <w:rFonts w:hint="eastAsia" w:ascii="宋体" w:hAnsi="宋体" w:cs="仿宋"/>
                <w:szCs w:val="21"/>
                <w:lang w:val="en-US" w:eastAsia="zh-CN"/>
              </w:rPr>
              <w:t>23.94万元平米</w:t>
            </w:r>
            <w:bookmarkStart w:id="0" w:name="_GoBack"/>
            <w:bookmarkEnd w:id="0"/>
            <w:r>
              <w:rPr>
                <w:rFonts w:hint="eastAsia" w:ascii="宋体" w:hAnsi="宋体" w:cs="仿宋"/>
                <w:szCs w:val="21"/>
              </w:rPr>
              <w:t>。负责实施对公共租赁住房小区的物业管理、维修维护、租金收缴及承租户的动态管理。</w:t>
            </w:r>
            <w:r>
              <w:rPr>
                <w:rFonts w:ascii="宋体" w:hAnsi="宋体" w:cs="仿宋"/>
                <w:szCs w:val="21"/>
              </w:rPr>
              <w:t>2019</w:t>
            </w:r>
            <w:r>
              <w:rPr>
                <w:rFonts w:hint="eastAsia" w:ascii="宋体" w:hAnsi="宋体" w:cs="仿宋"/>
                <w:szCs w:val="21"/>
              </w:rPr>
              <w:t>年按照“管理有序、服务优质、群众满意”的工作要求，创新管理，优化服务，对房屋及公共设施维修及时率达</w:t>
            </w:r>
            <w:r>
              <w:rPr>
                <w:rFonts w:ascii="宋体" w:hAnsi="宋体" w:cs="仿宋"/>
                <w:szCs w:val="21"/>
              </w:rPr>
              <w:t>95%</w:t>
            </w:r>
            <w:r>
              <w:rPr>
                <w:rFonts w:hint="eastAsia" w:ascii="宋体" w:hAnsi="宋体" w:cs="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noWrap/>
            <w:vAlign w:val="center"/>
          </w:tcPr>
          <w:p>
            <w:pPr>
              <w:widowControl/>
              <w:spacing w:line="280" w:lineRule="exact"/>
              <w:jc w:val="center"/>
              <w:rPr>
                <w:rFonts w:ascii="宋体"/>
                <w:kern w:val="0"/>
                <w:szCs w:val="21"/>
              </w:rPr>
            </w:pPr>
            <w:r>
              <w:rPr>
                <w:rFonts w:hint="eastAsia" w:ascii="宋体" w:hAnsi="宋体"/>
                <w:kern w:val="0"/>
                <w:szCs w:val="21"/>
              </w:rPr>
              <w:t>项目立项情况</w:t>
            </w:r>
          </w:p>
        </w:tc>
        <w:tc>
          <w:tcPr>
            <w:tcW w:w="1719" w:type="dxa"/>
            <w:vAlign w:val="center"/>
          </w:tcPr>
          <w:p>
            <w:pPr>
              <w:widowControl/>
              <w:spacing w:line="280" w:lineRule="exact"/>
              <w:jc w:val="left"/>
              <w:rPr>
                <w:rFonts w:ascii="宋体"/>
                <w:kern w:val="0"/>
                <w:szCs w:val="21"/>
              </w:rPr>
            </w:pPr>
            <w:r>
              <w:rPr>
                <w:rFonts w:hint="eastAsia" w:ascii="宋体" w:hAnsi="宋体"/>
                <w:kern w:val="0"/>
                <w:szCs w:val="21"/>
              </w:rPr>
              <w:t>项目立项的依据</w:t>
            </w:r>
          </w:p>
        </w:tc>
        <w:tc>
          <w:tcPr>
            <w:tcW w:w="5520" w:type="dxa"/>
            <w:gridSpan w:val="7"/>
            <w:noWrap/>
            <w:vAlign w:val="center"/>
          </w:tcPr>
          <w:p>
            <w:pPr>
              <w:spacing w:line="440" w:lineRule="exact"/>
              <w:rPr>
                <w:rFonts w:ascii="宋体"/>
                <w:kern w:val="0"/>
                <w:szCs w:val="21"/>
              </w:rPr>
            </w:pPr>
            <w:r>
              <w:rPr>
                <w:rFonts w:hint="eastAsia" w:ascii="宋体" w:hAnsi="宋体" w:cs="仿宋"/>
                <w:szCs w:val="21"/>
              </w:rPr>
              <w:t>湖南省公共租赁住房分配和运营管理办法第二十七条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Align w:val="center"/>
          </w:tcPr>
          <w:p>
            <w:pPr>
              <w:widowControl/>
              <w:spacing w:line="280" w:lineRule="exact"/>
              <w:jc w:val="left"/>
              <w:rPr>
                <w:rFonts w:ascii="宋体"/>
                <w:kern w:val="0"/>
                <w:szCs w:val="21"/>
              </w:rPr>
            </w:pPr>
            <w:r>
              <w:rPr>
                <w:rFonts w:hint="eastAsia" w:ascii="宋体" w:hAnsi="宋体"/>
                <w:kern w:val="0"/>
                <w:szCs w:val="21"/>
              </w:rPr>
              <w:t>项目申报的可行性</w:t>
            </w:r>
          </w:p>
        </w:tc>
        <w:tc>
          <w:tcPr>
            <w:tcW w:w="5520" w:type="dxa"/>
            <w:gridSpan w:val="7"/>
            <w:noWrap/>
            <w:vAlign w:val="center"/>
          </w:tcPr>
          <w:p>
            <w:pPr>
              <w:widowControl/>
              <w:spacing w:line="440" w:lineRule="exact"/>
              <w:rPr>
                <w:rFonts w:ascii="宋体"/>
                <w:kern w:val="0"/>
                <w:szCs w:val="21"/>
              </w:rPr>
            </w:pPr>
            <w:r>
              <w:rPr>
                <w:rFonts w:ascii="宋体" w:hAnsi="宋体" w:cs="仿宋"/>
                <w:szCs w:val="21"/>
              </w:rPr>
              <w:t>2019</w:t>
            </w:r>
            <w:r>
              <w:rPr>
                <w:rFonts w:hint="eastAsia" w:ascii="宋体" w:hAnsi="宋体" w:cs="仿宋"/>
                <w:szCs w:val="21"/>
              </w:rPr>
              <w:t>年按照“管理有序、服务优质、群众满意”的工作要求，创新管理，优化服务，对房屋及公共设施维修及时率达</w:t>
            </w:r>
            <w:r>
              <w:rPr>
                <w:rFonts w:ascii="宋体" w:hAnsi="宋体" w:cs="仿宋"/>
                <w:szCs w:val="21"/>
              </w:rPr>
              <w:t>95%</w:t>
            </w:r>
            <w:r>
              <w:rPr>
                <w:rFonts w:hint="eastAsia" w:ascii="宋体" w:hAnsi="宋体" w:cs="仿宋"/>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Align w:val="center"/>
          </w:tcPr>
          <w:p>
            <w:pPr>
              <w:widowControl/>
              <w:spacing w:line="280" w:lineRule="exact"/>
              <w:jc w:val="left"/>
              <w:rPr>
                <w:rFonts w:ascii="宋体"/>
                <w:kern w:val="0"/>
                <w:szCs w:val="21"/>
              </w:rPr>
            </w:pPr>
            <w:r>
              <w:rPr>
                <w:rFonts w:hint="eastAsia" w:ascii="宋体" w:hAnsi="宋体"/>
                <w:kern w:val="0"/>
                <w:szCs w:val="21"/>
              </w:rPr>
              <w:t>项目申报的必要性</w:t>
            </w:r>
          </w:p>
        </w:tc>
        <w:tc>
          <w:tcPr>
            <w:tcW w:w="5520" w:type="dxa"/>
            <w:gridSpan w:val="7"/>
            <w:noWrap/>
            <w:vAlign w:val="center"/>
          </w:tcPr>
          <w:p>
            <w:pPr>
              <w:widowControl/>
              <w:spacing w:line="440" w:lineRule="exact"/>
              <w:rPr>
                <w:rFonts w:ascii="宋体"/>
                <w:kern w:val="0"/>
                <w:szCs w:val="21"/>
              </w:rPr>
            </w:pPr>
            <w:r>
              <w:rPr>
                <w:rFonts w:hint="eastAsia" w:ascii="宋体" w:hAnsi="宋体" w:cs="仿宋"/>
                <w:szCs w:val="21"/>
              </w:rPr>
              <w:t>负责实施对公共租赁住房小区的物业管理、维修维护、租金收缴及承租户的动态管理。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r>
              <w:rPr>
                <w:rFonts w:hint="eastAsia" w:ascii="宋体" w:hAnsi="宋体"/>
                <w:kern w:val="0"/>
                <w:szCs w:val="21"/>
              </w:rPr>
              <w:t>项目实施进度计划</w:t>
            </w:r>
          </w:p>
        </w:tc>
        <w:tc>
          <w:tcPr>
            <w:tcW w:w="1719" w:type="dxa"/>
            <w:vAlign w:val="center"/>
          </w:tcPr>
          <w:p>
            <w:pPr>
              <w:widowControl/>
              <w:spacing w:line="280" w:lineRule="exact"/>
              <w:jc w:val="center"/>
              <w:rPr>
                <w:rFonts w:ascii="宋体"/>
                <w:kern w:val="0"/>
                <w:szCs w:val="21"/>
              </w:rPr>
            </w:pPr>
            <w:r>
              <w:rPr>
                <w:rFonts w:hint="eastAsia" w:ascii="宋体" w:hAnsi="宋体"/>
                <w:kern w:val="0"/>
                <w:szCs w:val="21"/>
              </w:rPr>
              <w:t>项目实施内容</w:t>
            </w:r>
          </w:p>
        </w:tc>
        <w:tc>
          <w:tcPr>
            <w:tcW w:w="2981" w:type="dxa"/>
            <w:gridSpan w:val="4"/>
            <w:vAlign w:val="center"/>
          </w:tcPr>
          <w:p>
            <w:pPr>
              <w:widowControl/>
              <w:spacing w:line="280" w:lineRule="exact"/>
              <w:jc w:val="center"/>
              <w:rPr>
                <w:rFonts w:ascii="宋体"/>
                <w:kern w:val="0"/>
                <w:szCs w:val="21"/>
              </w:rPr>
            </w:pPr>
            <w:r>
              <w:rPr>
                <w:rFonts w:hint="eastAsia" w:ascii="宋体" w:hAnsi="宋体"/>
                <w:kern w:val="0"/>
                <w:szCs w:val="21"/>
              </w:rPr>
              <w:t>开始时间</w:t>
            </w:r>
          </w:p>
        </w:tc>
        <w:tc>
          <w:tcPr>
            <w:tcW w:w="2539" w:type="dxa"/>
            <w:gridSpan w:val="3"/>
            <w:vAlign w:val="center"/>
          </w:tcPr>
          <w:p>
            <w:pPr>
              <w:widowControl/>
              <w:spacing w:line="280" w:lineRule="exact"/>
              <w:jc w:val="center"/>
              <w:rPr>
                <w:rFonts w:ascii="宋体"/>
                <w:kern w:val="0"/>
                <w:szCs w:val="21"/>
              </w:rPr>
            </w:pPr>
            <w:r>
              <w:rPr>
                <w:rFonts w:hint="eastAsia" w:ascii="宋体" w:hAnsi="宋体"/>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Align w:val="center"/>
          </w:tcPr>
          <w:p>
            <w:pPr>
              <w:widowControl/>
              <w:spacing w:line="280" w:lineRule="exact"/>
              <w:jc w:val="left"/>
              <w:rPr>
                <w:rFonts w:ascii="宋体"/>
                <w:kern w:val="0"/>
                <w:szCs w:val="21"/>
              </w:rPr>
            </w:pPr>
            <w:r>
              <w:rPr>
                <w:rFonts w:ascii="宋体" w:hAnsi="宋体"/>
                <w:kern w:val="0"/>
                <w:szCs w:val="21"/>
              </w:rPr>
              <w:t>1</w:t>
            </w:r>
            <w:r>
              <w:rPr>
                <w:rFonts w:hint="eastAsia" w:ascii="宋体" w:hAnsi="宋体"/>
                <w:kern w:val="0"/>
                <w:szCs w:val="21"/>
              </w:rPr>
              <w:t>总体概念规划</w:t>
            </w:r>
          </w:p>
        </w:tc>
        <w:tc>
          <w:tcPr>
            <w:tcW w:w="2981" w:type="dxa"/>
            <w:gridSpan w:val="4"/>
            <w:vAlign w:val="center"/>
          </w:tcPr>
          <w:p>
            <w:pPr>
              <w:widowControl/>
              <w:spacing w:line="280" w:lineRule="exact"/>
              <w:jc w:val="center"/>
              <w:rPr>
                <w:rFonts w:ascii="宋体"/>
                <w:kern w:val="0"/>
                <w:szCs w:val="21"/>
              </w:rPr>
            </w:pPr>
          </w:p>
        </w:tc>
        <w:tc>
          <w:tcPr>
            <w:tcW w:w="2539" w:type="dxa"/>
            <w:gridSpan w:val="3"/>
            <w:vAlign w:val="center"/>
          </w:tcPr>
          <w:p>
            <w:pPr>
              <w:widowControl/>
              <w:spacing w:line="280" w:lineRule="exact"/>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Align w:val="center"/>
          </w:tcPr>
          <w:p>
            <w:pPr>
              <w:widowControl/>
              <w:spacing w:line="280" w:lineRule="exact"/>
              <w:jc w:val="left"/>
              <w:rPr>
                <w:rFonts w:ascii="宋体"/>
                <w:kern w:val="0"/>
                <w:szCs w:val="21"/>
              </w:rPr>
            </w:pPr>
            <w:r>
              <w:rPr>
                <w:rFonts w:ascii="宋体" w:hAnsi="宋体"/>
                <w:kern w:val="0"/>
                <w:szCs w:val="21"/>
              </w:rPr>
              <w:t>2</w:t>
            </w:r>
            <w:r>
              <w:rPr>
                <w:rFonts w:hint="eastAsia" w:ascii="宋体" w:hAnsi="宋体"/>
                <w:kern w:val="0"/>
                <w:szCs w:val="21"/>
              </w:rPr>
              <w:t>、核心区规划</w:t>
            </w:r>
          </w:p>
        </w:tc>
        <w:tc>
          <w:tcPr>
            <w:tcW w:w="2981" w:type="dxa"/>
            <w:gridSpan w:val="4"/>
            <w:vAlign w:val="center"/>
          </w:tcPr>
          <w:p>
            <w:pPr>
              <w:widowControl/>
              <w:spacing w:line="280" w:lineRule="exact"/>
              <w:jc w:val="center"/>
              <w:rPr>
                <w:rFonts w:ascii="宋体"/>
                <w:kern w:val="0"/>
                <w:szCs w:val="21"/>
              </w:rPr>
            </w:pPr>
          </w:p>
        </w:tc>
        <w:tc>
          <w:tcPr>
            <w:tcW w:w="2539" w:type="dxa"/>
            <w:gridSpan w:val="3"/>
            <w:vAlign w:val="center"/>
          </w:tcPr>
          <w:p>
            <w:pPr>
              <w:widowControl/>
              <w:spacing w:line="280" w:lineRule="exact"/>
              <w:jc w:val="center"/>
              <w:rPr>
                <w:rFonts w:asci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Align w:val="center"/>
          </w:tcPr>
          <w:p>
            <w:pPr>
              <w:widowControl/>
              <w:spacing w:line="280" w:lineRule="exact"/>
              <w:jc w:val="center"/>
              <w:rPr>
                <w:rFonts w:ascii="宋体"/>
                <w:b/>
                <w:bCs/>
                <w:kern w:val="0"/>
                <w:szCs w:val="21"/>
              </w:rPr>
            </w:pPr>
          </w:p>
        </w:tc>
        <w:tc>
          <w:tcPr>
            <w:tcW w:w="2981" w:type="dxa"/>
            <w:gridSpan w:val="4"/>
            <w:vAlign w:val="center"/>
          </w:tcPr>
          <w:p>
            <w:pPr>
              <w:widowControl/>
              <w:spacing w:line="280" w:lineRule="exact"/>
              <w:jc w:val="center"/>
              <w:rPr>
                <w:rFonts w:ascii="宋体"/>
                <w:kern w:val="0"/>
                <w:szCs w:val="21"/>
              </w:rPr>
            </w:pPr>
            <w:r>
              <w:rPr>
                <w:rFonts w:hint="eastAsia" w:ascii="宋体" w:hAnsi="宋体"/>
                <w:kern w:val="0"/>
                <w:szCs w:val="21"/>
              </w:rPr>
              <w:t>　</w:t>
            </w:r>
          </w:p>
        </w:tc>
        <w:tc>
          <w:tcPr>
            <w:tcW w:w="2539" w:type="dxa"/>
            <w:gridSpan w:val="3"/>
            <w:vAlign w:val="center"/>
          </w:tcPr>
          <w:p>
            <w:pPr>
              <w:widowControl/>
              <w:spacing w:line="280" w:lineRule="exact"/>
              <w:jc w:val="center"/>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r>
              <w:rPr>
                <w:rFonts w:hint="eastAsia" w:ascii="宋体" w:hAnsi="宋体"/>
                <w:kern w:val="0"/>
                <w:szCs w:val="21"/>
              </w:rPr>
              <w:t>项目绩效目标</w:t>
            </w:r>
          </w:p>
        </w:tc>
        <w:tc>
          <w:tcPr>
            <w:tcW w:w="3289" w:type="dxa"/>
            <w:gridSpan w:val="3"/>
            <w:vAlign w:val="center"/>
          </w:tcPr>
          <w:p>
            <w:pPr>
              <w:widowControl/>
              <w:spacing w:line="280" w:lineRule="exact"/>
              <w:jc w:val="center"/>
              <w:rPr>
                <w:rFonts w:ascii="宋体"/>
                <w:kern w:val="0"/>
                <w:szCs w:val="21"/>
              </w:rPr>
            </w:pPr>
            <w:r>
              <w:rPr>
                <w:rFonts w:hint="eastAsia" w:ascii="宋体" w:hAnsi="宋体"/>
                <w:kern w:val="0"/>
                <w:szCs w:val="21"/>
              </w:rPr>
              <w:t>长期目标</w:t>
            </w:r>
          </w:p>
        </w:tc>
        <w:tc>
          <w:tcPr>
            <w:tcW w:w="3950" w:type="dxa"/>
            <w:gridSpan w:val="5"/>
            <w:vAlign w:val="center"/>
          </w:tcPr>
          <w:p>
            <w:pPr>
              <w:widowControl/>
              <w:spacing w:line="280" w:lineRule="exact"/>
              <w:jc w:val="center"/>
              <w:rPr>
                <w:rFonts w:ascii="宋体"/>
                <w:kern w:val="0"/>
                <w:szCs w:val="21"/>
              </w:rPr>
            </w:pPr>
            <w:r>
              <w:rPr>
                <w:rFonts w:hint="eastAsia" w:ascii="宋体"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3289" w:type="dxa"/>
            <w:gridSpan w:val="3"/>
            <w:vAlign w:val="center"/>
          </w:tcPr>
          <w:p>
            <w:pPr>
              <w:widowControl/>
              <w:spacing w:line="280" w:lineRule="exact"/>
              <w:rPr>
                <w:rFonts w:ascii="宋体"/>
                <w:kern w:val="0"/>
                <w:szCs w:val="21"/>
              </w:rPr>
            </w:pPr>
            <w:r>
              <w:rPr>
                <w:rFonts w:hint="eastAsia" w:ascii="宋体" w:hAnsi="宋体"/>
                <w:kern w:val="0"/>
                <w:szCs w:val="21"/>
              </w:rPr>
              <w:t>实现保障房保值增值，确保保障房对象安居、乐居，将党和政府保障房政策落到实处。</w:t>
            </w:r>
          </w:p>
        </w:tc>
        <w:tc>
          <w:tcPr>
            <w:tcW w:w="3950" w:type="dxa"/>
            <w:gridSpan w:val="5"/>
            <w:vAlign w:val="center"/>
          </w:tcPr>
          <w:p>
            <w:pPr>
              <w:widowControl/>
              <w:spacing w:line="280" w:lineRule="exact"/>
              <w:rPr>
                <w:rFonts w:ascii="宋体"/>
                <w:kern w:val="0"/>
                <w:szCs w:val="21"/>
              </w:rPr>
            </w:pPr>
            <w:r>
              <w:rPr>
                <w:rFonts w:hint="eastAsia" w:ascii="宋体" w:hAnsi="宋体"/>
                <w:kern w:val="0"/>
                <w:szCs w:val="21"/>
              </w:rPr>
              <w:t>专款用于我</w:t>
            </w:r>
            <w:r>
              <w:rPr>
                <w:rFonts w:hint="eastAsia" w:ascii="宋体" w:hAnsi="宋体"/>
                <w:kern w:val="0"/>
                <w:szCs w:val="21"/>
                <w:lang w:eastAsia="zh-CN"/>
              </w:rPr>
              <w:t>中心</w:t>
            </w:r>
            <w:r>
              <w:rPr>
                <w:rFonts w:hint="eastAsia" w:ascii="宋体" w:hAnsi="宋体"/>
                <w:kern w:val="0"/>
                <w:szCs w:val="21"/>
              </w:rPr>
              <w:t>所负责管理的政府非定向公共租赁住房及其配套设施设备的维修养护、对物业服务企业的物业服务费补贴。完善落实资金审批、维修项目监管等制度，确保政府非定向公共租赁住房的正常使用及物业服务工作的顺利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r>
              <w:rPr>
                <w:rFonts w:hint="eastAsia" w:ascii="宋体" w:hAnsi="宋体"/>
                <w:kern w:val="0"/>
                <w:szCs w:val="21"/>
              </w:rPr>
              <w:t>长期绩效指标</w:t>
            </w:r>
          </w:p>
        </w:tc>
        <w:tc>
          <w:tcPr>
            <w:tcW w:w="1719" w:type="dxa"/>
            <w:vAlign w:val="center"/>
          </w:tcPr>
          <w:p>
            <w:pPr>
              <w:widowControl/>
              <w:spacing w:line="280" w:lineRule="exact"/>
              <w:jc w:val="center"/>
              <w:rPr>
                <w:rFonts w:ascii="宋体"/>
                <w:kern w:val="0"/>
                <w:szCs w:val="21"/>
              </w:rPr>
            </w:pPr>
            <w:r>
              <w:rPr>
                <w:rFonts w:hint="eastAsia" w:ascii="宋体" w:hAnsi="宋体"/>
                <w:kern w:val="0"/>
                <w:szCs w:val="21"/>
              </w:rPr>
              <w:t>一级指标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二级指标</w:t>
            </w:r>
          </w:p>
        </w:tc>
        <w:tc>
          <w:tcPr>
            <w:tcW w:w="1411" w:type="dxa"/>
            <w:gridSpan w:val="2"/>
            <w:vAlign w:val="center"/>
          </w:tcPr>
          <w:p>
            <w:pPr>
              <w:widowControl/>
              <w:spacing w:line="280" w:lineRule="exact"/>
              <w:jc w:val="center"/>
              <w:rPr>
                <w:rFonts w:ascii="宋体"/>
                <w:kern w:val="0"/>
                <w:szCs w:val="21"/>
              </w:rPr>
            </w:pPr>
            <w:r>
              <w:rPr>
                <w:rFonts w:hint="eastAsia" w:ascii="宋体" w:hAnsi="宋体"/>
                <w:kern w:val="0"/>
                <w:szCs w:val="21"/>
              </w:rPr>
              <w:t>指标内容</w:t>
            </w:r>
          </w:p>
        </w:tc>
        <w:tc>
          <w:tcPr>
            <w:tcW w:w="1453" w:type="dxa"/>
            <w:gridSpan w:val="2"/>
            <w:vAlign w:val="center"/>
          </w:tcPr>
          <w:p>
            <w:pPr>
              <w:widowControl/>
              <w:spacing w:line="280" w:lineRule="exact"/>
              <w:jc w:val="center"/>
              <w:rPr>
                <w:rFonts w:ascii="宋体"/>
                <w:kern w:val="0"/>
                <w:szCs w:val="21"/>
              </w:rPr>
            </w:pPr>
            <w:r>
              <w:rPr>
                <w:rFonts w:hint="eastAsia" w:ascii="宋体" w:hAnsi="宋体"/>
                <w:kern w:val="0"/>
                <w:szCs w:val="21"/>
              </w:rPr>
              <w:t>指标值</w:t>
            </w:r>
          </w:p>
        </w:tc>
        <w:tc>
          <w:tcPr>
            <w:tcW w:w="1086" w:type="dxa"/>
            <w:vAlign w:val="center"/>
          </w:tcPr>
          <w:p>
            <w:pPr>
              <w:widowControl/>
              <w:spacing w:line="280" w:lineRule="exact"/>
              <w:jc w:val="center"/>
              <w:rPr>
                <w:rFonts w:ascii="宋体"/>
                <w:kern w:val="0"/>
                <w:szCs w:val="21"/>
              </w:rPr>
            </w:pPr>
            <w:r>
              <w:rPr>
                <w:rFonts w:hint="eastAsia" w:ascii="宋体"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restart"/>
            <w:vAlign w:val="center"/>
          </w:tcPr>
          <w:p>
            <w:pPr>
              <w:widowControl/>
              <w:spacing w:line="280" w:lineRule="exact"/>
              <w:jc w:val="center"/>
              <w:rPr>
                <w:rFonts w:ascii="宋体"/>
                <w:kern w:val="0"/>
                <w:szCs w:val="21"/>
              </w:rPr>
            </w:pPr>
            <w:r>
              <w:rPr>
                <w:rFonts w:hint="eastAsia" w:ascii="宋体" w:hAnsi="宋体"/>
                <w:kern w:val="0"/>
                <w:szCs w:val="21"/>
              </w:rPr>
              <w:t>产出指标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数量指标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质量指标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时效指标</w:t>
            </w:r>
          </w:p>
        </w:tc>
        <w:tc>
          <w:tcPr>
            <w:tcW w:w="1411" w:type="dxa"/>
            <w:gridSpan w:val="2"/>
            <w:vAlign w:val="center"/>
          </w:tcPr>
          <w:p>
            <w:pPr>
              <w:widowControl/>
              <w:spacing w:line="280" w:lineRule="exact"/>
              <w:jc w:val="left"/>
              <w:rPr>
                <w:rFonts w:ascii="宋体" w:hAnsi="宋体"/>
                <w:kern w:val="0"/>
                <w:szCs w:val="21"/>
              </w:rPr>
            </w:pPr>
            <w:r>
              <w:rPr>
                <w:rFonts w:hint="eastAsia" w:ascii="宋体" w:hAnsi="宋体"/>
                <w:kern w:val="0"/>
                <w:szCs w:val="21"/>
              </w:rPr>
              <w:t>　</w:t>
            </w:r>
            <w:r>
              <w:rPr>
                <w:rFonts w:ascii="宋体" w:hAnsi="宋体"/>
                <w:kern w:val="0"/>
                <w:szCs w:val="21"/>
              </w:rPr>
              <w:t>100%</w:t>
            </w:r>
          </w:p>
        </w:tc>
        <w:tc>
          <w:tcPr>
            <w:tcW w:w="1453" w:type="dxa"/>
            <w:gridSpan w:val="2"/>
            <w:vAlign w:val="center"/>
          </w:tcPr>
          <w:p>
            <w:pPr>
              <w:widowControl/>
              <w:spacing w:line="280" w:lineRule="exact"/>
              <w:jc w:val="left"/>
              <w:rPr>
                <w:rFonts w:ascii="宋体" w:hAnsi="宋体"/>
                <w:kern w:val="0"/>
                <w:szCs w:val="21"/>
              </w:rPr>
            </w:pPr>
            <w:r>
              <w:rPr>
                <w:rFonts w:hint="eastAsia" w:ascii="宋体" w:hAnsi="宋体"/>
                <w:kern w:val="0"/>
                <w:szCs w:val="21"/>
              </w:rPr>
              <w:t>　</w:t>
            </w:r>
            <w:r>
              <w:rPr>
                <w:rFonts w:ascii="宋体" w:hAnsi="宋体"/>
                <w:kern w:val="0"/>
                <w:szCs w:val="21"/>
              </w:rPr>
              <w:t>100%</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成本指标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kern w:val="0"/>
                <w:szCs w:val="21"/>
              </w:rPr>
              <w:t>…</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restart"/>
            <w:vAlign w:val="center"/>
          </w:tcPr>
          <w:p>
            <w:pPr>
              <w:widowControl/>
              <w:spacing w:line="280" w:lineRule="exact"/>
              <w:jc w:val="center"/>
              <w:rPr>
                <w:rFonts w:ascii="宋体"/>
                <w:kern w:val="0"/>
                <w:szCs w:val="21"/>
              </w:rPr>
            </w:pPr>
            <w:r>
              <w:rPr>
                <w:rFonts w:hint="eastAsia" w:ascii="宋体" w:hAnsi="宋体"/>
                <w:kern w:val="0"/>
                <w:szCs w:val="21"/>
              </w:rPr>
              <w:t>效益指标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经济效益指标</w:t>
            </w:r>
          </w:p>
        </w:tc>
        <w:tc>
          <w:tcPr>
            <w:tcW w:w="1411" w:type="dxa"/>
            <w:gridSpan w:val="2"/>
            <w:vAlign w:val="center"/>
          </w:tcPr>
          <w:p>
            <w:pPr>
              <w:jc w:val="center"/>
              <w:rPr>
                <w:rFonts w:ascii="宋体"/>
                <w:szCs w:val="21"/>
              </w:rPr>
            </w:pPr>
            <w:r>
              <w:rPr>
                <w:rFonts w:hint="eastAsia" w:ascii="宋体" w:hAnsi="宋体"/>
                <w:color w:val="000000"/>
                <w:kern w:val="0"/>
                <w:szCs w:val="21"/>
              </w:rPr>
              <w:t>促进房屋租金的收缴率</w:t>
            </w:r>
          </w:p>
        </w:tc>
        <w:tc>
          <w:tcPr>
            <w:tcW w:w="1453" w:type="dxa"/>
            <w:gridSpan w:val="2"/>
          </w:tcPr>
          <w:p>
            <w:pPr>
              <w:rPr>
                <w:rFonts w:ascii="宋体"/>
                <w:szCs w:val="21"/>
              </w:rPr>
            </w:pPr>
            <w:r>
              <w:rPr>
                <w:rFonts w:hint="eastAsia" w:ascii="宋体" w:hAnsi="宋体"/>
                <w:color w:val="000000"/>
                <w:kern w:val="0"/>
                <w:szCs w:val="21"/>
              </w:rPr>
              <w:t>房屋租金收缴率</w:t>
            </w:r>
            <w:r>
              <w:rPr>
                <w:rFonts w:ascii="宋体" w:hAnsi="宋体"/>
                <w:color w:val="000000"/>
                <w:kern w:val="0"/>
                <w:szCs w:val="21"/>
              </w:rPr>
              <w:t>90</w:t>
            </w:r>
            <w:r>
              <w:rPr>
                <w:rFonts w:hint="eastAsia" w:ascii="宋体" w:hAnsi="宋体" w:cs="宋体"/>
                <w:color w:val="000000"/>
                <w:kern w:val="0"/>
                <w:szCs w:val="21"/>
              </w:rPr>
              <w:t>％</w:t>
            </w:r>
            <w:r>
              <w:rPr>
                <w:rFonts w:hint="eastAsia" w:ascii="宋体" w:hAnsi="宋体"/>
                <w:color w:val="000000"/>
                <w:kern w:val="0"/>
                <w:szCs w:val="21"/>
              </w:rPr>
              <w:t>以上</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社会效益指标</w:t>
            </w:r>
          </w:p>
        </w:tc>
        <w:tc>
          <w:tcPr>
            <w:tcW w:w="1411" w:type="dxa"/>
            <w:gridSpan w:val="2"/>
            <w:vAlign w:val="center"/>
          </w:tcPr>
          <w:p>
            <w:pPr>
              <w:jc w:val="center"/>
              <w:rPr>
                <w:rFonts w:ascii="宋体"/>
                <w:szCs w:val="21"/>
              </w:rPr>
            </w:pPr>
            <w:r>
              <w:rPr>
                <w:rFonts w:hint="eastAsia" w:ascii="宋体" w:hAnsi="宋体"/>
                <w:color w:val="000000"/>
                <w:kern w:val="0"/>
                <w:szCs w:val="21"/>
              </w:rPr>
              <w:t>小区居住环境、住户幸福感</w:t>
            </w:r>
            <w:r>
              <w:rPr>
                <w:rFonts w:ascii="宋体" w:hAnsi="宋体"/>
                <w:b/>
                <w:szCs w:val="21"/>
              </w:rPr>
              <w:t>.</w:t>
            </w:r>
          </w:p>
        </w:tc>
        <w:tc>
          <w:tcPr>
            <w:tcW w:w="1453" w:type="dxa"/>
            <w:gridSpan w:val="2"/>
            <w:vAlign w:val="center"/>
          </w:tcPr>
          <w:p>
            <w:pPr>
              <w:rPr>
                <w:rFonts w:ascii="宋体"/>
                <w:szCs w:val="21"/>
              </w:rPr>
            </w:pPr>
            <w:r>
              <w:rPr>
                <w:rFonts w:hint="eastAsia" w:ascii="宋体" w:hAnsi="宋体"/>
                <w:color w:val="000000"/>
                <w:kern w:val="0"/>
                <w:szCs w:val="21"/>
              </w:rPr>
              <w:t>困难住房群众居住条件明显改善，幸福感增强</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生态效益指标</w:t>
            </w:r>
          </w:p>
        </w:tc>
        <w:tc>
          <w:tcPr>
            <w:tcW w:w="1411" w:type="dxa"/>
            <w:gridSpan w:val="2"/>
            <w:vAlign w:val="center"/>
          </w:tcPr>
          <w:p>
            <w:pPr>
              <w:jc w:val="center"/>
              <w:rPr>
                <w:rFonts w:ascii="宋体"/>
                <w:szCs w:val="21"/>
              </w:rPr>
            </w:pPr>
            <w:r>
              <w:rPr>
                <w:rFonts w:hint="eastAsia" w:ascii="宋体" w:hAnsi="宋体"/>
                <w:color w:val="000000"/>
                <w:kern w:val="0"/>
                <w:szCs w:val="21"/>
              </w:rPr>
              <w:t>小区居住舒适度</w:t>
            </w:r>
          </w:p>
        </w:tc>
        <w:tc>
          <w:tcPr>
            <w:tcW w:w="1453" w:type="dxa"/>
            <w:gridSpan w:val="2"/>
          </w:tcPr>
          <w:p>
            <w:pPr>
              <w:rPr>
                <w:rFonts w:ascii="宋体"/>
                <w:szCs w:val="21"/>
              </w:rPr>
            </w:pPr>
            <w:r>
              <w:rPr>
                <w:rFonts w:hint="eastAsia" w:ascii="宋体" w:hAnsi="宋体"/>
                <w:color w:val="000000"/>
                <w:kern w:val="0"/>
                <w:szCs w:val="21"/>
              </w:rPr>
              <w:t>小区环境明显改善，居住舒适度提高</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可持续影响</w:t>
            </w:r>
            <w:r>
              <w:rPr>
                <w:rFonts w:ascii="宋体"/>
                <w:kern w:val="0"/>
                <w:szCs w:val="21"/>
              </w:rPr>
              <w:br w:type="textWrapping"/>
            </w:r>
            <w:r>
              <w:rPr>
                <w:rFonts w:hint="eastAsia" w:ascii="宋体" w:hAnsi="宋体"/>
                <w:kern w:val="0"/>
                <w:szCs w:val="21"/>
              </w:rPr>
              <w:t>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社会公众或服务对象满意度指标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r>
              <w:rPr>
                <w:rFonts w:hint="eastAsia" w:ascii="宋体" w:hAnsi="宋体"/>
                <w:kern w:val="0"/>
                <w:szCs w:val="21"/>
              </w:rPr>
              <w:t>年度绩效指标</w:t>
            </w:r>
          </w:p>
        </w:tc>
        <w:tc>
          <w:tcPr>
            <w:tcW w:w="1719" w:type="dxa"/>
            <w:vAlign w:val="center"/>
          </w:tcPr>
          <w:p>
            <w:pPr>
              <w:widowControl/>
              <w:spacing w:line="280" w:lineRule="exact"/>
              <w:jc w:val="center"/>
              <w:rPr>
                <w:rFonts w:ascii="宋体"/>
                <w:kern w:val="0"/>
                <w:szCs w:val="21"/>
              </w:rPr>
            </w:pPr>
            <w:r>
              <w:rPr>
                <w:rFonts w:hint="eastAsia" w:ascii="宋体" w:hAnsi="宋体"/>
                <w:kern w:val="0"/>
                <w:szCs w:val="21"/>
              </w:rPr>
              <w:t>一级指标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二级指标</w:t>
            </w:r>
          </w:p>
        </w:tc>
        <w:tc>
          <w:tcPr>
            <w:tcW w:w="1411" w:type="dxa"/>
            <w:gridSpan w:val="2"/>
            <w:vAlign w:val="center"/>
          </w:tcPr>
          <w:p>
            <w:pPr>
              <w:widowControl/>
              <w:spacing w:line="280" w:lineRule="exact"/>
              <w:jc w:val="center"/>
              <w:rPr>
                <w:rFonts w:ascii="宋体"/>
                <w:kern w:val="0"/>
                <w:szCs w:val="21"/>
              </w:rPr>
            </w:pPr>
            <w:r>
              <w:rPr>
                <w:rFonts w:hint="eastAsia" w:ascii="宋体" w:hAnsi="宋体"/>
                <w:kern w:val="0"/>
                <w:szCs w:val="21"/>
              </w:rPr>
              <w:t>指标内容</w:t>
            </w:r>
          </w:p>
        </w:tc>
        <w:tc>
          <w:tcPr>
            <w:tcW w:w="1453" w:type="dxa"/>
            <w:gridSpan w:val="2"/>
            <w:vAlign w:val="center"/>
          </w:tcPr>
          <w:p>
            <w:pPr>
              <w:widowControl/>
              <w:spacing w:line="280" w:lineRule="exact"/>
              <w:jc w:val="center"/>
              <w:rPr>
                <w:rFonts w:ascii="宋体"/>
                <w:kern w:val="0"/>
                <w:szCs w:val="21"/>
              </w:rPr>
            </w:pPr>
            <w:r>
              <w:rPr>
                <w:rFonts w:hint="eastAsia" w:ascii="宋体" w:hAnsi="宋体"/>
                <w:kern w:val="0"/>
                <w:szCs w:val="21"/>
              </w:rPr>
              <w:t>指标值</w:t>
            </w:r>
          </w:p>
        </w:tc>
        <w:tc>
          <w:tcPr>
            <w:tcW w:w="1086" w:type="dxa"/>
            <w:vAlign w:val="center"/>
          </w:tcPr>
          <w:p>
            <w:pPr>
              <w:widowControl/>
              <w:spacing w:line="280" w:lineRule="exact"/>
              <w:jc w:val="center"/>
              <w:rPr>
                <w:rFonts w:ascii="宋体"/>
                <w:kern w:val="0"/>
                <w:szCs w:val="21"/>
              </w:rPr>
            </w:pPr>
            <w:r>
              <w:rPr>
                <w:rFonts w:hint="eastAsia" w:ascii="宋体"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restart"/>
            <w:vAlign w:val="center"/>
          </w:tcPr>
          <w:p>
            <w:pPr>
              <w:widowControl/>
              <w:spacing w:line="280" w:lineRule="exact"/>
              <w:jc w:val="center"/>
              <w:rPr>
                <w:rFonts w:ascii="宋体"/>
                <w:kern w:val="0"/>
                <w:szCs w:val="21"/>
              </w:rPr>
            </w:pPr>
            <w:r>
              <w:rPr>
                <w:rFonts w:hint="eastAsia" w:ascii="宋体" w:hAnsi="宋体"/>
                <w:kern w:val="0"/>
                <w:szCs w:val="21"/>
              </w:rPr>
              <w:t>产出指标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数量指标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质量指标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时效指标</w:t>
            </w:r>
          </w:p>
        </w:tc>
        <w:tc>
          <w:tcPr>
            <w:tcW w:w="1411" w:type="dxa"/>
            <w:gridSpan w:val="2"/>
            <w:vAlign w:val="center"/>
          </w:tcPr>
          <w:p>
            <w:pPr>
              <w:widowControl/>
              <w:spacing w:line="280" w:lineRule="exact"/>
              <w:jc w:val="left"/>
              <w:rPr>
                <w:rFonts w:ascii="宋体" w:hAnsi="宋体"/>
                <w:kern w:val="0"/>
                <w:szCs w:val="21"/>
              </w:rPr>
            </w:pPr>
            <w:r>
              <w:rPr>
                <w:rFonts w:hint="eastAsia" w:ascii="宋体" w:hAnsi="宋体"/>
                <w:kern w:val="0"/>
                <w:szCs w:val="21"/>
              </w:rPr>
              <w:t>　</w:t>
            </w:r>
            <w:r>
              <w:rPr>
                <w:rFonts w:ascii="宋体" w:hAnsi="宋体"/>
                <w:kern w:val="0"/>
                <w:szCs w:val="21"/>
              </w:rPr>
              <w:t>100%</w:t>
            </w:r>
          </w:p>
        </w:tc>
        <w:tc>
          <w:tcPr>
            <w:tcW w:w="1453" w:type="dxa"/>
            <w:gridSpan w:val="2"/>
            <w:vAlign w:val="center"/>
          </w:tcPr>
          <w:p>
            <w:pPr>
              <w:widowControl/>
              <w:spacing w:line="280" w:lineRule="exact"/>
              <w:jc w:val="left"/>
              <w:rPr>
                <w:rFonts w:ascii="宋体" w:hAnsi="宋体"/>
                <w:kern w:val="0"/>
                <w:szCs w:val="21"/>
              </w:rPr>
            </w:pPr>
            <w:r>
              <w:rPr>
                <w:rFonts w:hint="eastAsia" w:ascii="宋体" w:hAnsi="宋体"/>
                <w:kern w:val="0"/>
                <w:szCs w:val="21"/>
              </w:rPr>
              <w:t>　</w:t>
            </w:r>
            <w:r>
              <w:rPr>
                <w:rFonts w:ascii="宋体" w:hAnsi="宋体"/>
                <w:kern w:val="0"/>
                <w:szCs w:val="21"/>
              </w:rPr>
              <w:t>100%</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成本指标</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r>
              <w:rPr>
                <w:rFonts w:ascii="宋体" w:hAnsi="宋体"/>
                <w:kern w:val="0"/>
                <w:szCs w:val="21"/>
              </w:rPr>
              <w:t>135</w:t>
            </w:r>
            <w:r>
              <w:rPr>
                <w:rFonts w:hint="eastAsia" w:ascii="宋体" w:hAnsi="宋体"/>
                <w:kern w:val="0"/>
                <w:szCs w:val="21"/>
              </w:rPr>
              <w:t>万元</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kern w:val="0"/>
                <w:szCs w:val="21"/>
              </w:rPr>
              <w:t>…</w:t>
            </w:r>
          </w:p>
        </w:tc>
        <w:tc>
          <w:tcPr>
            <w:tcW w:w="1411"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453" w:type="dxa"/>
            <w:gridSpan w:val="2"/>
            <w:vAlign w:val="center"/>
          </w:tcPr>
          <w:p>
            <w:pPr>
              <w:widowControl/>
              <w:spacing w:line="280" w:lineRule="exact"/>
              <w:jc w:val="left"/>
              <w:rPr>
                <w:rFonts w:ascii="宋体"/>
                <w:kern w:val="0"/>
                <w:szCs w:val="21"/>
              </w:rPr>
            </w:pPr>
            <w:r>
              <w:rPr>
                <w:rFonts w:hint="eastAsia" w:ascii="宋体" w:hAnsi="宋体"/>
                <w:kern w:val="0"/>
                <w:szCs w:val="21"/>
              </w:rPr>
              <w:t>　</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restart"/>
            <w:vAlign w:val="center"/>
          </w:tcPr>
          <w:p>
            <w:pPr>
              <w:widowControl/>
              <w:spacing w:line="280" w:lineRule="exact"/>
              <w:jc w:val="center"/>
              <w:rPr>
                <w:rFonts w:ascii="宋体"/>
                <w:kern w:val="0"/>
                <w:szCs w:val="21"/>
              </w:rPr>
            </w:pPr>
            <w:r>
              <w:rPr>
                <w:rFonts w:hint="eastAsia" w:ascii="宋体" w:hAnsi="宋体"/>
                <w:kern w:val="0"/>
                <w:szCs w:val="21"/>
              </w:rPr>
              <w:t>效益指标</w:t>
            </w: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经济效益指标</w:t>
            </w:r>
          </w:p>
        </w:tc>
        <w:tc>
          <w:tcPr>
            <w:tcW w:w="1411" w:type="dxa"/>
            <w:gridSpan w:val="2"/>
            <w:vAlign w:val="center"/>
          </w:tcPr>
          <w:p>
            <w:pPr>
              <w:widowControl/>
              <w:spacing w:line="280" w:lineRule="exact"/>
              <w:jc w:val="left"/>
              <w:rPr>
                <w:rFonts w:hint="eastAsia" w:ascii="宋体" w:eastAsia="宋体"/>
                <w:kern w:val="0"/>
                <w:szCs w:val="21"/>
                <w:lang w:eastAsia="zh-CN"/>
              </w:rPr>
            </w:pPr>
            <w:r>
              <w:rPr>
                <w:rFonts w:hint="eastAsia" w:ascii="宋体" w:hAnsi="宋体"/>
                <w:kern w:val="0"/>
                <w:szCs w:val="21"/>
              </w:rPr>
              <w:t>　</w:t>
            </w:r>
            <w:r>
              <w:rPr>
                <w:rFonts w:hint="eastAsia" w:ascii="宋体" w:hAnsi="宋体"/>
                <w:color w:val="000000"/>
                <w:kern w:val="0"/>
                <w:szCs w:val="21"/>
              </w:rPr>
              <w:t>促进房屋租金的收缴率</w:t>
            </w:r>
            <w:r>
              <w:rPr>
                <w:rFonts w:hint="eastAsia" w:ascii="宋体" w:hAnsi="宋体"/>
                <w:color w:val="000000"/>
                <w:kern w:val="0"/>
                <w:szCs w:val="21"/>
                <w:lang w:eastAsia="zh-CN"/>
              </w:rPr>
              <w:t>。</w:t>
            </w:r>
          </w:p>
        </w:tc>
        <w:tc>
          <w:tcPr>
            <w:tcW w:w="1453" w:type="dxa"/>
            <w:gridSpan w:val="2"/>
            <w:vAlign w:val="center"/>
          </w:tcPr>
          <w:p>
            <w:pPr>
              <w:widowControl/>
              <w:spacing w:line="280" w:lineRule="exact"/>
              <w:jc w:val="left"/>
              <w:rPr>
                <w:rFonts w:hint="eastAsia" w:ascii="宋体" w:eastAsia="宋体"/>
                <w:kern w:val="0"/>
                <w:szCs w:val="21"/>
                <w:lang w:eastAsia="zh-CN"/>
              </w:rPr>
            </w:pPr>
            <w:r>
              <w:rPr>
                <w:rFonts w:hint="eastAsia" w:ascii="宋体" w:hAnsi="宋体"/>
                <w:kern w:val="0"/>
                <w:szCs w:val="21"/>
              </w:rPr>
              <w:t>　</w:t>
            </w:r>
            <w:r>
              <w:rPr>
                <w:rFonts w:hint="eastAsia" w:ascii="宋体" w:hAnsi="宋体"/>
                <w:color w:val="000000"/>
                <w:kern w:val="0"/>
                <w:szCs w:val="21"/>
              </w:rPr>
              <w:t>房屋租金收缴率</w:t>
            </w:r>
            <w:r>
              <w:rPr>
                <w:rFonts w:ascii="宋体" w:hAnsi="宋体"/>
                <w:color w:val="000000"/>
                <w:kern w:val="0"/>
                <w:szCs w:val="21"/>
              </w:rPr>
              <w:t>90</w:t>
            </w:r>
            <w:r>
              <w:rPr>
                <w:rFonts w:hint="eastAsia" w:ascii="宋体" w:hAnsi="宋体" w:cs="宋体"/>
                <w:color w:val="000000"/>
                <w:kern w:val="0"/>
                <w:szCs w:val="21"/>
              </w:rPr>
              <w:t>％</w:t>
            </w:r>
            <w:r>
              <w:rPr>
                <w:rFonts w:hint="eastAsia" w:ascii="宋体" w:hAnsi="宋体"/>
                <w:color w:val="000000"/>
                <w:kern w:val="0"/>
                <w:szCs w:val="21"/>
              </w:rPr>
              <w:t>以上</w:t>
            </w:r>
            <w:r>
              <w:rPr>
                <w:rFonts w:hint="eastAsia" w:ascii="宋体" w:hAnsi="宋体"/>
                <w:color w:val="000000"/>
                <w:kern w:val="0"/>
                <w:szCs w:val="21"/>
                <w:lang w:eastAsia="zh-CN"/>
              </w:rPr>
              <w:t>。</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社会效益指标</w:t>
            </w:r>
          </w:p>
        </w:tc>
        <w:tc>
          <w:tcPr>
            <w:tcW w:w="1411" w:type="dxa"/>
            <w:gridSpan w:val="2"/>
            <w:vAlign w:val="center"/>
          </w:tcPr>
          <w:p>
            <w:pPr>
              <w:jc w:val="left"/>
              <w:rPr>
                <w:rFonts w:hint="eastAsia" w:ascii="宋体" w:hAnsi="Times New Roman" w:eastAsia="宋体" w:cs="Times New Roman"/>
                <w:kern w:val="2"/>
                <w:sz w:val="21"/>
                <w:szCs w:val="21"/>
                <w:lang w:val="en-US" w:eastAsia="zh-CN" w:bidi="ar-SA"/>
              </w:rPr>
            </w:pPr>
            <w:r>
              <w:rPr>
                <w:rFonts w:hint="eastAsia" w:ascii="宋体" w:hAnsi="宋体"/>
                <w:color w:val="000000"/>
                <w:kern w:val="0"/>
                <w:szCs w:val="21"/>
              </w:rPr>
              <w:t>小区居住环境、住户幸福感</w:t>
            </w:r>
            <w:r>
              <w:rPr>
                <w:rFonts w:hint="eastAsia" w:ascii="宋体" w:hAnsi="宋体"/>
                <w:color w:val="000000"/>
                <w:kern w:val="0"/>
                <w:szCs w:val="21"/>
                <w:lang w:eastAsia="zh-CN"/>
              </w:rPr>
              <w:t>。</w:t>
            </w:r>
          </w:p>
        </w:tc>
        <w:tc>
          <w:tcPr>
            <w:tcW w:w="1453" w:type="dxa"/>
            <w:gridSpan w:val="2"/>
            <w:vAlign w:val="center"/>
          </w:tcPr>
          <w:p>
            <w:pPr>
              <w:widowControl/>
              <w:spacing w:line="280" w:lineRule="exact"/>
              <w:jc w:val="left"/>
              <w:rPr>
                <w:rFonts w:hint="eastAsia" w:ascii="宋体" w:eastAsia="宋体"/>
                <w:kern w:val="0"/>
                <w:szCs w:val="21"/>
                <w:lang w:eastAsia="zh-CN"/>
              </w:rPr>
            </w:pPr>
            <w:r>
              <w:rPr>
                <w:rFonts w:hint="eastAsia" w:ascii="宋体" w:hAnsi="宋体"/>
                <w:kern w:val="0"/>
                <w:szCs w:val="21"/>
              </w:rPr>
              <w:t>　</w:t>
            </w:r>
            <w:r>
              <w:rPr>
                <w:rFonts w:hint="eastAsia" w:ascii="宋体" w:hAnsi="宋体"/>
                <w:color w:val="000000"/>
                <w:kern w:val="0"/>
                <w:szCs w:val="21"/>
              </w:rPr>
              <w:t>困难住房群众居住条件明显改善，幸福感增强</w:t>
            </w:r>
            <w:r>
              <w:rPr>
                <w:rFonts w:hint="eastAsia" w:ascii="宋体" w:hAnsi="宋体"/>
                <w:color w:val="000000"/>
                <w:kern w:val="0"/>
                <w:szCs w:val="21"/>
                <w:lang w:eastAsia="zh-CN"/>
              </w:rPr>
              <w:t>。</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生态效益指标</w:t>
            </w:r>
          </w:p>
        </w:tc>
        <w:tc>
          <w:tcPr>
            <w:tcW w:w="1411" w:type="dxa"/>
            <w:gridSpan w:val="2"/>
            <w:vAlign w:val="center"/>
          </w:tcPr>
          <w:p>
            <w:pPr>
              <w:jc w:val="both"/>
              <w:rPr>
                <w:rFonts w:hint="eastAsia" w:ascii="宋体" w:hAnsi="Times New Roman" w:eastAsia="宋体" w:cs="Times New Roman"/>
                <w:bCs/>
                <w:spacing w:val="-6"/>
                <w:kern w:val="2"/>
                <w:sz w:val="21"/>
                <w:szCs w:val="21"/>
                <w:lang w:val="en-US" w:eastAsia="zh-CN" w:bidi="ar-SA"/>
              </w:rPr>
            </w:pPr>
            <w:r>
              <w:rPr>
                <w:rFonts w:hint="eastAsia" w:ascii="宋体" w:hAnsi="宋体"/>
                <w:bCs/>
                <w:spacing w:val="-6"/>
                <w:szCs w:val="21"/>
              </w:rPr>
              <w:t>小区居住环境</w:t>
            </w:r>
            <w:r>
              <w:rPr>
                <w:rFonts w:hint="eastAsia" w:ascii="宋体" w:hAnsi="宋体"/>
                <w:bCs/>
                <w:spacing w:val="-6"/>
                <w:szCs w:val="21"/>
                <w:lang w:eastAsia="zh-CN"/>
              </w:rPr>
              <w:t>。</w:t>
            </w:r>
          </w:p>
        </w:tc>
        <w:tc>
          <w:tcPr>
            <w:tcW w:w="1453" w:type="dxa"/>
            <w:gridSpan w:val="2"/>
            <w:vAlign w:val="top"/>
          </w:tcPr>
          <w:p>
            <w:pPr>
              <w:rPr>
                <w:rFonts w:hint="eastAsia" w:ascii="宋体" w:hAnsi="Times New Roman" w:eastAsia="宋体" w:cs="Times New Roman"/>
                <w:bCs/>
                <w:kern w:val="2"/>
                <w:sz w:val="21"/>
                <w:szCs w:val="21"/>
                <w:lang w:val="en-US" w:eastAsia="zh-CN" w:bidi="ar-SA"/>
              </w:rPr>
            </w:pPr>
            <w:r>
              <w:rPr>
                <w:rFonts w:hint="eastAsia" w:ascii="宋体" w:hAnsi="宋体"/>
                <w:bCs/>
                <w:szCs w:val="21"/>
              </w:rPr>
              <w:t>小区居住环境持续改善</w:t>
            </w:r>
            <w:r>
              <w:rPr>
                <w:rFonts w:hint="eastAsia" w:ascii="宋体" w:hAnsi="宋体"/>
                <w:bCs/>
                <w:szCs w:val="21"/>
                <w:lang w:eastAsia="zh-CN"/>
              </w:rPr>
              <w:t>。</w:t>
            </w: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可持续影响</w:t>
            </w:r>
            <w:r>
              <w:rPr>
                <w:rFonts w:ascii="宋体"/>
                <w:kern w:val="0"/>
                <w:szCs w:val="21"/>
              </w:rPr>
              <w:br w:type="textWrapping"/>
            </w:r>
            <w:r>
              <w:rPr>
                <w:rFonts w:hint="eastAsia" w:ascii="宋体" w:hAnsi="宋体"/>
                <w:kern w:val="0"/>
                <w:szCs w:val="21"/>
              </w:rPr>
              <w:t>指标</w:t>
            </w:r>
          </w:p>
        </w:tc>
        <w:tc>
          <w:tcPr>
            <w:tcW w:w="1411" w:type="dxa"/>
            <w:gridSpan w:val="2"/>
            <w:vAlign w:val="center"/>
          </w:tcPr>
          <w:p>
            <w:pPr>
              <w:jc w:val="center"/>
              <w:rPr>
                <w:rFonts w:ascii="宋体"/>
                <w:bCs/>
                <w:spacing w:val="-6"/>
                <w:szCs w:val="21"/>
              </w:rPr>
            </w:pPr>
          </w:p>
        </w:tc>
        <w:tc>
          <w:tcPr>
            <w:tcW w:w="1453" w:type="dxa"/>
            <w:gridSpan w:val="2"/>
          </w:tcPr>
          <w:p>
            <w:pPr>
              <w:rPr>
                <w:rFonts w:ascii="宋体"/>
                <w:bCs/>
                <w:szCs w:val="21"/>
              </w:rPr>
            </w:pP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076" w:type="dxa"/>
            <w:vMerge w:val="continue"/>
            <w:vAlign w:val="center"/>
          </w:tcPr>
          <w:p>
            <w:pPr>
              <w:widowControl/>
              <w:spacing w:line="280" w:lineRule="exact"/>
              <w:jc w:val="left"/>
              <w:rPr>
                <w:rFonts w:ascii="宋体"/>
                <w:kern w:val="0"/>
                <w:szCs w:val="21"/>
              </w:rPr>
            </w:pPr>
          </w:p>
        </w:tc>
        <w:tc>
          <w:tcPr>
            <w:tcW w:w="1719" w:type="dxa"/>
            <w:vMerge w:val="continue"/>
            <w:vAlign w:val="center"/>
          </w:tcPr>
          <w:p>
            <w:pPr>
              <w:widowControl/>
              <w:spacing w:line="280" w:lineRule="exact"/>
              <w:jc w:val="left"/>
              <w:rPr>
                <w:rFonts w:ascii="宋体"/>
                <w:kern w:val="0"/>
                <w:szCs w:val="21"/>
              </w:rPr>
            </w:pPr>
          </w:p>
        </w:tc>
        <w:tc>
          <w:tcPr>
            <w:tcW w:w="1570" w:type="dxa"/>
            <w:gridSpan w:val="2"/>
            <w:vAlign w:val="center"/>
          </w:tcPr>
          <w:p>
            <w:pPr>
              <w:widowControl/>
              <w:spacing w:line="280" w:lineRule="exact"/>
              <w:jc w:val="center"/>
              <w:rPr>
                <w:rFonts w:ascii="宋体"/>
                <w:kern w:val="0"/>
                <w:szCs w:val="21"/>
              </w:rPr>
            </w:pPr>
            <w:r>
              <w:rPr>
                <w:rFonts w:hint="eastAsia" w:ascii="宋体" w:hAnsi="宋体"/>
                <w:kern w:val="0"/>
                <w:szCs w:val="21"/>
              </w:rPr>
              <w:t>社会公众或服务对象满意度指标</w:t>
            </w:r>
          </w:p>
        </w:tc>
        <w:tc>
          <w:tcPr>
            <w:tcW w:w="1411" w:type="dxa"/>
            <w:gridSpan w:val="2"/>
            <w:vAlign w:val="center"/>
          </w:tcPr>
          <w:p>
            <w:pPr>
              <w:jc w:val="center"/>
              <w:rPr>
                <w:rFonts w:ascii="宋体"/>
                <w:spacing w:val="-6"/>
                <w:szCs w:val="21"/>
              </w:rPr>
            </w:pPr>
          </w:p>
        </w:tc>
        <w:tc>
          <w:tcPr>
            <w:tcW w:w="1453" w:type="dxa"/>
            <w:gridSpan w:val="2"/>
            <w:vAlign w:val="center"/>
          </w:tcPr>
          <w:p>
            <w:pPr>
              <w:jc w:val="center"/>
              <w:rPr>
                <w:rFonts w:ascii="宋体"/>
                <w:szCs w:val="21"/>
              </w:rPr>
            </w:pPr>
          </w:p>
        </w:tc>
        <w:tc>
          <w:tcPr>
            <w:tcW w:w="1086" w:type="dxa"/>
            <w:vAlign w:val="center"/>
          </w:tcPr>
          <w:p>
            <w:pPr>
              <w:widowControl/>
              <w:spacing w:line="280" w:lineRule="exact"/>
              <w:jc w:val="left"/>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Align w:val="center"/>
          </w:tcPr>
          <w:p>
            <w:pPr>
              <w:widowControl/>
              <w:spacing w:line="280" w:lineRule="exact"/>
              <w:jc w:val="center"/>
              <w:rPr>
                <w:rFonts w:ascii="宋体"/>
                <w:kern w:val="0"/>
                <w:szCs w:val="21"/>
              </w:rPr>
            </w:pPr>
            <w:r>
              <w:rPr>
                <w:rFonts w:hint="eastAsia" w:ascii="宋体" w:hAnsi="宋体"/>
                <w:kern w:val="0"/>
                <w:szCs w:val="21"/>
              </w:rPr>
              <w:t>其他需说明的问题</w:t>
            </w:r>
          </w:p>
        </w:tc>
        <w:tc>
          <w:tcPr>
            <w:tcW w:w="7239" w:type="dxa"/>
            <w:gridSpan w:val="8"/>
            <w:vAlign w:val="center"/>
          </w:tcPr>
          <w:p>
            <w:pPr>
              <w:widowControl/>
              <w:spacing w:line="280" w:lineRule="exact"/>
              <w:jc w:val="center"/>
              <w:rPr>
                <w:rFonts w:ascii="宋体"/>
                <w:kern w:val="0"/>
                <w:szCs w:val="21"/>
              </w:rPr>
            </w:pPr>
            <w:r>
              <w:rPr>
                <w:rFonts w:hint="eastAsia" w:ascii="宋体"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restart"/>
            <w:vAlign w:val="center"/>
          </w:tcPr>
          <w:p>
            <w:pPr>
              <w:widowControl/>
              <w:spacing w:line="280" w:lineRule="exact"/>
              <w:jc w:val="center"/>
              <w:rPr>
                <w:rFonts w:ascii="宋体"/>
                <w:kern w:val="0"/>
                <w:szCs w:val="21"/>
              </w:rPr>
            </w:pPr>
            <w:r>
              <w:rPr>
                <w:rFonts w:hint="eastAsia" w:ascii="宋体" w:hAnsi="宋体"/>
                <w:kern w:val="0"/>
                <w:szCs w:val="21"/>
              </w:rPr>
              <w:t>财政监督与绩效科</w:t>
            </w:r>
          </w:p>
          <w:p>
            <w:pPr>
              <w:widowControl/>
              <w:spacing w:line="280" w:lineRule="exact"/>
              <w:jc w:val="center"/>
              <w:rPr>
                <w:rFonts w:ascii="宋体"/>
                <w:kern w:val="0"/>
                <w:szCs w:val="21"/>
              </w:rPr>
            </w:pPr>
            <w:r>
              <w:rPr>
                <w:rFonts w:hint="eastAsia" w:ascii="宋体" w:hAnsi="宋体"/>
                <w:kern w:val="0"/>
                <w:szCs w:val="21"/>
              </w:rPr>
              <w:t>审核意见</w:t>
            </w:r>
          </w:p>
        </w:tc>
        <w:tc>
          <w:tcPr>
            <w:tcW w:w="3109" w:type="dxa"/>
            <w:gridSpan w:val="2"/>
            <w:vMerge w:val="restart"/>
            <w:vAlign w:val="center"/>
          </w:tcPr>
          <w:p>
            <w:pPr>
              <w:widowControl/>
              <w:spacing w:line="280" w:lineRule="exact"/>
              <w:ind w:firstLine="1995" w:firstLineChars="950"/>
              <w:rPr>
                <w:rFonts w:ascii="宋体"/>
                <w:kern w:val="0"/>
                <w:szCs w:val="21"/>
              </w:rPr>
            </w:pPr>
          </w:p>
          <w:p>
            <w:pPr>
              <w:widowControl/>
              <w:spacing w:line="280" w:lineRule="exact"/>
              <w:ind w:firstLine="1365" w:firstLineChars="650"/>
              <w:rPr>
                <w:rFonts w:ascii="宋体"/>
                <w:kern w:val="0"/>
                <w:szCs w:val="21"/>
              </w:rPr>
            </w:pPr>
          </w:p>
          <w:p>
            <w:pPr>
              <w:widowControl/>
              <w:spacing w:line="280" w:lineRule="exact"/>
              <w:ind w:firstLine="1365" w:firstLineChars="650"/>
              <w:rPr>
                <w:rFonts w:ascii="宋体"/>
                <w:kern w:val="0"/>
                <w:szCs w:val="21"/>
              </w:rPr>
            </w:pPr>
          </w:p>
          <w:p>
            <w:pPr>
              <w:widowControl/>
              <w:spacing w:line="280" w:lineRule="exact"/>
              <w:ind w:firstLine="1995" w:firstLineChars="950"/>
              <w:rPr>
                <w:rFonts w:ascii="宋体"/>
                <w:kern w:val="0"/>
                <w:szCs w:val="21"/>
              </w:rPr>
            </w:pPr>
            <w:r>
              <w:rPr>
                <w:rFonts w:hint="eastAsia" w:ascii="宋体" w:hAnsi="宋体"/>
                <w:kern w:val="0"/>
                <w:szCs w:val="21"/>
              </w:rPr>
              <w:t>（盖章）</w:t>
            </w:r>
          </w:p>
          <w:p>
            <w:pPr>
              <w:widowControl/>
              <w:spacing w:line="280" w:lineRule="exact"/>
              <w:ind w:firstLine="1470" w:firstLineChars="700"/>
              <w:rPr>
                <w:rFonts w:ascii="宋体"/>
                <w:kern w:val="0"/>
                <w:szCs w:val="21"/>
              </w:rPr>
            </w:pPr>
            <w:r>
              <w:rPr>
                <w:rFonts w:hint="eastAsia" w:ascii="宋体" w:hAnsi="宋体"/>
                <w:kern w:val="0"/>
                <w:szCs w:val="21"/>
              </w:rPr>
              <w:t>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p>
          <w:p>
            <w:pPr>
              <w:widowControl/>
              <w:spacing w:line="280" w:lineRule="exact"/>
              <w:rPr>
                <w:rFonts w:ascii="宋体"/>
                <w:kern w:val="0"/>
                <w:szCs w:val="21"/>
              </w:rPr>
            </w:pPr>
          </w:p>
        </w:tc>
        <w:tc>
          <w:tcPr>
            <w:tcW w:w="1080" w:type="dxa"/>
            <w:gridSpan w:val="2"/>
            <w:vMerge w:val="restart"/>
            <w:vAlign w:val="center"/>
          </w:tcPr>
          <w:p>
            <w:pPr>
              <w:widowControl/>
              <w:spacing w:line="280" w:lineRule="exact"/>
              <w:rPr>
                <w:rFonts w:ascii="宋体"/>
                <w:kern w:val="0"/>
                <w:szCs w:val="21"/>
              </w:rPr>
            </w:pPr>
          </w:p>
          <w:p>
            <w:pPr>
              <w:widowControl/>
              <w:spacing w:line="280" w:lineRule="exact"/>
              <w:jc w:val="center"/>
              <w:rPr>
                <w:rFonts w:ascii="宋体"/>
                <w:kern w:val="0"/>
                <w:szCs w:val="21"/>
              </w:rPr>
            </w:pPr>
            <w:r>
              <w:rPr>
                <w:rFonts w:hint="eastAsia" w:ascii="宋体" w:hAnsi="宋体"/>
                <w:kern w:val="0"/>
                <w:szCs w:val="21"/>
              </w:rPr>
              <w:t>财政分管</w:t>
            </w:r>
          </w:p>
          <w:p>
            <w:pPr>
              <w:widowControl/>
              <w:spacing w:line="280" w:lineRule="exact"/>
              <w:jc w:val="center"/>
              <w:rPr>
                <w:rFonts w:ascii="宋体"/>
                <w:kern w:val="0"/>
                <w:szCs w:val="21"/>
              </w:rPr>
            </w:pPr>
            <w:r>
              <w:rPr>
                <w:rFonts w:hint="eastAsia" w:ascii="宋体" w:hAnsi="宋体"/>
                <w:kern w:val="0"/>
                <w:szCs w:val="21"/>
              </w:rPr>
              <w:t>领导意见</w:t>
            </w:r>
          </w:p>
          <w:p>
            <w:pPr>
              <w:spacing w:line="280" w:lineRule="exact"/>
              <w:rPr>
                <w:rFonts w:ascii="宋体"/>
                <w:kern w:val="0"/>
                <w:szCs w:val="21"/>
              </w:rPr>
            </w:pPr>
          </w:p>
        </w:tc>
        <w:tc>
          <w:tcPr>
            <w:tcW w:w="3050" w:type="dxa"/>
            <w:gridSpan w:val="4"/>
            <w:vMerge w:val="restart"/>
            <w:vAlign w:val="center"/>
          </w:tcPr>
          <w:p>
            <w:pPr>
              <w:widowControl/>
              <w:spacing w:line="280" w:lineRule="exact"/>
              <w:ind w:left="821" w:leftChars="391" w:firstLine="945" w:firstLineChars="450"/>
              <w:rPr>
                <w:rFonts w:ascii="宋体"/>
                <w:kern w:val="0"/>
                <w:szCs w:val="21"/>
              </w:rPr>
            </w:pPr>
          </w:p>
          <w:p>
            <w:pPr>
              <w:widowControl/>
              <w:spacing w:line="280" w:lineRule="exact"/>
              <w:ind w:left="821" w:leftChars="391" w:firstLine="945" w:firstLineChars="450"/>
              <w:rPr>
                <w:rFonts w:ascii="宋体"/>
                <w:kern w:val="0"/>
                <w:szCs w:val="21"/>
              </w:rPr>
            </w:pPr>
          </w:p>
          <w:p>
            <w:pPr>
              <w:spacing w:line="280" w:lineRule="exact"/>
              <w:ind w:left="506" w:leftChars="241" w:firstLine="840" w:firstLineChars="400"/>
              <w:rPr>
                <w:rFonts w:ascii="宋体" w:hAnsi="宋体"/>
                <w:kern w:val="0"/>
                <w:szCs w:val="21"/>
              </w:rPr>
            </w:pPr>
            <w:r>
              <w:rPr>
                <w:rFonts w:ascii="宋体" w:hAnsi="宋体"/>
                <w:kern w:val="0"/>
                <w:szCs w:val="21"/>
              </w:rPr>
              <w:t xml:space="preserve"> </w:t>
            </w:r>
          </w:p>
          <w:p>
            <w:pPr>
              <w:spacing w:line="280" w:lineRule="exact"/>
              <w:ind w:left="506" w:leftChars="241" w:firstLine="840" w:firstLineChars="400"/>
              <w:rPr>
                <w:rFonts w:ascii="宋体" w:hAnsi="宋体"/>
                <w:kern w:val="0"/>
                <w:szCs w:val="21"/>
              </w:rPr>
            </w:pPr>
          </w:p>
          <w:p>
            <w:pPr>
              <w:spacing w:line="280" w:lineRule="exact"/>
              <w:ind w:left="506" w:leftChars="241" w:firstLine="945" w:firstLineChars="450"/>
              <w:rPr>
                <w:rFonts w:ascii="宋体"/>
                <w:kern w:val="0"/>
                <w:szCs w:val="21"/>
              </w:rPr>
            </w:pPr>
            <w:r>
              <w:rPr>
                <w:rFonts w:hint="eastAsia" w:ascii="宋体" w:hAnsi="宋体"/>
                <w:kern w:val="0"/>
                <w:szCs w:val="21"/>
              </w:rPr>
              <w:t>年</w:t>
            </w:r>
            <w:r>
              <w:rPr>
                <w:rFonts w:ascii="宋体" w:hAnsi="宋体"/>
                <w:kern w:val="0"/>
                <w:szCs w:val="21"/>
              </w:rPr>
              <w:t xml:space="preserve">   </w:t>
            </w:r>
            <w:r>
              <w:rPr>
                <w:rFonts w:hint="eastAsia" w:ascii="宋体" w:hAnsi="宋体"/>
                <w:kern w:val="0"/>
                <w:szCs w:val="21"/>
              </w:rPr>
              <w:t>月</w:t>
            </w:r>
            <w:r>
              <w:rPr>
                <w:rFonts w:ascii="宋体" w:hAnsi="宋体"/>
                <w:kern w:val="0"/>
                <w:szCs w:val="21"/>
              </w:rPr>
              <w:t xml:space="preserve">   </w:t>
            </w:r>
            <w:r>
              <w:rPr>
                <w:rFonts w:hint="eastAsia" w:ascii="宋体" w:hAnsi="宋体"/>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76" w:type="dxa"/>
            <w:vMerge w:val="continue"/>
            <w:vAlign w:val="center"/>
          </w:tcPr>
          <w:p>
            <w:pPr>
              <w:widowControl/>
              <w:spacing w:line="280" w:lineRule="exact"/>
              <w:jc w:val="left"/>
              <w:rPr>
                <w:rFonts w:ascii="宋体"/>
                <w:kern w:val="0"/>
                <w:szCs w:val="21"/>
              </w:rPr>
            </w:pPr>
          </w:p>
        </w:tc>
        <w:tc>
          <w:tcPr>
            <w:tcW w:w="3109" w:type="dxa"/>
            <w:gridSpan w:val="2"/>
            <w:vMerge w:val="continue"/>
            <w:vAlign w:val="center"/>
          </w:tcPr>
          <w:p>
            <w:pPr>
              <w:widowControl/>
              <w:spacing w:line="280" w:lineRule="exact"/>
              <w:jc w:val="left"/>
              <w:rPr>
                <w:rFonts w:ascii="宋体"/>
                <w:kern w:val="0"/>
                <w:szCs w:val="21"/>
              </w:rPr>
            </w:pPr>
          </w:p>
        </w:tc>
        <w:tc>
          <w:tcPr>
            <w:tcW w:w="1080" w:type="dxa"/>
            <w:gridSpan w:val="2"/>
            <w:vMerge w:val="continue"/>
            <w:vAlign w:val="center"/>
          </w:tcPr>
          <w:p>
            <w:pPr>
              <w:widowControl/>
              <w:spacing w:line="280" w:lineRule="exact"/>
              <w:jc w:val="left"/>
              <w:rPr>
                <w:rFonts w:ascii="宋体"/>
                <w:kern w:val="0"/>
                <w:szCs w:val="21"/>
              </w:rPr>
            </w:pPr>
          </w:p>
        </w:tc>
        <w:tc>
          <w:tcPr>
            <w:tcW w:w="3050" w:type="dxa"/>
            <w:gridSpan w:val="4"/>
            <w:vMerge w:val="continue"/>
            <w:vAlign w:val="center"/>
          </w:tcPr>
          <w:p>
            <w:pPr>
              <w:widowControl/>
              <w:spacing w:line="280" w:lineRule="exact"/>
              <w:jc w:val="left"/>
              <w:rPr>
                <w:rFonts w:ascii="宋体"/>
                <w:kern w:val="0"/>
                <w:szCs w:val="21"/>
              </w:rPr>
            </w:pPr>
          </w:p>
        </w:tc>
      </w:tr>
    </w:tbl>
    <w:p>
      <w:pPr>
        <w:widowControl/>
        <w:tabs>
          <w:tab w:val="left" w:pos="2203"/>
          <w:tab w:val="left" w:pos="4145"/>
          <w:tab w:val="left" w:pos="5718"/>
          <w:tab w:val="left" w:pos="6938"/>
          <w:tab w:val="left" w:pos="8139"/>
        </w:tabs>
        <w:ind w:left="93"/>
        <w:jc w:val="left"/>
        <w:rPr>
          <w:rFonts w:hint="default" w:eastAsia="宋体"/>
          <w:kern w:val="0"/>
          <w:szCs w:val="21"/>
          <w:lang w:val="en-US" w:eastAsia="zh-CN"/>
        </w:rPr>
      </w:pPr>
      <w:r>
        <w:rPr>
          <w:rFonts w:hint="eastAsia"/>
          <w:kern w:val="0"/>
          <w:szCs w:val="21"/>
        </w:rPr>
        <w:t>填报人：</w:t>
      </w:r>
      <w:r>
        <w:rPr>
          <w:rFonts w:hint="eastAsia"/>
          <w:kern w:val="0"/>
          <w:szCs w:val="21"/>
          <w:lang w:eastAsia="zh-CN"/>
        </w:rPr>
        <w:t>刘红</w:t>
      </w:r>
      <w:r>
        <w:rPr>
          <w:rFonts w:hint="eastAsia"/>
          <w:kern w:val="0"/>
          <w:szCs w:val="21"/>
          <w:lang w:val="en-US" w:eastAsia="zh-CN"/>
        </w:rPr>
        <w:t xml:space="preserve">          </w:t>
      </w:r>
      <w:r>
        <w:rPr>
          <w:rFonts w:hint="eastAsia"/>
          <w:kern w:val="0"/>
          <w:szCs w:val="21"/>
        </w:rPr>
        <w:t>联系电话：</w:t>
      </w:r>
      <w:r>
        <w:rPr>
          <w:rFonts w:hint="eastAsia"/>
          <w:kern w:val="0"/>
          <w:szCs w:val="21"/>
          <w:lang w:val="en-US" w:eastAsia="zh-CN"/>
        </w:rPr>
        <w:t xml:space="preserve">87851288         </w:t>
      </w:r>
      <w:r>
        <w:rPr>
          <w:rFonts w:hint="eastAsia"/>
          <w:kern w:val="0"/>
          <w:szCs w:val="21"/>
        </w:rPr>
        <w:t>填报日期：</w:t>
      </w:r>
      <w:r>
        <w:rPr>
          <w:rFonts w:hint="eastAsia"/>
          <w:kern w:val="0"/>
          <w:szCs w:val="21"/>
          <w:lang w:val="en-US" w:eastAsia="zh-CN"/>
        </w:rPr>
        <w:t>2020年7月17日</w:t>
      </w:r>
    </w:p>
    <w:p>
      <w:pPr>
        <w:spacing w:line="540" w:lineRule="exact"/>
        <w:rPr>
          <w:kern w:val="0"/>
          <w:szCs w:val="21"/>
        </w:rPr>
      </w:pPr>
      <w:r>
        <w:rPr>
          <w:kern w:val="0"/>
          <w:szCs w:val="21"/>
        </w:rPr>
        <w:br w:type="page"/>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黑体"/>
    <w:panose1 w:val="03000509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E373D"/>
    <w:multiLevelType w:val="multilevel"/>
    <w:tmpl w:val="3A2E373D"/>
    <w:lvl w:ilvl="0" w:tentative="0">
      <w:start w:val="1"/>
      <w:numFmt w:val="japaneseCounting"/>
      <w:lvlText w:val="%1、"/>
      <w:lvlJc w:val="left"/>
      <w:pPr>
        <w:tabs>
          <w:tab w:val="left" w:pos="840"/>
        </w:tabs>
        <w:ind w:left="840" w:hanging="420"/>
      </w:pPr>
      <w:rPr>
        <w:rFonts w:hint="default"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5B0C"/>
    <w:rsid w:val="000744F0"/>
    <w:rsid w:val="00096255"/>
    <w:rsid w:val="000B6D5B"/>
    <w:rsid w:val="00157933"/>
    <w:rsid w:val="001A35AE"/>
    <w:rsid w:val="001F29C3"/>
    <w:rsid w:val="002226E5"/>
    <w:rsid w:val="00231110"/>
    <w:rsid w:val="00237DF9"/>
    <w:rsid w:val="0024757D"/>
    <w:rsid w:val="00382F95"/>
    <w:rsid w:val="00425064"/>
    <w:rsid w:val="004F548E"/>
    <w:rsid w:val="005279D3"/>
    <w:rsid w:val="0056080F"/>
    <w:rsid w:val="005D622D"/>
    <w:rsid w:val="005E387E"/>
    <w:rsid w:val="00601149"/>
    <w:rsid w:val="00645C74"/>
    <w:rsid w:val="00690069"/>
    <w:rsid w:val="006A0AC1"/>
    <w:rsid w:val="006C5A86"/>
    <w:rsid w:val="006D5241"/>
    <w:rsid w:val="00753C49"/>
    <w:rsid w:val="00766EB6"/>
    <w:rsid w:val="007712A0"/>
    <w:rsid w:val="00773994"/>
    <w:rsid w:val="007868D0"/>
    <w:rsid w:val="007B402B"/>
    <w:rsid w:val="007F0B0E"/>
    <w:rsid w:val="008C4E62"/>
    <w:rsid w:val="0095345A"/>
    <w:rsid w:val="00971B0C"/>
    <w:rsid w:val="00A01FB4"/>
    <w:rsid w:val="00A53289"/>
    <w:rsid w:val="00A652EE"/>
    <w:rsid w:val="00AC583C"/>
    <w:rsid w:val="00B357C6"/>
    <w:rsid w:val="00B76670"/>
    <w:rsid w:val="00BF17FE"/>
    <w:rsid w:val="00C15A52"/>
    <w:rsid w:val="00C45B0C"/>
    <w:rsid w:val="00C53E4E"/>
    <w:rsid w:val="00C81C34"/>
    <w:rsid w:val="00CF6E3B"/>
    <w:rsid w:val="00E92DD5"/>
    <w:rsid w:val="00ED57DF"/>
    <w:rsid w:val="00F74050"/>
    <w:rsid w:val="00F812B1"/>
    <w:rsid w:val="0672413B"/>
    <w:rsid w:val="089630E2"/>
    <w:rsid w:val="08A535FE"/>
    <w:rsid w:val="11BD16F7"/>
    <w:rsid w:val="23DA3A18"/>
    <w:rsid w:val="3F2E4E79"/>
    <w:rsid w:val="506C6269"/>
    <w:rsid w:val="77090959"/>
    <w:rsid w:val="7BB36926"/>
    <w:rsid w:val="7BEE4C1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locked/>
    <w:uiPriority w:val="99"/>
    <w:rPr>
      <w:rFonts w:cs="Times New Roman"/>
      <w:kern w:val="2"/>
      <w:sz w:val="18"/>
      <w:szCs w:val="18"/>
    </w:rPr>
  </w:style>
  <w:style w:type="character" w:customStyle="1" w:styleId="7">
    <w:name w:val="Header Char"/>
    <w:basedOn w:val="5"/>
    <w:link w:val="3"/>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4</Pages>
  <Words>220</Words>
  <Characters>1259</Characters>
  <Lines>0</Lines>
  <Paragraphs>0</Paragraphs>
  <TotalTime>20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2020-07-16T08:51:00Z</cp:lastPrinted>
  <dcterms:modified xsi:type="dcterms:W3CDTF">2020-07-17T07:23:37Z</dcterms:modified>
  <dc:title>项目绩效目标申报表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