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新宋体" w:hAnsi="新宋体" w:eastAsia="新宋体"/>
          <w:b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沙田乡石笋村财政专项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/>
          <w:b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扶贫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资金绩效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自评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报告</w:t>
      </w:r>
    </w:p>
    <w:p>
      <w:pPr>
        <w:spacing w:line="420" w:lineRule="exact"/>
        <w:rPr>
          <w:rFonts w:hint="eastAsia" w:ascii="楷体" w:hAnsi="楷体" w:eastAsia="楷体"/>
          <w:b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沙田乡石笋村民委员会于</w:t>
      </w:r>
      <w:r>
        <w:rPr>
          <w:rFonts w:hint="eastAsia" w:ascii="仿宋" w:hAnsi="仿宋" w:eastAsia="仿宋"/>
          <w:sz w:val="30"/>
          <w:szCs w:val="30"/>
        </w:rPr>
        <w:t>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收到沙田</w:t>
      </w:r>
      <w:r>
        <w:rPr>
          <w:rFonts w:hint="eastAsia" w:ascii="仿宋" w:hAnsi="仿宋" w:eastAsia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/>
          <w:sz w:val="30"/>
          <w:szCs w:val="30"/>
        </w:rPr>
        <w:t>财政所</w:t>
      </w:r>
      <w:r>
        <w:rPr>
          <w:rFonts w:hint="eastAsia" w:ascii="仿宋" w:hAnsi="仿宋" w:eastAsia="仿宋"/>
          <w:sz w:val="30"/>
          <w:szCs w:val="30"/>
          <w:lang w:eastAsia="zh-CN"/>
        </w:rPr>
        <w:t>拨付省定贫困村长沙市</w:t>
      </w:r>
      <w:r>
        <w:rPr>
          <w:rFonts w:hint="eastAsia" w:ascii="仿宋" w:hAnsi="仿宋" w:eastAsia="仿宋"/>
          <w:sz w:val="30"/>
          <w:szCs w:val="30"/>
        </w:rPr>
        <w:t>20万元</w:t>
      </w:r>
      <w:r>
        <w:rPr>
          <w:rFonts w:hint="eastAsia" w:ascii="仿宋" w:hAnsi="仿宋" w:eastAsia="仿宋"/>
          <w:sz w:val="30"/>
          <w:szCs w:val="30"/>
          <w:lang w:eastAsia="zh-CN"/>
        </w:rPr>
        <w:t>专项</w:t>
      </w:r>
      <w:r>
        <w:rPr>
          <w:rFonts w:hint="eastAsia" w:ascii="仿宋" w:hAnsi="仿宋" w:eastAsia="仿宋"/>
          <w:sz w:val="30"/>
          <w:szCs w:val="30"/>
        </w:rPr>
        <w:t>扶贫资金，</w:t>
      </w:r>
      <w:r>
        <w:rPr>
          <w:rFonts w:hint="eastAsia" w:ascii="仿宋" w:hAnsi="仿宋" w:eastAsia="仿宋"/>
          <w:sz w:val="30"/>
          <w:szCs w:val="30"/>
          <w:lang w:eastAsia="zh-CN"/>
        </w:rPr>
        <w:t>石笋</w:t>
      </w:r>
      <w:r>
        <w:rPr>
          <w:rFonts w:hint="eastAsia" w:ascii="仿宋" w:hAnsi="仿宋" w:eastAsia="仿宋"/>
          <w:sz w:val="30"/>
          <w:szCs w:val="30"/>
        </w:rPr>
        <w:t>村支出时间201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年11月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/>
          <w:sz w:val="30"/>
          <w:szCs w:val="30"/>
        </w:rPr>
        <w:t>日。支出项目用途：用于201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eastAsia="zh-CN"/>
        </w:rPr>
        <w:t>石笋</w:t>
      </w:r>
      <w:r>
        <w:rPr>
          <w:rFonts w:hint="eastAsia" w:ascii="仿宋" w:hAnsi="仿宋" w:eastAsia="仿宋"/>
          <w:sz w:val="30"/>
          <w:szCs w:val="30"/>
        </w:rPr>
        <w:t>村</w:t>
      </w:r>
      <w:r>
        <w:rPr>
          <w:rFonts w:hint="eastAsia" w:ascii="仿宋" w:hAnsi="仿宋" w:eastAsia="仿宋"/>
          <w:sz w:val="30"/>
          <w:szCs w:val="30"/>
          <w:lang w:eastAsia="zh-CN"/>
        </w:rPr>
        <w:t>产业扶贫、光伏发电和公路建设。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（一）项目概况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b w:val="0"/>
          <w:bCs w:val="0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宁乡市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沙田乡石笋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村坐落于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涓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水河畔，自然风景优美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是省定贫困村，全村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4876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人</w:t>
      </w:r>
      <w:r>
        <w:rPr>
          <w:rFonts w:hint="eastAsia" w:ascii="仿宋" w:hAnsi="仿宋" w:eastAsia="仿宋"/>
          <w:b w:val="0"/>
          <w:bCs w:val="0"/>
          <w:sz w:val="30"/>
          <w:szCs w:val="30"/>
          <w:lang w:eastAsia="zh-CN"/>
        </w:rPr>
        <w:t>，其中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建档立卡贫困户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211户536人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，村域面积</w:t>
      </w: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13.6</w:t>
      </w:r>
      <w:r>
        <w:rPr>
          <w:rFonts w:hint="eastAsia" w:ascii="仿宋" w:hAnsi="仿宋" w:eastAsia="仿宋"/>
          <w:b w:val="0"/>
          <w:bCs w:val="0"/>
          <w:sz w:val="30"/>
          <w:szCs w:val="30"/>
        </w:rPr>
        <w:t>平方公里。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ascii="仿宋" w:hAnsi="仿宋" w:eastAsia="仿宋"/>
          <w:sz w:val="30"/>
          <w:szCs w:val="30"/>
        </w:rPr>
        <w:pict>
          <v:shape id="_x0000_s1026" o:spid="_x0000_s1026" o:spt="201" type="#_x0000_t201" style="position:absolute;left:0pt;margin-left:374.9pt;margin-top:1055.55pt;height:9pt;width:125.25pt;mso-position-horizontal-relative:page;mso-position-vertical-relative:page;z-index:251658240;mso-width-relative:page;mso-height-relative:page;" o:ole="t" filled="f" o:preferrelative="t" stroked="f" coordsize="21600,21600">
            <v:path/>
            <v:fill on="f" focussize="0,0"/>
            <v:stroke on="f"/>
            <v:imagedata r:id="rId11" o:title=""/>
            <o:lock v:ext="edit" aspectratio="f"/>
            <w10:anchorlock/>
          </v:shape>
          <w:control r:id="rId10" w:name="Control 2" w:shapeid="_x0000_s1026"/>
        </w:pict>
      </w:r>
      <w:r>
        <w:rPr>
          <w:rFonts w:hint="eastAsia" w:ascii="仿宋" w:hAnsi="仿宋" w:eastAsia="仿宋"/>
          <w:sz w:val="30"/>
          <w:szCs w:val="30"/>
        </w:rPr>
        <w:t>2、为了实现</w:t>
      </w:r>
      <w:r>
        <w:rPr>
          <w:rFonts w:hint="eastAsia" w:ascii="仿宋" w:hAnsi="仿宋" w:eastAsia="仿宋"/>
          <w:sz w:val="30"/>
          <w:szCs w:val="30"/>
          <w:lang w:eastAsia="zh-CN"/>
        </w:rPr>
        <w:t>石笋</w:t>
      </w:r>
      <w:r>
        <w:rPr>
          <w:rFonts w:hint="eastAsia" w:ascii="仿宋" w:hAnsi="仿宋" w:eastAsia="仿宋"/>
          <w:sz w:val="30"/>
          <w:szCs w:val="30"/>
        </w:rPr>
        <w:t>村贫困村稳定退出，贫困户稳定脱贫，加大对贫困户产业发展的支持力度。对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全村</w:t>
      </w:r>
      <w:r>
        <w:rPr>
          <w:rFonts w:hint="eastAsia" w:ascii="仿宋" w:hAnsi="仿宋" w:eastAsia="仿宋"/>
          <w:sz w:val="30"/>
          <w:szCs w:val="30"/>
        </w:rPr>
        <w:t>建档立卡贫困户</w:t>
      </w:r>
      <w:r>
        <w:rPr>
          <w:rFonts w:hint="eastAsia" w:ascii="仿宋" w:hAnsi="仿宋" w:eastAsia="仿宋"/>
          <w:sz w:val="30"/>
          <w:szCs w:val="30"/>
          <w:lang w:eastAsia="zh-CN"/>
        </w:rPr>
        <w:t>中有产业发展意愿并具有产业发展能力的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133户</w:t>
      </w:r>
      <w:r>
        <w:rPr>
          <w:rFonts w:hint="eastAsia" w:ascii="仿宋" w:hAnsi="仿宋" w:eastAsia="仿宋"/>
          <w:sz w:val="30"/>
          <w:szCs w:val="30"/>
          <w:lang w:eastAsia="zh-CN"/>
        </w:rPr>
        <w:t>贫困户实施了“四跟四走”绿壳蛋鸡养殖项目和泥鳅养殖项目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/>
          <w:sz w:val="30"/>
          <w:szCs w:val="30"/>
          <w:lang w:eastAsia="zh-CN"/>
        </w:rPr>
        <w:t>项目单位投入标准为每户不超过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2250元，为确保资金使用规范，长沙市20万专项资金中11.2万元用于38户贫困户</w:t>
      </w:r>
      <w:r>
        <w:rPr>
          <w:rFonts w:hint="eastAsia" w:ascii="仿宋" w:hAnsi="仿宋" w:eastAsia="仿宋"/>
          <w:sz w:val="30"/>
          <w:szCs w:val="30"/>
          <w:lang w:eastAsia="zh-CN"/>
        </w:rPr>
        <w:t>发展绿壳蛋鸡养殖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，5万元用于光伏发电站建设，3.8万元用于金笋公路提质改造。（实施了产业的另外95户贫困户由宁乡市产业扶贫资金进行投入。）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（二）项目资金使用及管理情况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1、项目资金总投入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/>
          <w:sz w:val="30"/>
          <w:szCs w:val="30"/>
        </w:rPr>
        <w:t>万元，其中专项资金20万元。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2、项目资金管理情况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财政扶贫资金20万元于201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eastAsia="zh-CN"/>
        </w:rPr>
        <w:t>分三笔</w:t>
      </w:r>
      <w:r>
        <w:rPr>
          <w:rFonts w:hint="eastAsia" w:ascii="仿宋" w:hAnsi="仿宋" w:eastAsia="仿宋"/>
          <w:sz w:val="30"/>
          <w:szCs w:val="30"/>
        </w:rPr>
        <w:t>支付到</w:t>
      </w:r>
      <w:r>
        <w:rPr>
          <w:rFonts w:hint="eastAsia" w:ascii="仿宋" w:hAnsi="仿宋" w:eastAsia="仿宋"/>
          <w:sz w:val="30"/>
          <w:szCs w:val="30"/>
          <w:lang w:eastAsia="zh-CN"/>
        </w:rPr>
        <w:t>项目实施主体和光伏发电</w:t>
      </w:r>
      <w:r>
        <w:rPr>
          <w:rFonts w:hint="eastAsia" w:ascii="仿宋" w:hAnsi="仿宋" w:eastAsia="仿宋"/>
          <w:sz w:val="30"/>
          <w:szCs w:val="30"/>
        </w:rPr>
        <w:t>项目</w:t>
      </w:r>
      <w:r>
        <w:rPr>
          <w:rFonts w:hint="eastAsia" w:ascii="仿宋" w:hAnsi="仿宋" w:eastAsia="仿宋"/>
          <w:sz w:val="30"/>
          <w:szCs w:val="30"/>
          <w:lang w:eastAsia="zh-CN"/>
        </w:rPr>
        <w:t>施工方。</w:t>
      </w:r>
      <w:r>
        <w:rPr>
          <w:rFonts w:hint="eastAsia" w:ascii="仿宋" w:hAnsi="仿宋" w:eastAsia="仿宋"/>
          <w:sz w:val="30"/>
          <w:szCs w:val="30"/>
        </w:rPr>
        <w:t>资金管理情况：制定了项目资金管理制度、办法、并根据制度严格执行到位，经相关部门组织项目验收，该项目达到了付款要求，</w:t>
      </w:r>
      <w:r>
        <w:rPr>
          <w:rFonts w:hint="eastAsia" w:ascii="仿宋" w:hAnsi="仿宋" w:eastAsia="仿宋"/>
          <w:sz w:val="30"/>
          <w:szCs w:val="30"/>
          <w:lang w:eastAsia="zh-CN"/>
        </w:rPr>
        <w:t>项目</w:t>
      </w:r>
      <w:r>
        <w:rPr>
          <w:rFonts w:hint="eastAsia" w:ascii="仿宋" w:hAnsi="仿宋" w:eastAsia="仿宋"/>
          <w:sz w:val="30"/>
          <w:szCs w:val="30"/>
        </w:rPr>
        <w:t>资金</w:t>
      </w:r>
      <w:r>
        <w:rPr>
          <w:rFonts w:hint="eastAsia" w:ascii="仿宋" w:hAnsi="仿宋" w:eastAsia="仿宋"/>
          <w:sz w:val="30"/>
          <w:szCs w:val="30"/>
          <w:lang w:eastAsia="zh-CN"/>
        </w:rPr>
        <w:t>已经</w:t>
      </w:r>
      <w:r>
        <w:rPr>
          <w:rFonts w:hint="eastAsia" w:ascii="仿宋" w:hAnsi="仿宋" w:eastAsia="仿宋"/>
          <w:sz w:val="30"/>
          <w:szCs w:val="30"/>
        </w:rPr>
        <w:t>拨付到位。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（三）项目组织实施情况</w:t>
      </w:r>
    </w:p>
    <w:p>
      <w:pPr>
        <w:spacing w:line="500" w:lineRule="exact"/>
        <w:ind w:firstLine="48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石笋村委托宁乡笋腾农业有限公司</w:t>
      </w:r>
      <w:r>
        <w:rPr>
          <w:rFonts w:hint="eastAsia" w:ascii="仿宋" w:hAnsi="仿宋" w:eastAsia="仿宋" w:cs="仿宋"/>
          <w:sz w:val="30"/>
          <w:szCs w:val="30"/>
        </w:rPr>
        <w:t>在村实施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绿壳</w:t>
      </w:r>
      <w:r>
        <w:rPr>
          <w:rFonts w:hint="eastAsia" w:ascii="仿宋" w:hAnsi="仿宋" w:eastAsia="仿宋" w:cs="仿宋"/>
          <w:sz w:val="30"/>
          <w:szCs w:val="30"/>
        </w:rPr>
        <w:t>蛋鸡养殖产业扶贫项目，4月1日针对《20万专项资金实施方案》召开民主评议会，由第一书记姜桂韶与村支书记签字确认。石笋村贫困户大会是5月18日召开的，针对今年两业作政策解读及对今年20万产业扶贫专项资金不按原来的滴灌式实施，通过合作社按“四跟四走"原则带，动意向贫困户发展产业增加收入，巩固脱贫成效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2019年10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eastAsia="zh-CN"/>
        </w:rPr>
        <w:t>沙田乡人民政府委托长沙湘安会计师事务所</w:t>
      </w:r>
      <w:r>
        <w:rPr>
          <w:rFonts w:hint="eastAsia" w:ascii="仿宋" w:hAnsi="仿宋" w:eastAsia="仿宋"/>
          <w:sz w:val="30"/>
          <w:szCs w:val="30"/>
        </w:rPr>
        <w:t>严格</w:t>
      </w:r>
      <w:r>
        <w:rPr>
          <w:rFonts w:hint="eastAsia" w:ascii="仿宋" w:hAnsi="仿宋" w:eastAsia="仿宋"/>
          <w:sz w:val="30"/>
          <w:szCs w:val="30"/>
          <w:lang w:eastAsia="zh-CN"/>
        </w:rPr>
        <w:t>按《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2019年</w:t>
      </w:r>
      <w:r>
        <w:rPr>
          <w:rFonts w:hint="eastAsia" w:ascii="仿宋" w:hAnsi="仿宋" w:eastAsia="仿宋"/>
          <w:sz w:val="30"/>
          <w:szCs w:val="30"/>
          <w:lang w:eastAsia="zh-CN"/>
        </w:rPr>
        <w:t>宁乡市产业扶贫实施细则》的验收</w:t>
      </w:r>
      <w:r>
        <w:rPr>
          <w:rFonts w:hint="eastAsia" w:ascii="仿宋" w:hAnsi="仿宋" w:eastAsia="仿宋"/>
          <w:sz w:val="30"/>
          <w:szCs w:val="30"/>
        </w:rPr>
        <w:t>要求，</w:t>
      </w:r>
      <w:r>
        <w:rPr>
          <w:rFonts w:hint="eastAsia" w:ascii="仿宋" w:hAnsi="仿宋" w:eastAsia="仿宋"/>
          <w:sz w:val="30"/>
          <w:szCs w:val="30"/>
          <w:lang w:eastAsia="zh-CN"/>
        </w:rPr>
        <w:t>对项目进行了验收。验收通过，达到预期效果。村支两委</w:t>
      </w:r>
      <w:r>
        <w:rPr>
          <w:rFonts w:hint="eastAsia" w:ascii="仿宋" w:hAnsi="仿宋" w:eastAsia="仿宋"/>
          <w:sz w:val="30"/>
          <w:szCs w:val="30"/>
        </w:rPr>
        <w:t>将结果</w:t>
      </w:r>
      <w:r>
        <w:rPr>
          <w:rFonts w:hint="eastAsia" w:ascii="仿宋" w:hAnsi="仿宋" w:eastAsia="仿宋"/>
          <w:sz w:val="30"/>
          <w:szCs w:val="30"/>
          <w:lang w:eastAsia="zh-CN"/>
        </w:rPr>
        <w:t>及时</w:t>
      </w:r>
      <w:r>
        <w:rPr>
          <w:rFonts w:hint="eastAsia" w:ascii="仿宋" w:hAnsi="仿宋" w:eastAsia="仿宋"/>
          <w:sz w:val="30"/>
          <w:szCs w:val="30"/>
        </w:rPr>
        <w:t>公示，公示无误后，按财政资金管理程序进行资金拨付。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（四）项目绩效情况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项目支出后的实际状况与申报的绩效目标基本一致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/>
          <w:sz w:val="30"/>
          <w:szCs w:val="30"/>
        </w:rPr>
        <w:t>达到了预定效果，项目完成后，有效为</w:t>
      </w:r>
      <w:r>
        <w:rPr>
          <w:rFonts w:hint="eastAsia" w:ascii="仿宋" w:hAnsi="仿宋" w:eastAsia="仿宋"/>
          <w:sz w:val="30"/>
          <w:szCs w:val="30"/>
          <w:lang w:eastAsia="zh-CN"/>
        </w:rPr>
        <w:t>石笋</w:t>
      </w:r>
      <w:r>
        <w:rPr>
          <w:rFonts w:hint="eastAsia" w:ascii="仿宋" w:hAnsi="仿宋" w:eastAsia="仿宋"/>
          <w:sz w:val="30"/>
          <w:szCs w:val="30"/>
        </w:rPr>
        <w:t>村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133</w:t>
      </w:r>
      <w:r>
        <w:rPr>
          <w:rFonts w:hint="eastAsia" w:ascii="仿宋" w:hAnsi="仿宋" w:eastAsia="仿宋"/>
          <w:sz w:val="30"/>
          <w:szCs w:val="30"/>
        </w:rPr>
        <w:t>户贫困户稳定增收，带动了产业扶贫的发展效果。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700" w:firstLineChars="900"/>
        <w:textAlignment w:val="auto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500" w:firstLineChars="15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沙田乡石笋村民委员会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仿宋" w:hAnsi="仿宋" w:eastAsia="仿宋"/>
          <w:sz w:val="30"/>
          <w:szCs w:val="30"/>
        </w:rPr>
        <w:t>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975F0"/>
    <w:rsid w:val="00ED6EB3"/>
    <w:rsid w:val="10E975F0"/>
    <w:rsid w:val="12214FFF"/>
    <w:rsid w:val="187A516E"/>
    <w:rsid w:val="268F783D"/>
    <w:rsid w:val="269645D6"/>
    <w:rsid w:val="33E95EC6"/>
    <w:rsid w:val="40357583"/>
    <w:rsid w:val="4FD55A1C"/>
    <w:rsid w:val="57CE2E06"/>
    <w:rsid w:val="5C6E7460"/>
    <w:rsid w:val="5F794A86"/>
    <w:rsid w:val="763A4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1.wmf"/><Relationship Id="rId10" Type="http://schemas.openxmlformats.org/officeDocument/2006/relationships/control" Target="activeX/activeX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2019-12-06T12:08:00Z</dcterms:created>
  <dc:creator>海天</dc:creator>
  <cp:lastModifiedBy>海天</cp:lastModifiedBy>
  <cp:lastPrinted>2020-07-30T06:05:14Z</cp:lastPrinted>
  <dcterms:modified xsi:type="dcterms:W3CDTF">2020-07-30T07:41:56Z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