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6" w:lineRule="exact"/>
        <w:ind w:left="0" w:right="0" w:firstLine="440" w:firstLineChars="100"/>
        <w:jc w:val="both"/>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86" w:lineRule="exact"/>
        <w:ind w:left="0" w:right="0" w:firstLine="440" w:firstLineChars="100"/>
        <w:jc w:val="center"/>
        <w:textAlignment w:val="auto"/>
        <w:rPr>
          <w:rFonts w:hint="eastAsia" w:ascii="黑体" w:hAnsi="黑体" w:eastAsia="黑体" w:cs="黑体"/>
          <w:sz w:val="44"/>
          <w:szCs w:val="44"/>
        </w:rPr>
      </w:pPr>
      <w:r>
        <w:rPr>
          <w:rFonts w:hint="eastAsia" w:ascii="黑体" w:hAnsi="黑体" w:eastAsia="黑体" w:cs="黑体"/>
          <w:sz w:val="44"/>
          <w:szCs w:val="44"/>
        </w:rPr>
        <w:t>关于</w:t>
      </w:r>
      <w:r>
        <w:rPr>
          <w:rFonts w:hint="eastAsia" w:ascii="黑体" w:hAnsi="黑体" w:eastAsia="黑体" w:cs="黑体"/>
          <w:b w:val="0"/>
          <w:bCs w:val="0"/>
          <w:color w:val="auto"/>
          <w:spacing w:val="0"/>
          <w:sz w:val="44"/>
          <w:szCs w:val="44"/>
          <w:highlight w:val="none"/>
          <w:lang w:val="zh-CN" w:eastAsia="zh-CN"/>
        </w:rPr>
        <w:t>宁乡经开区</w:t>
      </w:r>
      <w:r>
        <w:rPr>
          <w:rFonts w:hint="eastAsia" w:ascii="黑体" w:hAnsi="黑体" w:eastAsia="黑体" w:cs="黑体"/>
          <w:sz w:val="44"/>
          <w:szCs w:val="44"/>
          <w:lang w:val="en-US" w:eastAsia="zh-CN"/>
        </w:rPr>
        <w:t>长沙格力暖通制冷设备有限公司</w:t>
      </w:r>
      <w:r>
        <w:rPr>
          <w:rFonts w:hint="eastAsia" w:ascii="黑体" w:hAnsi="黑体" w:eastAsia="黑体" w:cs="黑体"/>
          <w:spacing w:val="-11"/>
          <w:sz w:val="44"/>
          <w:szCs w:val="44"/>
          <w:lang w:val="en-US" w:eastAsia="zh-CN"/>
        </w:rPr>
        <w:t>“3•3”一般机械伤害事故防范和</w:t>
      </w:r>
      <w:r>
        <w:rPr>
          <w:rFonts w:hint="eastAsia" w:ascii="黑体" w:hAnsi="黑体" w:eastAsia="黑体" w:cs="黑体"/>
          <w:b w:val="0"/>
          <w:bCs w:val="0"/>
          <w:spacing w:val="-11"/>
          <w:kern w:val="2"/>
          <w:sz w:val="44"/>
          <w:szCs w:val="44"/>
          <w:lang w:eastAsia="zh-CN"/>
        </w:rPr>
        <w:t>整改措施落实情况的</w:t>
      </w:r>
      <w:r>
        <w:rPr>
          <w:rFonts w:hint="eastAsia" w:ascii="黑体" w:hAnsi="黑体" w:eastAsia="黑体" w:cs="黑体"/>
          <w:b w:val="0"/>
          <w:bCs w:val="0"/>
          <w:spacing w:val="0"/>
          <w:kern w:val="2"/>
          <w:sz w:val="44"/>
          <w:szCs w:val="44"/>
          <w:lang w:eastAsia="zh-CN"/>
        </w:rPr>
        <w:t>评估报告</w:t>
      </w:r>
    </w:p>
    <w:p>
      <w:pPr>
        <w:keepNext w:val="0"/>
        <w:keepLines w:val="0"/>
        <w:pageBreakBefore w:val="0"/>
        <w:widowControl w:val="0"/>
        <w:kinsoku/>
        <w:wordWrap/>
        <w:overflowPunct/>
        <w:topLinePunct w:val="0"/>
        <w:autoSpaceDE/>
        <w:autoSpaceDN/>
        <w:bidi w:val="0"/>
        <w:adjustRightInd/>
        <w:snapToGrid/>
        <w:spacing w:line="586" w:lineRule="exact"/>
        <w:ind w:left="0" w:leftChars="0" w:right="0" w:firstLine="640" w:firstLineChars="200"/>
        <w:jc w:val="both"/>
        <w:textAlignment w:val="auto"/>
        <w:rPr>
          <w:rFonts w:hint="eastAsia" w:ascii="Times New Roman" w:hAnsi="Times New Roman" w:eastAsia="仿宋_GB2312" w:cs="仿宋_GB2312"/>
          <w:caps w:val="0"/>
          <w:spacing w:val="0"/>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right="0" w:firstLine="640" w:firstLineChars="200"/>
        <w:jc w:val="both"/>
        <w:textAlignment w:val="auto"/>
        <w:rPr>
          <w:rFonts w:hint="eastAsia" w:ascii="Times New Roman" w:hAnsi="Times New Roman" w:eastAsia="仿宋_GB2312" w:cs="仿宋_GB2312"/>
          <w:caps w:val="0"/>
          <w:spacing w:val="0"/>
          <w:sz w:val="32"/>
          <w:szCs w:val="32"/>
          <w:vertAlign w:val="baseline"/>
          <w:lang w:val="en-US" w:eastAsia="zh-CN"/>
        </w:rPr>
      </w:pPr>
      <w:r>
        <w:rPr>
          <w:rFonts w:hint="eastAsia" w:ascii="Times New Roman" w:hAnsi="Times New Roman" w:eastAsia="仿宋_GB2312" w:cs="仿宋_GB2312"/>
          <w:caps w:val="0"/>
          <w:spacing w:val="0"/>
          <w:sz w:val="32"/>
          <w:szCs w:val="32"/>
          <w:vertAlign w:val="baseline"/>
          <w:lang w:val="en-US" w:eastAsia="zh-CN"/>
        </w:rPr>
        <w:t>2024年3月3日下午，宁乡经济技术开发区长沙格力暖通制冷设备有限公司发生一起机械伤害事故，造成1人死亡，直接经济损失118.255万元。</w:t>
      </w:r>
    </w:p>
    <w:p>
      <w:pPr>
        <w:keepNext w:val="0"/>
        <w:keepLines w:val="0"/>
        <w:pageBreakBefore w:val="0"/>
        <w:widowControl w:val="0"/>
        <w:kinsoku/>
        <w:wordWrap/>
        <w:overflowPunct/>
        <w:topLinePunct w:val="0"/>
        <w:autoSpaceDE/>
        <w:autoSpaceDN/>
        <w:bidi w:val="0"/>
        <w:adjustRightInd/>
        <w:snapToGrid/>
        <w:spacing w:line="586" w:lineRule="exact"/>
        <w:ind w:right="0" w:firstLine="640" w:firstLineChars="200"/>
        <w:jc w:val="both"/>
        <w:textAlignment w:val="auto"/>
        <w:rPr>
          <w:rFonts w:hint="eastAsia" w:ascii="Times New Roman" w:hAnsi="Times New Roman" w:eastAsia="仿宋_GB2312" w:cs="仿宋_GB2312"/>
          <w:color w:val="auto"/>
          <w:spacing w:val="0"/>
          <w:w w:val="100"/>
          <w:sz w:val="32"/>
          <w:szCs w:val="32"/>
          <w:highlight w:val="none"/>
          <w:lang w:eastAsia="zh-CN"/>
        </w:rPr>
      </w:pP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事故发生后，</w:t>
      </w:r>
      <w:r>
        <w:rPr>
          <w:rFonts w:hint="eastAsia" w:ascii="Times New Roman" w:hAnsi="Times New Roman" w:eastAsia="仿宋_GB2312" w:cs="仿宋_GB2312"/>
          <w:color w:val="auto"/>
          <w:spacing w:val="0"/>
          <w:w w:val="100"/>
          <w:sz w:val="32"/>
          <w:szCs w:val="32"/>
          <w:highlight w:val="none"/>
          <w:lang w:eastAsia="zh-CN"/>
        </w:rPr>
        <w:t>湖南省应急管理厅、长沙</w:t>
      </w:r>
      <w:r>
        <w:rPr>
          <w:rFonts w:hint="eastAsia" w:ascii="Times New Roman" w:hAnsi="Times New Roman" w:eastAsia="仿宋_GB2312" w:cs="仿宋_GB2312"/>
          <w:color w:val="auto"/>
          <w:spacing w:val="0"/>
          <w:w w:val="100"/>
          <w:sz w:val="32"/>
          <w:szCs w:val="32"/>
          <w:highlight w:val="none"/>
        </w:rPr>
        <w:t>市</w:t>
      </w:r>
      <w:r>
        <w:rPr>
          <w:rFonts w:hint="eastAsia" w:ascii="Times New Roman" w:hAnsi="Times New Roman" w:eastAsia="仿宋_GB2312" w:cs="仿宋_GB2312"/>
          <w:color w:val="auto"/>
          <w:spacing w:val="0"/>
          <w:w w:val="100"/>
          <w:sz w:val="32"/>
          <w:szCs w:val="32"/>
          <w:highlight w:val="none"/>
          <w:lang w:eastAsia="zh-CN"/>
        </w:rPr>
        <w:t>应急管理局相关领导赶赴现场，指导事故救援及处置工作。宁乡</w:t>
      </w:r>
      <w:r>
        <w:rPr>
          <w:rFonts w:hint="eastAsia" w:ascii="Times New Roman" w:hAnsi="Times New Roman" w:eastAsia="仿宋_GB2312" w:cs="仿宋_GB2312"/>
          <w:color w:val="auto"/>
          <w:spacing w:val="0"/>
          <w:w w:val="100"/>
          <w:sz w:val="32"/>
          <w:szCs w:val="32"/>
          <w:highlight w:val="none"/>
        </w:rPr>
        <w:t>市委</w:t>
      </w:r>
      <w:r>
        <w:rPr>
          <w:rFonts w:hint="eastAsia" w:ascii="Times New Roman" w:hAnsi="Times New Roman" w:eastAsia="仿宋_GB2312" w:cs="仿宋_GB2312"/>
          <w:color w:val="auto"/>
          <w:spacing w:val="0"/>
          <w:w w:val="100"/>
          <w:sz w:val="32"/>
          <w:szCs w:val="32"/>
          <w:highlight w:val="none"/>
          <w:lang w:eastAsia="zh-CN"/>
        </w:rPr>
        <w:t>市政府主要领导作出重要</w:t>
      </w:r>
      <w:r>
        <w:rPr>
          <w:rFonts w:hint="eastAsia" w:ascii="Times New Roman" w:hAnsi="Times New Roman" w:eastAsia="仿宋_GB2312" w:cs="仿宋_GB2312"/>
          <w:color w:val="auto"/>
          <w:spacing w:val="0"/>
          <w:w w:val="100"/>
          <w:sz w:val="32"/>
          <w:szCs w:val="32"/>
          <w:highlight w:val="none"/>
        </w:rPr>
        <w:t>批示</w:t>
      </w:r>
      <w:r>
        <w:rPr>
          <w:rFonts w:hint="eastAsia" w:ascii="Times New Roman" w:hAnsi="Times New Roman" w:eastAsia="仿宋_GB2312" w:cs="仿宋_GB2312"/>
          <w:color w:val="auto"/>
          <w:spacing w:val="0"/>
          <w:w w:val="100"/>
          <w:sz w:val="32"/>
          <w:szCs w:val="32"/>
          <w:highlight w:val="none"/>
          <w:lang w:eastAsia="zh-CN"/>
        </w:rPr>
        <w:t>。长沙市安委办对事故的调查处理进行挂牌督办。</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0" w:firstLineChars="200"/>
        <w:jc w:val="both"/>
        <w:textAlignment w:val="auto"/>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pP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依据《中华人民共和国安全生产法》、《生产安全事故报告和调查处理条例》规定，</w:t>
      </w:r>
      <w:r>
        <w:rPr>
          <w:rFonts w:hint="eastAsia" w:ascii="Times New Roman" w:hAnsi="Times New Roman" w:eastAsia="仿宋_GB2312" w:cs="仿宋_GB2312"/>
          <w:color w:val="auto"/>
          <w:spacing w:val="0"/>
          <w:sz w:val="32"/>
          <w:szCs w:val="32"/>
          <w:highlight w:val="none"/>
        </w:rPr>
        <w:t>宁乡市人民政府成立</w:t>
      </w:r>
      <w:r>
        <w:rPr>
          <w:rFonts w:hint="eastAsia" w:ascii="Times New Roman" w:hAnsi="Times New Roman" w:eastAsia="仿宋_GB2312" w:cs="仿宋_GB2312"/>
          <w:color w:val="auto"/>
          <w:spacing w:val="0"/>
          <w:sz w:val="32"/>
          <w:szCs w:val="32"/>
          <w:highlight w:val="none"/>
          <w:lang w:val="en-US" w:eastAsia="zh-CN"/>
        </w:rPr>
        <w:t>事故</w:t>
      </w: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联合</w:t>
      </w:r>
      <w:r>
        <w:rPr>
          <w:rFonts w:hint="eastAsia" w:ascii="Times New Roman" w:hAnsi="Times New Roman" w:eastAsia="仿宋_GB2312" w:cs="仿宋_GB2312"/>
          <w:color w:val="auto"/>
          <w:spacing w:val="0"/>
          <w:sz w:val="32"/>
          <w:szCs w:val="32"/>
          <w:highlight w:val="none"/>
        </w:rPr>
        <w:t>调查组</w:t>
      </w:r>
      <w:r>
        <w:rPr>
          <w:rFonts w:hint="eastAsia" w:ascii="Times New Roman" w:hAnsi="Times New Roman" w:eastAsia="仿宋_GB2312" w:cs="仿宋_GB2312"/>
          <w:color w:val="auto"/>
          <w:spacing w:val="0"/>
          <w:sz w:val="32"/>
          <w:szCs w:val="32"/>
          <w:highlight w:val="none"/>
          <w:lang w:eastAsia="zh-CN"/>
        </w:rPr>
        <w:t>，依法对事故进行调查</w:t>
      </w:r>
      <w:r>
        <w:rPr>
          <w:rFonts w:hint="eastAsia" w:ascii="Times New Roman" w:hAnsi="Times New Roman" w:eastAsia="仿宋_GB2312" w:cs="仿宋_GB2312"/>
          <w:color w:val="auto"/>
          <w:spacing w:val="0"/>
          <w:sz w:val="32"/>
          <w:szCs w:val="32"/>
          <w:highlight w:val="none"/>
        </w:rPr>
        <w:t>。</w:t>
      </w: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调查组查明了事故发生的原因和经过，认定了事故性质和责任，提出了对事故</w:t>
      </w:r>
      <w:r>
        <w:rPr>
          <w:rFonts w:hint="eastAsia" w:ascii="Times New Roman" w:hAnsi="Times New Roman" w:eastAsia="仿宋_GB2312" w:cs="仿宋_GB2312"/>
          <w:color w:val="000000" w:themeColor="text1"/>
          <w:spacing w:val="0"/>
          <w:sz w:val="32"/>
          <w:szCs w:val="32"/>
          <w:highlight w:val="none"/>
          <w:lang w:eastAsia="zh-CN"/>
          <w14:textFill>
            <w14:solidFill>
              <w14:schemeClr w14:val="tx1"/>
            </w14:solidFill>
          </w14:textFill>
        </w:rPr>
        <w:t>责任单位和</w:t>
      </w: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责任者的处理建议和事故防范措施</w:t>
      </w:r>
      <w:r>
        <w:rPr>
          <w:rFonts w:hint="eastAsia" w:ascii="Times New Roman" w:hAnsi="Times New Roman" w:eastAsia="仿宋_GB2312" w:cs="仿宋_GB2312"/>
          <w:color w:val="000000" w:themeColor="text1"/>
          <w:spacing w:val="0"/>
          <w:sz w:val="32"/>
          <w:szCs w:val="32"/>
          <w:highlight w:val="none"/>
          <w:lang w:eastAsia="zh-CN"/>
          <w14:textFill>
            <w14:solidFill>
              <w14:schemeClr w14:val="tx1"/>
            </w14:solidFill>
          </w14:textFill>
        </w:rPr>
        <w:t>，并形成调查报告。</w:t>
      </w:r>
      <w:r>
        <w:rPr>
          <w:rFonts w:hint="eastAsia" w:ascii="Times New Roman" w:hAnsi="Times New Roman" w:eastAsia="仿宋_GB2312" w:cs="仿宋_GB2312"/>
          <w:color w:val="auto"/>
          <w:spacing w:val="0"/>
          <w:sz w:val="32"/>
          <w:szCs w:val="32"/>
          <w:highlight w:val="none"/>
          <w:lang w:eastAsia="zh-CN"/>
        </w:rPr>
        <w:t>事故调查报告于</w:t>
      </w:r>
      <w:r>
        <w:rPr>
          <w:rFonts w:hint="eastAsia" w:ascii="Times New Roman" w:hAnsi="Times New Roman" w:eastAsia="仿宋_GB2312" w:cs="仿宋_GB2312"/>
          <w:color w:val="auto"/>
          <w:spacing w:val="0"/>
          <w:sz w:val="32"/>
          <w:szCs w:val="32"/>
          <w:highlight w:val="none"/>
          <w:lang w:val="en-US" w:eastAsia="zh-CN"/>
        </w:rPr>
        <w:t>2024年5月6日</w:t>
      </w:r>
      <w:r>
        <w:rPr>
          <w:rFonts w:hint="eastAsia" w:ascii="Times New Roman" w:hAnsi="Times New Roman" w:eastAsia="仿宋_GB2312" w:cs="仿宋_GB2312"/>
          <w:color w:val="auto"/>
          <w:spacing w:val="0"/>
          <w:sz w:val="32"/>
          <w:szCs w:val="32"/>
          <w:highlight w:val="none"/>
          <w:lang w:eastAsia="zh-CN"/>
        </w:rPr>
        <w:t>经宁乡市人民政府批复，</w:t>
      </w:r>
      <w:r>
        <w:rPr>
          <w:rFonts w:hint="default" w:ascii="Times New Roman" w:hAnsi="Times New Roman" w:eastAsia="仿宋_GB2312" w:cs="仿宋_GB2312"/>
          <w:caps w:val="0"/>
          <w:color w:val="auto"/>
          <w:spacing w:val="0"/>
          <w:sz w:val="32"/>
          <w:szCs w:val="31"/>
        </w:rPr>
        <w:t>并依法向社会进行公布。</w:t>
      </w:r>
    </w:p>
    <w:p>
      <w:pPr>
        <w:keepNext w:val="0"/>
        <w:keepLines w:val="0"/>
        <w:pageBreakBefore w:val="0"/>
        <w:widowControl w:val="0"/>
        <w:kinsoku/>
        <w:wordWrap/>
        <w:overflowPunct/>
        <w:topLinePunct w:val="0"/>
        <w:autoSpaceDE/>
        <w:autoSpaceDN/>
        <w:bidi w:val="0"/>
        <w:adjustRightInd/>
        <w:snapToGrid/>
        <w:spacing w:line="586" w:lineRule="exact"/>
        <w:ind w:right="0" w:firstLine="320" w:firstLineChars="100"/>
        <w:jc w:val="both"/>
        <w:textAlignment w:val="auto"/>
        <w:rPr>
          <w:rFonts w:hint="eastAsia" w:ascii="Times New Roman" w:hAnsi="Times New Roman" w:eastAsia="仿宋_GB2312" w:cs="仿宋_GB2312"/>
          <w:spacing w:val="0"/>
          <w:sz w:val="32"/>
          <w:szCs w:val="32"/>
        </w:rPr>
      </w:pPr>
      <w:r>
        <w:rPr>
          <w:rFonts w:hint="eastAsia" w:ascii="Times New Roman" w:hAnsi="Times New Roman" w:eastAsia="仿宋_GB2312" w:cs="仿宋_GB2312"/>
          <w:color w:val="000000"/>
          <w:spacing w:val="0"/>
          <w:kern w:val="0"/>
          <w:sz w:val="32"/>
          <w:szCs w:val="32"/>
          <w:lang w:bidi="ar"/>
        </w:rPr>
        <w:t>为深刻吸取事故教训，督促事故处理建议和事故防范</w:t>
      </w:r>
      <w:r>
        <w:rPr>
          <w:rFonts w:hint="eastAsia" w:ascii="Times New Roman" w:hAnsi="Times New Roman" w:eastAsia="仿宋_GB2312" w:cs="仿宋_GB2312"/>
          <w:color w:val="000000"/>
          <w:spacing w:val="0"/>
          <w:kern w:val="0"/>
          <w:sz w:val="32"/>
          <w:szCs w:val="32"/>
          <w:lang w:val="en-US" w:eastAsia="zh-CN" w:bidi="ar"/>
        </w:rPr>
        <w:t>、</w:t>
      </w:r>
      <w:r>
        <w:rPr>
          <w:rFonts w:hint="eastAsia" w:ascii="Times New Roman" w:hAnsi="Times New Roman" w:eastAsia="仿宋_GB2312" w:cs="仿宋_GB2312"/>
          <w:color w:val="000000"/>
          <w:spacing w:val="0"/>
          <w:kern w:val="0"/>
          <w:sz w:val="32"/>
          <w:szCs w:val="32"/>
          <w:lang w:bidi="ar"/>
        </w:rPr>
        <w:t>整改措施建议的落实，根据《中华人民共和国安全生产法》《生产安全事故防范和整改措施落实情况评估办法》</w:t>
      </w:r>
      <w:r>
        <w:rPr>
          <w:rFonts w:hint="eastAsia" w:ascii="Times New Roman" w:hAnsi="Times New Roman" w:eastAsia="仿宋_GB2312" w:cs="仿宋_GB2312"/>
          <w:color w:val="000000"/>
          <w:spacing w:val="0"/>
          <w:kern w:val="0"/>
          <w:sz w:val="32"/>
          <w:szCs w:val="32"/>
          <w:lang w:val="en-US" w:eastAsia="zh-CN" w:bidi="ar"/>
        </w:rPr>
        <w:t>等</w:t>
      </w:r>
      <w:r>
        <w:rPr>
          <w:rFonts w:hint="eastAsia" w:ascii="Times New Roman" w:hAnsi="Times New Roman" w:eastAsia="仿宋_GB2312" w:cs="仿宋_GB2312"/>
          <w:color w:val="000000"/>
          <w:spacing w:val="0"/>
          <w:kern w:val="0"/>
          <w:sz w:val="32"/>
          <w:szCs w:val="32"/>
          <w:lang w:bidi="ar"/>
        </w:rPr>
        <w:t>有关规定</w:t>
      </w:r>
      <w:r>
        <w:rPr>
          <w:rFonts w:hint="eastAsia" w:ascii="Times New Roman" w:hAnsi="Times New Roman" w:eastAsia="仿宋_GB2312" w:cs="仿宋_GB2312"/>
          <w:b w:val="0"/>
          <w:bCs w:val="0"/>
          <w:spacing w:val="0"/>
          <w:kern w:val="2"/>
          <w:sz w:val="32"/>
          <w:szCs w:val="32"/>
          <w:lang w:val="en-US" w:eastAsia="zh-CN" w:bidi="ar-SA"/>
        </w:rPr>
        <w:t>，宁乡市应安办成立</w:t>
      </w:r>
      <w:r>
        <w:rPr>
          <w:rFonts w:hint="eastAsia" w:ascii="Times New Roman" w:hAnsi="Times New Roman" w:eastAsia="仿宋_GB2312" w:cs="仿宋_GB2312"/>
          <w:spacing w:val="0"/>
          <w:sz w:val="32"/>
          <w:szCs w:val="32"/>
        </w:rPr>
        <w:t>事故责任追究和整改措施落实情况评估组</w:t>
      </w:r>
      <w:r>
        <w:rPr>
          <w:rFonts w:hint="eastAsia" w:ascii="Times New Roman" w:hAnsi="Times New Roman" w:eastAsia="仿宋_GB2312" w:cs="仿宋_GB2312"/>
          <w:spacing w:val="0"/>
          <w:sz w:val="32"/>
          <w:szCs w:val="32"/>
          <w:lang w:eastAsia="zh-CN"/>
        </w:rPr>
        <w:t>，</w:t>
      </w:r>
      <w:r>
        <w:rPr>
          <w:rFonts w:hint="eastAsia" w:ascii="Times New Roman" w:hAnsi="Times New Roman" w:eastAsia="仿宋_GB2312" w:cs="仿宋_GB2312"/>
          <w:b w:val="0"/>
          <w:bCs w:val="0"/>
          <w:spacing w:val="0"/>
          <w:kern w:val="2"/>
          <w:sz w:val="32"/>
          <w:szCs w:val="32"/>
          <w:lang w:val="en-US" w:eastAsia="zh-CN" w:bidi="ar-SA"/>
        </w:rPr>
        <w:t>对宁乡经开区长沙格力暖通制冷设备有限公司“3•3”一般机械伤害事故调查处理意见和防范措施开展落实情况评估工作，形成评估报告</w:t>
      </w:r>
      <w:r>
        <w:rPr>
          <w:rFonts w:hint="eastAsia" w:ascii="Times New Roman" w:hAnsi="Times New Roman" w:eastAsia="仿宋_GB2312" w:cs="仿宋_GB2312"/>
          <w:spacing w:val="0"/>
          <w:sz w:val="32"/>
          <w:szCs w:val="32"/>
        </w:rPr>
        <w:t>（详见附件）。</w:t>
      </w: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附件：</w:t>
      </w:r>
      <w:r>
        <w:rPr>
          <w:rFonts w:hint="eastAsia" w:ascii="Times New Roman" w:hAnsi="Times New Roman" w:eastAsia="仿宋_GB2312" w:cs="仿宋_GB2312"/>
          <w:spacing w:val="0"/>
          <w:sz w:val="32"/>
          <w:szCs w:val="32"/>
          <w:lang w:val="en-US" w:eastAsia="zh-CN"/>
        </w:rPr>
        <w:t>宁乡经开区长沙格力暖通制冷设备有限公司“3•3”一般机械伤害事故防范和</w:t>
      </w:r>
      <w:r>
        <w:rPr>
          <w:rFonts w:hint="eastAsia" w:ascii="Times New Roman" w:hAnsi="Times New Roman" w:eastAsia="仿宋_GB2312" w:cs="仿宋_GB2312"/>
          <w:spacing w:val="0"/>
          <w:sz w:val="32"/>
          <w:szCs w:val="32"/>
          <w:lang w:eastAsia="zh-CN"/>
        </w:rPr>
        <w:t>整改措施落实情况的评估报告</w:t>
      </w: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6" w:lineRule="exact"/>
        <w:ind w:left="0" w:right="0" w:firstLine="3520" w:firstLineChars="1100"/>
        <w:jc w:val="both"/>
        <w:textAlignment w:val="auto"/>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宁乡市</w:t>
      </w:r>
      <w:r>
        <w:rPr>
          <w:rFonts w:hint="eastAsia" w:ascii="Times New Roman" w:hAnsi="Times New Roman" w:eastAsia="仿宋_GB2312" w:cs="仿宋_GB2312"/>
          <w:spacing w:val="0"/>
          <w:sz w:val="32"/>
          <w:szCs w:val="32"/>
          <w:lang w:eastAsia="zh-CN"/>
        </w:rPr>
        <w:t>应急和</w:t>
      </w:r>
      <w:r>
        <w:rPr>
          <w:rFonts w:hint="eastAsia" w:ascii="Times New Roman" w:hAnsi="Times New Roman" w:eastAsia="仿宋_GB2312" w:cs="仿宋_GB2312"/>
          <w:spacing w:val="0"/>
          <w:sz w:val="32"/>
          <w:szCs w:val="32"/>
        </w:rPr>
        <w:t>安全生产委员会办公室</w:t>
      </w:r>
    </w:p>
    <w:p>
      <w:pPr>
        <w:keepNext w:val="0"/>
        <w:keepLines w:val="0"/>
        <w:pageBreakBefore w:val="0"/>
        <w:widowControl w:val="0"/>
        <w:kinsoku/>
        <w:wordWrap/>
        <w:overflowPunct/>
        <w:topLinePunct w:val="0"/>
        <w:autoSpaceDE/>
        <w:autoSpaceDN/>
        <w:bidi w:val="0"/>
        <w:adjustRightInd/>
        <w:snapToGrid/>
        <w:spacing w:line="586" w:lineRule="exact"/>
        <w:ind w:left="0" w:right="0" w:firstLine="4800" w:firstLineChars="1500"/>
        <w:jc w:val="both"/>
        <w:textAlignment w:val="auto"/>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t>202</w:t>
      </w:r>
      <w:r>
        <w:rPr>
          <w:rFonts w:hint="eastAsia" w:ascii="Times New Roman" w:hAnsi="Times New Roman" w:eastAsia="仿宋_GB2312" w:cs="仿宋_GB2312"/>
          <w:spacing w:val="0"/>
          <w:sz w:val="32"/>
          <w:szCs w:val="32"/>
          <w:lang w:val="en-US" w:eastAsia="zh-CN"/>
        </w:rPr>
        <w:t>5</w:t>
      </w:r>
      <w:r>
        <w:rPr>
          <w:rFonts w:hint="eastAsia" w:ascii="Times New Roman" w:hAnsi="Times New Roman" w:eastAsia="仿宋_GB2312" w:cs="仿宋_GB2312"/>
          <w:spacing w:val="0"/>
          <w:sz w:val="32"/>
          <w:szCs w:val="32"/>
        </w:rPr>
        <w:t>年</w:t>
      </w:r>
      <w:r>
        <w:rPr>
          <w:rFonts w:hint="eastAsia" w:ascii="Times New Roman" w:hAnsi="Times New Roman" w:eastAsia="仿宋_GB2312" w:cs="仿宋_GB2312"/>
          <w:spacing w:val="0"/>
          <w:sz w:val="32"/>
          <w:szCs w:val="32"/>
          <w:lang w:val="en-US" w:eastAsia="zh-CN"/>
        </w:rPr>
        <w:t>6</w:t>
      </w:r>
      <w:r>
        <w:rPr>
          <w:rFonts w:hint="eastAsia" w:ascii="Times New Roman" w:hAnsi="Times New Roman" w:eastAsia="仿宋_GB2312" w:cs="仿宋_GB2312"/>
          <w:spacing w:val="0"/>
          <w:sz w:val="32"/>
          <w:szCs w:val="32"/>
        </w:rPr>
        <w:t>月</w:t>
      </w:r>
      <w:r>
        <w:rPr>
          <w:rFonts w:hint="eastAsia" w:ascii="Times New Roman" w:hAnsi="Times New Roman" w:eastAsia="仿宋_GB2312" w:cs="仿宋_GB2312"/>
          <w:spacing w:val="0"/>
          <w:sz w:val="32"/>
          <w:szCs w:val="32"/>
          <w:lang w:val="en-US" w:eastAsia="zh-CN"/>
        </w:rPr>
        <w:t>8</w:t>
      </w:r>
      <w:r>
        <w:rPr>
          <w:rFonts w:hint="eastAsia" w:ascii="Times New Roman" w:hAnsi="Times New Roman" w:eastAsia="仿宋_GB2312" w:cs="仿宋_GB2312"/>
          <w:spacing w:val="0"/>
          <w:sz w:val="32"/>
          <w:szCs w:val="32"/>
        </w:rPr>
        <w:t>日</w:t>
      </w:r>
    </w:p>
    <w:p>
      <w:pPr>
        <w:rPr>
          <w:rFonts w:hint="eastAsia" w:ascii="Times New Roman" w:hAnsi="Times New Roman" w:eastAsia="仿宋_GB2312" w:cs="仿宋_GB2312"/>
          <w:spacing w:val="0"/>
          <w:sz w:val="32"/>
          <w:szCs w:val="32"/>
        </w:rPr>
      </w:pPr>
      <w:r>
        <w:rPr>
          <w:rFonts w:hint="eastAsia" w:ascii="Times New Roman" w:hAnsi="Times New Roman" w:eastAsia="仿宋_GB2312" w:cs="仿宋_GB2312"/>
          <w:spacing w:val="0"/>
          <w:sz w:val="32"/>
          <w:szCs w:val="32"/>
        </w:rPr>
        <w:br w:type="page"/>
      </w:r>
    </w:p>
    <w:p>
      <w:pPr>
        <w:keepNext w:val="0"/>
        <w:keepLines w:val="0"/>
        <w:pageBreakBefore w:val="0"/>
        <w:widowControl w:val="0"/>
        <w:kinsoku/>
        <w:wordWrap/>
        <w:overflowPunct/>
        <w:topLinePunct w:val="0"/>
        <w:autoSpaceDE/>
        <w:autoSpaceDN/>
        <w:bidi w:val="0"/>
        <w:adjustRightInd/>
        <w:snapToGrid/>
        <w:spacing w:line="586" w:lineRule="exact"/>
        <w:ind w:right="0"/>
        <w:jc w:val="both"/>
        <w:textAlignment w:val="auto"/>
        <w:rPr>
          <w:rFonts w:hint="eastAsia" w:ascii="Times New Roman" w:hAnsi="Times New Roman"/>
        </w:rPr>
      </w:pPr>
      <w:r>
        <w:rPr>
          <w:rFonts w:hint="eastAsia" w:ascii="Times New Roman" w:hAnsi="Times New Roman" w:eastAsia="仿宋_GB2312" w:cs="仿宋_GB2312"/>
          <w:spacing w:val="0"/>
          <w:sz w:val="32"/>
          <w:szCs w:val="32"/>
        </w:rPr>
        <w:t>附件</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宁乡经开区长沙格力暖通制冷设备有限公司</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黑体" w:hAnsi="黑体" w:eastAsia="黑体" w:cs="黑体"/>
          <w:b w:val="0"/>
          <w:bCs w:val="0"/>
          <w:spacing w:val="0"/>
          <w:kern w:val="2"/>
          <w:sz w:val="44"/>
          <w:szCs w:val="44"/>
          <w:lang w:eastAsia="zh-CN"/>
        </w:rPr>
      </w:pPr>
      <w:r>
        <w:rPr>
          <w:rFonts w:hint="eastAsia" w:ascii="黑体" w:hAnsi="黑体" w:eastAsia="黑体" w:cs="黑体"/>
          <w:spacing w:val="-11"/>
          <w:sz w:val="44"/>
          <w:szCs w:val="44"/>
          <w:lang w:val="en-US" w:eastAsia="zh-CN"/>
        </w:rPr>
        <w:t>“3•3”一般机械伤害事故</w:t>
      </w:r>
      <w:r>
        <w:rPr>
          <w:rFonts w:hint="eastAsia" w:ascii="黑体" w:hAnsi="黑体" w:eastAsia="黑体" w:cs="黑体"/>
          <w:b w:val="0"/>
          <w:bCs w:val="0"/>
          <w:spacing w:val="0"/>
          <w:kern w:val="2"/>
          <w:sz w:val="44"/>
          <w:szCs w:val="44"/>
          <w:lang w:eastAsia="zh-CN"/>
        </w:rPr>
        <w:t>整改措施</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黑体" w:hAnsi="黑体" w:eastAsia="黑体" w:cs="黑体"/>
          <w:sz w:val="44"/>
          <w:szCs w:val="44"/>
        </w:rPr>
      </w:pPr>
      <w:r>
        <w:rPr>
          <w:rFonts w:hint="eastAsia" w:ascii="黑体" w:hAnsi="黑体" w:eastAsia="黑体" w:cs="黑体"/>
          <w:b w:val="0"/>
          <w:bCs w:val="0"/>
          <w:spacing w:val="0"/>
          <w:kern w:val="2"/>
          <w:sz w:val="44"/>
          <w:szCs w:val="44"/>
          <w:lang w:eastAsia="zh-CN"/>
        </w:rPr>
        <w:t>落实情况的评估报告</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0" w:firstLineChars="200"/>
        <w:jc w:val="both"/>
        <w:textAlignment w:val="center"/>
        <w:rPr>
          <w:rFonts w:hint="eastAsia" w:ascii="Times New Roman" w:hAnsi="Times New Roman" w:eastAsia="仿宋_GB2312" w:cs="仿宋_GB2312"/>
          <w:caps w:val="0"/>
          <w:color w:val="333333"/>
          <w:spacing w:val="0"/>
          <w:sz w:val="32"/>
          <w:szCs w:val="31"/>
        </w:rPr>
      </w:pPr>
    </w:p>
    <w:p>
      <w:pPr>
        <w:keepNext w:val="0"/>
        <w:keepLines w:val="0"/>
        <w:pageBreakBefore w:val="0"/>
        <w:widowControl w:val="0"/>
        <w:kinsoku/>
        <w:wordWrap/>
        <w:overflowPunct/>
        <w:topLinePunct w:val="0"/>
        <w:autoSpaceDE/>
        <w:autoSpaceDN/>
        <w:bidi w:val="0"/>
        <w:adjustRightInd/>
        <w:snapToGrid/>
        <w:spacing w:line="586" w:lineRule="exact"/>
        <w:ind w:right="0"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4</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s="仿宋_GB2312"/>
          <w:color w:val="auto"/>
          <w:sz w:val="32"/>
          <w:szCs w:val="32"/>
        </w:rPr>
        <w:t>日，</w:t>
      </w:r>
      <w:r>
        <w:rPr>
          <w:rFonts w:hint="eastAsia" w:eastAsia="仿宋_GB2312" w:cs="仿宋_GB2312"/>
          <w:color w:val="auto"/>
          <w:sz w:val="32"/>
          <w:szCs w:val="32"/>
          <w:lang w:eastAsia="zh-CN"/>
        </w:rPr>
        <w:t>位于宁乡经开区的</w:t>
      </w:r>
      <w:r>
        <w:rPr>
          <w:rFonts w:hint="eastAsia" w:ascii="Times New Roman" w:hAnsi="Times New Roman" w:eastAsia="仿宋_GB2312" w:cs="仿宋_GB2312"/>
          <w:color w:val="auto"/>
          <w:sz w:val="32"/>
          <w:szCs w:val="32"/>
          <w:lang w:eastAsia="zh-CN"/>
        </w:rPr>
        <w:t>长沙格力暖通制冷设备有限公司发生一起机械伤害事故，</w:t>
      </w:r>
      <w:r>
        <w:rPr>
          <w:rFonts w:hint="eastAsia" w:ascii="Times New Roman" w:hAnsi="Times New Roman" w:eastAsia="仿宋_GB2312" w:cs="仿宋_GB2312"/>
          <w:color w:val="auto"/>
          <w:sz w:val="32"/>
          <w:szCs w:val="32"/>
        </w:rPr>
        <w:t>造成1人</w:t>
      </w:r>
      <w:r>
        <w:rPr>
          <w:rFonts w:hint="eastAsia" w:ascii="Times New Roman" w:hAnsi="Times New Roman" w:eastAsia="仿宋_GB2312" w:cs="仿宋_GB2312"/>
          <w:color w:val="auto"/>
          <w:sz w:val="32"/>
          <w:szCs w:val="32"/>
          <w:lang w:eastAsia="zh-CN"/>
        </w:rPr>
        <w:t>死亡</w:t>
      </w:r>
      <w:r>
        <w:rPr>
          <w:rFonts w:hint="eastAsia" w:ascii="Times New Roman" w:hAnsi="Times New Roman" w:eastAsia="仿宋_GB2312" w:cs="仿宋_GB2312"/>
          <w:color w:val="auto"/>
          <w:spacing w:val="0"/>
          <w:sz w:val="32"/>
          <w:szCs w:val="32"/>
          <w:highlight w:val="none"/>
          <w:lang w:eastAsia="zh-CN"/>
        </w:rPr>
        <w:t>，</w:t>
      </w:r>
      <w:r>
        <w:rPr>
          <w:rFonts w:hint="eastAsia" w:ascii="Times New Roman" w:hAnsi="Times New Roman" w:eastAsia="仿宋_GB2312" w:cs="仿宋_GB2312"/>
          <w:color w:val="auto"/>
          <w:spacing w:val="0"/>
          <w:sz w:val="32"/>
          <w:szCs w:val="32"/>
          <w:highlight w:val="none"/>
        </w:rPr>
        <w:t>直接经济损失</w:t>
      </w:r>
      <w:r>
        <w:rPr>
          <w:rFonts w:hint="eastAsia" w:ascii="Times New Roman" w:hAnsi="Times New Roman" w:eastAsia="仿宋_GB2312" w:cs="仿宋_GB2312"/>
          <w:color w:val="auto"/>
          <w:spacing w:val="0"/>
          <w:sz w:val="32"/>
          <w:szCs w:val="32"/>
          <w:highlight w:val="none"/>
          <w:lang w:val="en-US" w:eastAsia="zh-CN"/>
        </w:rPr>
        <w:t>118.255</w:t>
      </w:r>
      <w:r>
        <w:rPr>
          <w:rFonts w:hint="eastAsia" w:ascii="Times New Roman" w:hAnsi="Times New Roman" w:eastAsia="仿宋_GB2312" w:cs="仿宋_GB2312"/>
          <w:color w:val="auto"/>
          <w:spacing w:val="0"/>
          <w:sz w:val="32"/>
          <w:szCs w:val="32"/>
          <w:highlight w:val="none"/>
        </w:rPr>
        <w:t>万元</w:t>
      </w:r>
      <w:r>
        <w:rPr>
          <w:rFonts w:hint="eastAsia" w:ascii="Times New Roman" w:hAnsi="Times New Roman" w:eastAsia="仿宋_GB2312" w:cs="仿宋_GB2312"/>
          <w:color w:val="auto"/>
          <w:spacing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left="0" w:right="0" w:firstLine="640" w:firstLineChars="200"/>
        <w:jc w:val="both"/>
        <w:textAlignment w:val="auto"/>
        <w:rPr>
          <w:rFonts w:hint="default" w:ascii="Times New Roman" w:hAnsi="Times New Roman" w:eastAsia="仿宋_GB2312" w:cs="仿宋_GB2312"/>
          <w:caps w:val="0"/>
          <w:color w:val="333333"/>
          <w:spacing w:val="0"/>
          <w:sz w:val="32"/>
          <w:szCs w:val="32"/>
          <w:lang w:val="en-US" w:eastAsia="zh-CN"/>
        </w:rPr>
      </w:pPr>
      <w:r>
        <w:rPr>
          <w:rFonts w:hint="eastAsia" w:ascii="Times New Roman" w:hAnsi="Times New Roman" w:eastAsia="仿宋_GB2312" w:cs="仿宋_GB2312"/>
          <w:color w:val="auto"/>
          <w:spacing w:val="0"/>
          <w:sz w:val="32"/>
          <w:szCs w:val="32"/>
          <w:highlight w:val="none"/>
        </w:rPr>
        <w:t>事故发生后，依据《中华人民共和国安全生产法》《生产安全事故报告和调查处理条例》的相关规定，宁乡市人民政府成立</w:t>
      </w:r>
      <w:r>
        <w:rPr>
          <w:rFonts w:hint="eastAsia" w:ascii="Times New Roman" w:hAnsi="Times New Roman" w:eastAsia="仿宋_GB2312" w:cs="仿宋_GB2312"/>
          <w:color w:val="auto"/>
          <w:spacing w:val="0"/>
          <w:sz w:val="32"/>
          <w:szCs w:val="32"/>
          <w:highlight w:val="none"/>
          <w:lang w:val="en-US" w:eastAsia="zh-CN"/>
        </w:rPr>
        <w:t>了事故联合调查组开展调查，形成调查报告报宁乡市人民政府。</w:t>
      </w:r>
      <w:r>
        <w:rPr>
          <w:rFonts w:hint="default" w:ascii="Times New Roman" w:hAnsi="Times New Roman" w:eastAsia="仿宋_GB2312" w:cs="仿宋_GB2312"/>
          <w:color w:val="auto"/>
          <w:spacing w:val="0"/>
          <w:sz w:val="32"/>
          <w:szCs w:val="32"/>
          <w:highlight w:val="none"/>
          <w:lang w:val="en-US" w:eastAsia="zh-CN"/>
        </w:rPr>
        <w:t>宁乡市人民政府于202</w:t>
      </w:r>
      <w:r>
        <w:rPr>
          <w:rFonts w:hint="eastAsia" w:ascii="Times New Roman" w:hAnsi="Times New Roman" w:eastAsia="仿宋_GB2312" w:cs="仿宋_GB2312"/>
          <w:color w:val="auto"/>
          <w:spacing w:val="0"/>
          <w:sz w:val="32"/>
          <w:szCs w:val="32"/>
          <w:highlight w:val="none"/>
          <w:lang w:val="en-US" w:eastAsia="zh-CN"/>
        </w:rPr>
        <w:t>4</w:t>
      </w:r>
      <w:r>
        <w:rPr>
          <w:rFonts w:hint="default" w:ascii="Times New Roman" w:hAnsi="Times New Roman" w:eastAsia="仿宋_GB2312" w:cs="仿宋_GB2312"/>
          <w:color w:val="auto"/>
          <w:spacing w:val="0"/>
          <w:sz w:val="32"/>
          <w:szCs w:val="32"/>
          <w:highlight w:val="none"/>
          <w:lang w:val="en-US" w:eastAsia="zh-CN"/>
        </w:rPr>
        <w:t>年</w:t>
      </w:r>
      <w:r>
        <w:rPr>
          <w:rFonts w:hint="eastAsia" w:ascii="Times New Roman" w:hAnsi="Times New Roman" w:eastAsia="仿宋_GB2312" w:cs="仿宋_GB2312"/>
          <w:color w:val="auto"/>
          <w:spacing w:val="0"/>
          <w:sz w:val="32"/>
          <w:szCs w:val="32"/>
          <w:highlight w:val="none"/>
          <w:lang w:val="en-US" w:eastAsia="zh-CN"/>
        </w:rPr>
        <w:t>5</w:t>
      </w:r>
      <w:r>
        <w:rPr>
          <w:rFonts w:hint="default" w:ascii="Times New Roman" w:hAnsi="Times New Roman" w:eastAsia="仿宋_GB2312" w:cs="仿宋_GB2312"/>
          <w:color w:val="auto"/>
          <w:spacing w:val="0"/>
          <w:sz w:val="32"/>
          <w:szCs w:val="32"/>
          <w:highlight w:val="none"/>
          <w:lang w:val="en-US" w:eastAsia="zh-CN"/>
        </w:rPr>
        <w:t>月</w:t>
      </w:r>
      <w:r>
        <w:rPr>
          <w:rFonts w:hint="eastAsia" w:ascii="Times New Roman" w:hAnsi="Times New Roman" w:eastAsia="仿宋_GB2312" w:cs="仿宋_GB2312"/>
          <w:color w:val="auto"/>
          <w:spacing w:val="0"/>
          <w:sz w:val="32"/>
          <w:szCs w:val="32"/>
          <w:highlight w:val="none"/>
          <w:lang w:val="en-US" w:eastAsia="zh-CN"/>
        </w:rPr>
        <w:t>6</w:t>
      </w:r>
      <w:r>
        <w:rPr>
          <w:rFonts w:hint="default" w:ascii="Times New Roman" w:hAnsi="Times New Roman" w:eastAsia="仿宋_GB2312" w:cs="仿宋_GB2312"/>
          <w:color w:val="auto"/>
          <w:spacing w:val="0"/>
          <w:sz w:val="32"/>
          <w:szCs w:val="32"/>
          <w:highlight w:val="none"/>
          <w:lang w:val="en-US" w:eastAsia="zh-CN"/>
        </w:rPr>
        <w:t>日进行批复。</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left="0" w:right="0" w:firstLine="640" w:firstLineChars="200"/>
        <w:jc w:val="both"/>
        <w:textAlignment w:val="auto"/>
        <w:rPr>
          <w:rFonts w:hint="eastAsia" w:ascii="Times New Roman" w:hAnsi="Times New Roman" w:eastAsia="仿宋_GB2312" w:cs="宋体"/>
          <w:caps w:val="0"/>
          <w:color w:val="333333"/>
          <w:spacing w:val="0"/>
          <w:sz w:val="32"/>
          <w:szCs w:val="32"/>
        </w:rPr>
      </w:pPr>
      <w:r>
        <w:rPr>
          <w:rFonts w:hint="eastAsia" w:ascii="Times New Roman" w:hAnsi="Times New Roman" w:eastAsia="仿宋_GB2312"/>
          <w:color w:val="000000"/>
          <w:spacing w:val="0"/>
          <w:kern w:val="0"/>
          <w:sz w:val="32"/>
          <w:szCs w:val="32"/>
          <w:lang w:val="en-US" w:eastAsia="zh-CN" w:bidi="ar"/>
        </w:rPr>
        <w:t>2025年5月，</w:t>
      </w:r>
      <w:r>
        <w:rPr>
          <w:rFonts w:hint="eastAsia" w:ascii="Times New Roman" w:hAnsi="Times New Roman" w:eastAsia="仿宋_GB2312" w:cs="仿宋_GB2312"/>
          <w:b w:val="0"/>
          <w:bCs w:val="0"/>
          <w:spacing w:val="0"/>
          <w:kern w:val="2"/>
          <w:sz w:val="32"/>
          <w:szCs w:val="32"/>
          <w:lang w:val="en-US" w:eastAsia="zh-CN" w:bidi="ar-SA"/>
        </w:rPr>
        <w:t>宁乡市安委办</w:t>
      </w:r>
      <w:r>
        <w:rPr>
          <w:rFonts w:ascii="Times New Roman" w:hAnsi="Times New Roman" w:eastAsia="仿宋_GB2312"/>
          <w:color w:val="000000"/>
          <w:spacing w:val="0"/>
          <w:kern w:val="0"/>
          <w:sz w:val="32"/>
          <w:szCs w:val="32"/>
          <w:lang w:bidi="ar"/>
        </w:rPr>
        <w:t>根据《中华人民共和国安全生产法》《生产安全事故防范和整改措施落实情况评估办法》</w:t>
      </w:r>
      <w:r>
        <w:rPr>
          <w:rFonts w:hint="eastAsia" w:ascii="Times New Roman" w:hAnsi="Times New Roman" w:eastAsia="仿宋_GB2312"/>
          <w:color w:val="000000"/>
          <w:spacing w:val="0"/>
          <w:kern w:val="0"/>
          <w:sz w:val="32"/>
          <w:szCs w:val="32"/>
          <w:lang w:eastAsia="zh-CN" w:bidi="ar"/>
        </w:rPr>
        <w:t>《</w:t>
      </w:r>
      <w:r>
        <w:rPr>
          <w:rFonts w:hint="eastAsia" w:ascii="Times New Roman" w:hAnsi="Times New Roman" w:eastAsia="仿宋_GB2312"/>
          <w:color w:val="000000"/>
          <w:spacing w:val="0"/>
          <w:kern w:val="0"/>
          <w:sz w:val="32"/>
          <w:szCs w:val="32"/>
          <w:lang w:val="en-US" w:eastAsia="zh-CN" w:bidi="ar"/>
        </w:rPr>
        <w:t>湖南省生产安全事故调查处理办法</w:t>
      </w:r>
      <w:r>
        <w:rPr>
          <w:rFonts w:hint="eastAsia" w:ascii="Times New Roman" w:hAnsi="Times New Roman" w:eastAsia="仿宋_GB2312"/>
          <w:color w:val="000000"/>
          <w:spacing w:val="0"/>
          <w:kern w:val="0"/>
          <w:sz w:val="32"/>
          <w:szCs w:val="32"/>
          <w:lang w:eastAsia="zh-CN" w:bidi="ar"/>
        </w:rPr>
        <w:t>》</w:t>
      </w:r>
      <w:r>
        <w:rPr>
          <w:rFonts w:hint="eastAsia" w:ascii="Times New Roman" w:hAnsi="Times New Roman" w:eastAsia="仿宋_GB2312"/>
          <w:color w:val="000000"/>
          <w:spacing w:val="0"/>
          <w:kern w:val="0"/>
          <w:sz w:val="32"/>
          <w:szCs w:val="32"/>
          <w:lang w:val="en-US" w:eastAsia="zh-CN" w:bidi="ar"/>
        </w:rPr>
        <w:t>等</w:t>
      </w:r>
      <w:r>
        <w:rPr>
          <w:rFonts w:ascii="Times New Roman" w:hAnsi="Times New Roman" w:eastAsia="仿宋_GB2312"/>
          <w:color w:val="000000"/>
          <w:spacing w:val="0"/>
          <w:kern w:val="0"/>
          <w:sz w:val="32"/>
          <w:szCs w:val="32"/>
          <w:lang w:bidi="ar"/>
        </w:rPr>
        <w:t>有关规定</w:t>
      </w:r>
      <w:r>
        <w:rPr>
          <w:rFonts w:hint="default" w:ascii="Times New Roman" w:hAnsi="Times New Roman" w:eastAsia="仿宋_GB2312" w:cs="仿宋_GB2312"/>
          <w:caps w:val="0"/>
          <w:color w:val="333333"/>
          <w:spacing w:val="0"/>
          <w:sz w:val="32"/>
          <w:szCs w:val="32"/>
        </w:rPr>
        <w:t>，</w:t>
      </w:r>
      <w:r>
        <w:rPr>
          <w:rFonts w:hint="eastAsia" w:ascii="Times New Roman" w:hAnsi="Times New Roman" w:eastAsia="仿宋_GB2312" w:cs="仿宋_GB2312"/>
          <w:b w:val="0"/>
          <w:bCs w:val="0"/>
          <w:spacing w:val="0"/>
          <w:kern w:val="2"/>
          <w:sz w:val="32"/>
          <w:szCs w:val="32"/>
          <w:lang w:val="en-US" w:eastAsia="zh-CN" w:bidi="ar-SA"/>
        </w:rPr>
        <w:t>成立</w:t>
      </w:r>
      <w:r>
        <w:rPr>
          <w:rFonts w:hint="eastAsia" w:ascii="Times New Roman" w:hAnsi="Times New Roman" w:eastAsia="仿宋_GB2312" w:cs="仿宋_GB2312"/>
          <w:spacing w:val="0"/>
          <w:sz w:val="32"/>
          <w:szCs w:val="32"/>
        </w:rPr>
        <w:t>事故责任追究和整改措施落实情况评估组</w:t>
      </w:r>
      <w:r>
        <w:rPr>
          <w:rFonts w:hint="eastAsia" w:ascii="Times New Roman" w:hAnsi="Times New Roman" w:eastAsia="仿宋_GB2312" w:cs="仿宋_GB2312"/>
          <w:spacing w:val="0"/>
          <w:sz w:val="32"/>
          <w:szCs w:val="32"/>
          <w:lang w:eastAsia="zh-CN"/>
        </w:rPr>
        <w:t>，</w:t>
      </w:r>
      <w:r>
        <w:rPr>
          <w:rFonts w:hint="default" w:ascii="Times New Roman" w:hAnsi="Times New Roman" w:eastAsia="仿宋_GB2312" w:cs="仿宋_GB2312"/>
          <w:spacing w:val="0"/>
          <w:sz w:val="32"/>
          <w:szCs w:val="32"/>
        </w:rPr>
        <w:t>对该起事故责任追究和整改措施落实情况进行了评估</w:t>
      </w:r>
      <w:r>
        <w:rPr>
          <w:rFonts w:hint="eastAsia" w:ascii="Times New Roman" w:hAnsi="Times New Roman" w:eastAsia="仿宋_GB2312" w:cs="仿宋_GB2312"/>
          <w:spacing w:val="0"/>
          <w:sz w:val="32"/>
          <w:szCs w:val="32"/>
          <w:lang w:val="en-US" w:eastAsia="zh-CN"/>
        </w:rPr>
        <w:t>。</w:t>
      </w:r>
      <w:r>
        <w:rPr>
          <w:rFonts w:hint="default" w:ascii="Times New Roman" w:hAnsi="Times New Roman" w:eastAsia="仿宋_GB2312" w:cs="仿宋_GB2312"/>
          <w:spacing w:val="0"/>
          <w:sz w:val="32"/>
          <w:szCs w:val="32"/>
        </w:rPr>
        <w:t>现将有关情况报告如下：</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0" w:firstLineChars="200"/>
        <w:jc w:val="both"/>
        <w:textAlignment w:val="center"/>
        <w:rPr>
          <w:rFonts w:hint="eastAsia" w:ascii="Times New Roman" w:hAnsi="Times New Roman" w:eastAsia="黑体" w:cs="黑体"/>
          <w:caps w:val="0"/>
          <w:color w:val="333333"/>
          <w:spacing w:val="0"/>
          <w:sz w:val="32"/>
          <w:szCs w:val="32"/>
        </w:rPr>
      </w:pPr>
      <w:r>
        <w:rPr>
          <w:rFonts w:hint="eastAsia" w:ascii="Times New Roman" w:hAnsi="Times New Roman" w:eastAsia="黑体" w:cs="黑体"/>
          <w:caps w:val="0"/>
          <w:color w:val="333333"/>
          <w:spacing w:val="0"/>
          <w:sz w:val="32"/>
          <w:szCs w:val="32"/>
        </w:rPr>
        <w:t>一、评估工作组织及开展情况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0" w:firstLineChars="200"/>
        <w:jc w:val="both"/>
        <w:textAlignment w:val="center"/>
        <w:rPr>
          <w:rFonts w:hint="eastAsia" w:ascii="Times New Roman" w:hAnsi="Times New Roman" w:eastAsia="仿宋_GB2312" w:cs="仿宋_GB2312"/>
          <w:spacing w:val="0"/>
          <w:kern w:val="2"/>
          <w:sz w:val="32"/>
          <w:szCs w:val="32"/>
          <w:lang w:val="en-US" w:eastAsia="zh-CN" w:bidi="ar-SA"/>
        </w:rPr>
      </w:pPr>
      <w:r>
        <w:rPr>
          <w:rFonts w:hint="eastAsia" w:ascii="Times New Roman" w:hAnsi="Times New Roman" w:eastAsia="仿宋_GB2312" w:cs="仿宋_GB2312"/>
          <w:caps w:val="0"/>
          <w:color w:val="auto"/>
          <w:spacing w:val="0"/>
          <w:sz w:val="32"/>
          <w:szCs w:val="31"/>
          <w:lang w:eastAsia="zh-CN"/>
        </w:rPr>
        <w:t>评估组由</w:t>
      </w:r>
      <w:r>
        <w:rPr>
          <w:rFonts w:hint="eastAsia" w:eastAsia="仿宋_GB2312" w:cs="仿宋_GB2312"/>
          <w:color w:val="auto"/>
          <w:sz w:val="32"/>
          <w:szCs w:val="32"/>
          <w:highlight w:val="none"/>
          <w:lang w:eastAsia="zh-CN"/>
        </w:rPr>
        <w:t>市应急管理局</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市公安局、</w:t>
      </w:r>
      <w:r>
        <w:rPr>
          <w:rFonts w:hint="eastAsia" w:ascii="Times New Roman" w:hAnsi="Times New Roman" w:eastAsia="仿宋_GB2312" w:cs="仿宋_GB2312"/>
          <w:color w:val="auto"/>
          <w:sz w:val="32"/>
          <w:szCs w:val="32"/>
          <w:highlight w:val="none"/>
        </w:rPr>
        <w:t>市</w:t>
      </w:r>
      <w:r>
        <w:rPr>
          <w:rFonts w:hint="eastAsia" w:ascii="Times New Roman" w:hAnsi="Times New Roman" w:eastAsia="仿宋_GB2312" w:cs="仿宋_GB2312"/>
          <w:color w:val="auto"/>
          <w:sz w:val="32"/>
          <w:szCs w:val="32"/>
          <w:highlight w:val="none"/>
          <w:lang w:eastAsia="zh-CN"/>
        </w:rPr>
        <w:t>工信局</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lang w:eastAsia="zh-CN"/>
        </w:rPr>
        <w:t>市总工会、宁乡经开区管委会</w:t>
      </w:r>
      <w:r>
        <w:rPr>
          <w:rFonts w:hint="eastAsia" w:ascii="Times New Roman" w:hAnsi="Times New Roman" w:eastAsia="仿宋_GB2312" w:cs="仿宋_GB2312"/>
          <w:color w:val="auto"/>
          <w:spacing w:val="0"/>
          <w:w w:val="100"/>
          <w:sz w:val="32"/>
          <w:szCs w:val="32"/>
          <w:highlight w:val="none"/>
        </w:rPr>
        <w:t>为成员单位</w:t>
      </w:r>
      <w:r>
        <w:rPr>
          <w:rFonts w:hint="eastAsia" w:ascii="Times New Roman" w:hAnsi="Times New Roman" w:eastAsia="仿宋_GB2312" w:cs="仿宋_GB2312"/>
          <w:color w:val="auto"/>
          <w:spacing w:val="0"/>
          <w:w w:val="100"/>
          <w:sz w:val="32"/>
          <w:szCs w:val="32"/>
          <w:highlight w:val="none"/>
          <w:lang w:eastAsia="zh-CN"/>
        </w:rPr>
        <w:t>。</w:t>
      </w:r>
      <w:r>
        <w:rPr>
          <w:rFonts w:hint="default" w:ascii="Times New Roman" w:hAnsi="Times New Roman" w:eastAsia="仿宋_GB2312" w:cs="仿宋_GB2312"/>
          <w:spacing w:val="0"/>
          <w:kern w:val="2"/>
          <w:sz w:val="32"/>
          <w:szCs w:val="32"/>
          <w:lang w:val="en-US" w:eastAsia="zh-CN" w:bidi="ar-SA"/>
        </w:rPr>
        <w:t>评估组以《事故调查报告》为依据，按照“四不放过”和科学严谨、依法依规、实事求是、注重实效的原则，制定了工作方案，对</w:t>
      </w:r>
      <w:r>
        <w:rPr>
          <w:rFonts w:hint="eastAsia" w:ascii="Times New Roman" w:hAnsi="Times New Roman" w:eastAsia="仿宋_GB2312" w:cs="仿宋_GB2312"/>
          <w:spacing w:val="0"/>
          <w:kern w:val="2"/>
          <w:sz w:val="32"/>
          <w:szCs w:val="32"/>
          <w:lang w:val="en-US" w:eastAsia="zh-CN" w:bidi="ar-SA"/>
        </w:rPr>
        <w:t>责任单位和</w:t>
      </w:r>
      <w:r>
        <w:rPr>
          <w:rFonts w:hint="default" w:ascii="Times New Roman" w:hAnsi="Times New Roman" w:eastAsia="仿宋_GB2312" w:cs="仿宋_GB2312"/>
          <w:spacing w:val="0"/>
          <w:kern w:val="2"/>
          <w:sz w:val="32"/>
          <w:szCs w:val="32"/>
          <w:lang w:val="en-US" w:eastAsia="zh-CN" w:bidi="ar-SA"/>
        </w:rPr>
        <w:t>人员处理情况</w:t>
      </w:r>
      <w:r>
        <w:rPr>
          <w:rFonts w:hint="eastAsia" w:ascii="Times New Roman" w:hAnsi="Times New Roman" w:eastAsia="仿宋_GB2312" w:cs="仿宋_GB2312"/>
          <w:spacing w:val="0"/>
          <w:kern w:val="2"/>
          <w:sz w:val="32"/>
          <w:szCs w:val="32"/>
          <w:lang w:val="en-US" w:eastAsia="zh-CN" w:bidi="ar-SA"/>
        </w:rPr>
        <w:t>以及</w:t>
      </w:r>
      <w:r>
        <w:rPr>
          <w:rFonts w:hint="default" w:ascii="Times New Roman" w:hAnsi="Times New Roman" w:eastAsia="仿宋_GB2312" w:cs="仿宋_GB2312"/>
          <w:spacing w:val="0"/>
          <w:kern w:val="2"/>
          <w:sz w:val="32"/>
          <w:szCs w:val="32"/>
          <w:lang w:val="en-US" w:eastAsia="zh-CN" w:bidi="ar-SA"/>
        </w:rPr>
        <w:t>事故发生企业、</w:t>
      </w:r>
      <w:r>
        <w:rPr>
          <w:rFonts w:hint="eastAsia" w:ascii="Times New Roman" w:hAnsi="Times New Roman" w:eastAsia="仿宋_GB2312" w:cs="仿宋_GB2312"/>
          <w:spacing w:val="0"/>
          <w:kern w:val="2"/>
          <w:sz w:val="32"/>
          <w:szCs w:val="32"/>
          <w:lang w:val="en-US" w:eastAsia="zh-CN" w:bidi="ar-SA"/>
        </w:rPr>
        <w:t>宁乡经开区</w:t>
      </w:r>
      <w:r>
        <w:rPr>
          <w:rFonts w:hint="default" w:ascii="Times New Roman" w:hAnsi="Times New Roman" w:eastAsia="仿宋_GB2312" w:cs="仿宋_GB2312"/>
          <w:spacing w:val="0"/>
          <w:kern w:val="2"/>
          <w:sz w:val="32"/>
          <w:szCs w:val="32"/>
          <w:lang w:val="en-US" w:eastAsia="zh-CN" w:bidi="ar-SA"/>
        </w:rPr>
        <w:t>等单位整改措施落实情况进行了梳理。评估组听取了事故发生后的工作情况汇报，查看了安全生产责任制及相关规章制度的制定落实情况，向相关人员询问了解事故发生后整改措施落实情况，并收集了相关资料，完成了评估工作。</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0" w:firstLineChars="200"/>
        <w:jc w:val="both"/>
        <w:textAlignment w:val="center"/>
        <w:rPr>
          <w:rFonts w:hint="eastAsia" w:ascii="Times New Roman" w:hAnsi="Times New Roman" w:eastAsia="黑体" w:cs="黑体"/>
          <w:caps w:val="0"/>
          <w:color w:val="333333"/>
          <w:spacing w:val="0"/>
          <w:sz w:val="32"/>
          <w:szCs w:val="32"/>
        </w:rPr>
      </w:pPr>
      <w:r>
        <w:rPr>
          <w:rFonts w:hint="eastAsia" w:ascii="Times New Roman" w:hAnsi="Times New Roman" w:eastAsia="黑体" w:cs="黑体"/>
          <w:caps w:val="0"/>
          <w:color w:val="333333"/>
          <w:spacing w:val="0"/>
          <w:sz w:val="32"/>
          <w:szCs w:val="32"/>
        </w:rPr>
        <w:t>二、事故责任单位及人员责任追究落实情况</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3" w:firstLineChars="200"/>
        <w:jc w:val="both"/>
        <w:textAlignment w:val="center"/>
        <w:rPr>
          <w:rFonts w:hint="eastAsia" w:ascii="Times New Roman" w:hAnsi="Times New Roman" w:eastAsia="楷体_GB2312" w:cs="楷体_GB2312"/>
          <w:b/>
          <w:bCs/>
          <w:caps w:val="0"/>
          <w:color w:val="333333"/>
          <w:spacing w:val="0"/>
          <w:sz w:val="32"/>
          <w:szCs w:val="32"/>
        </w:rPr>
      </w:pPr>
      <w:r>
        <w:rPr>
          <w:rFonts w:hint="eastAsia" w:ascii="Times New Roman" w:hAnsi="Times New Roman" w:eastAsia="楷体_GB2312" w:cs="楷体_GB2312"/>
          <w:b/>
          <w:bCs/>
          <w:caps w:val="0"/>
          <w:color w:val="333333"/>
          <w:spacing w:val="0"/>
          <w:sz w:val="32"/>
          <w:szCs w:val="32"/>
        </w:rPr>
        <w:t>（一）给予行政处罚的单位</w:t>
      </w:r>
    </w:p>
    <w:p>
      <w:pPr>
        <w:pStyle w:val="8"/>
        <w:keepNext w:val="0"/>
        <w:keepLines w:val="0"/>
        <w:pageBreakBefore w:val="0"/>
        <w:widowControl w:val="0"/>
        <w:kinsoku/>
        <w:wordWrap/>
        <w:overflowPunct/>
        <w:topLinePunct w:val="0"/>
        <w:autoSpaceDE/>
        <w:autoSpaceDN/>
        <w:bidi w:val="0"/>
        <w:adjustRightInd/>
        <w:snapToGrid/>
        <w:spacing w:after="0" w:line="58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长沙格力公司。安全生产主体责任落实不力，现场安全管理不到位。安全风险辨识和管控不到位，未采取有效的技术、管理措施，及时发现并消除事故隐患。日常安全管理</w:t>
      </w:r>
      <w:r>
        <w:rPr>
          <w:rFonts w:hint="eastAsia" w:eastAsia="仿宋_GB2312" w:cs="仿宋_GB2312"/>
          <w:color w:val="auto"/>
          <w:spacing w:val="0"/>
          <w:sz w:val="32"/>
          <w:szCs w:val="32"/>
          <w:highlight w:val="none"/>
          <w:lang w:val="en-US" w:eastAsia="zh-CN"/>
        </w:rPr>
        <w:t>不到位</w:t>
      </w:r>
      <w:r>
        <w:rPr>
          <w:rFonts w:hint="eastAsia" w:ascii="Times New Roman" w:hAnsi="Times New Roman" w:eastAsia="仿宋_GB2312" w:cs="仿宋_GB2312"/>
          <w:color w:val="auto"/>
          <w:spacing w:val="0"/>
          <w:sz w:val="32"/>
          <w:szCs w:val="32"/>
          <w:highlight w:val="none"/>
          <w:lang w:val="en-US" w:eastAsia="zh-CN"/>
        </w:rPr>
        <w:t>，未有效教育和督促从业人员严格执行本单位的安全生产规章制度和安全操作规程。长沙格力公司是事故的发生单位，对事故的发生负有直接的主体责任</w:t>
      </w:r>
      <w:r>
        <w:rPr>
          <w:rFonts w:hint="eastAsia" w:ascii="Times New Roman" w:hAnsi="Times New Roman" w:eastAsia="仿宋_GB2312" w:cs="仿宋_GB2312"/>
          <w:color w:val="auto"/>
          <w:spacing w:val="0"/>
          <w:sz w:val="32"/>
          <w:szCs w:val="32"/>
          <w:highlight w:val="none"/>
          <w:lang w:val="zh-CN" w:eastAsia="zh-CN"/>
        </w:rPr>
        <w:t>，由宁乡应急管理局</w:t>
      </w:r>
      <w:r>
        <w:rPr>
          <w:rFonts w:hint="eastAsia" w:ascii="Times New Roman" w:hAnsi="Times New Roman" w:eastAsia="仿宋_GB2312" w:cs="仿宋_GB2312"/>
          <w:color w:val="auto"/>
          <w:spacing w:val="0"/>
          <w:sz w:val="32"/>
          <w:szCs w:val="32"/>
          <w:highlight w:val="none"/>
          <w:lang w:val="en-US" w:eastAsia="zh-CN"/>
        </w:rPr>
        <w:t>依据《中华人民共和国安全生产法》第一百一十四条第（一）项的规定给予50万元行政处罚。</w:t>
      </w:r>
      <w:r>
        <w:rPr>
          <w:rFonts w:hint="eastAsia" w:ascii="Times New Roman" w:hAnsi="Times New Roman" w:eastAsia="仿宋" w:cs="仿宋"/>
          <w:color w:val="000000" w:themeColor="text1"/>
          <w:spacing w:val="0"/>
          <w:sz w:val="32"/>
          <w:szCs w:val="32"/>
          <w:highlight w:val="none"/>
          <w:lang w:val="en-US" w:eastAsia="zh-CN"/>
          <w14:textFill>
            <w14:solidFill>
              <w14:schemeClr w14:val="tx1"/>
            </w14:solidFill>
          </w14:textFill>
        </w:rPr>
        <w:t>2024年9月4日，下达行政处罚告知书</w:t>
      </w:r>
      <w:r>
        <w:rPr>
          <w:rFonts w:hint="eastAsia" w:ascii="Times New Roman" w:hAnsi="Times New Roman" w:eastAsia="仿宋_GB2312" w:cs="仿宋_GB2312"/>
          <w:color w:val="auto"/>
          <w:spacing w:val="0"/>
          <w:sz w:val="32"/>
          <w:szCs w:val="32"/>
          <w:highlight w:val="none"/>
          <w:lang w:val="en-US" w:eastAsia="zh-CN"/>
        </w:rPr>
        <w:t>。2024年9月20日下达行政处罚决定书。2025年1月24日长沙格力公司将罚款缴纳至指定银行。</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321" w:firstLineChars="100"/>
        <w:jc w:val="both"/>
        <w:textAlignment w:val="center"/>
        <w:rPr>
          <w:rFonts w:hint="eastAsia" w:ascii="Times New Roman" w:hAnsi="Times New Roman" w:eastAsia="楷体_GB2312" w:cs="楷体_GB2312"/>
          <w:b/>
          <w:bCs/>
          <w:caps w:val="0"/>
          <w:color w:val="333333"/>
          <w:spacing w:val="0"/>
          <w:sz w:val="32"/>
          <w:szCs w:val="32"/>
          <w:lang w:eastAsia="zh-CN"/>
        </w:rPr>
      </w:pPr>
      <w:r>
        <w:rPr>
          <w:rFonts w:hint="eastAsia" w:ascii="Times New Roman" w:hAnsi="Times New Roman" w:eastAsia="楷体_GB2312" w:cs="楷体_GB2312"/>
          <w:b/>
          <w:bCs/>
          <w:caps w:val="0"/>
          <w:color w:val="333333"/>
          <w:spacing w:val="0"/>
          <w:sz w:val="32"/>
          <w:szCs w:val="32"/>
        </w:rPr>
        <w:t>（</w:t>
      </w:r>
      <w:r>
        <w:rPr>
          <w:rFonts w:hint="eastAsia" w:ascii="Times New Roman" w:hAnsi="Times New Roman" w:eastAsia="楷体_GB2312" w:cs="楷体_GB2312"/>
          <w:b/>
          <w:bCs/>
          <w:caps w:val="0"/>
          <w:color w:val="333333"/>
          <w:spacing w:val="0"/>
          <w:sz w:val="32"/>
          <w:szCs w:val="32"/>
          <w:lang w:eastAsia="zh-CN"/>
        </w:rPr>
        <w:t>二</w:t>
      </w:r>
      <w:r>
        <w:rPr>
          <w:rFonts w:hint="eastAsia" w:ascii="Times New Roman" w:hAnsi="Times New Roman" w:eastAsia="楷体_GB2312" w:cs="楷体_GB2312"/>
          <w:b/>
          <w:bCs/>
          <w:caps w:val="0"/>
          <w:color w:val="333333"/>
          <w:spacing w:val="0"/>
          <w:sz w:val="32"/>
          <w:szCs w:val="32"/>
        </w:rPr>
        <w:t>）给予行政处罚的</w:t>
      </w:r>
      <w:r>
        <w:rPr>
          <w:rFonts w:hint="eastAsia" w:ascii="Times New Roman" w:hAnsi="Times New Roman" w:eastAsia="楷体_GB2312" w:cs="楷体_GB2312"/>
          <w:b/>
          <w:bCs/>
          <w:caps w:val="0"/>
          <w:color w:val="333333"/>
          <w:spacing w:val="0"/>
          <w:sz w:val="32"/>
          <w:szCs w:val="32"/>
          <w:lang w:eastAsia="zh-CN"/>
        </w:rPr>
        <w:t>个人</w:t>
      </w: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
          <w:caps w:val="0"/>
          <w:color w:val="000000"/>
          <w:spacing w:val="0"/>
          <w:kern w:val="2"/>
          <w:position w:val="0"/>
          <w:sz w:val="32"/>
          <w:szCs w:val="32"/>
          <w:vertAlign w:val="baseline"/>
          <w:lang w:val="en-US" w:eastAsia="zh-CN" w:bidi="ar-SA"/>
        </w:rPr>
        <w:t>彭某兵，长沙格力暖通制冷设备有限公司主要负责人。</w:t>
      </w:r>
      <w:r>
        <w:rPr>
          <w:rFonts w:hint="eastAsia" w:ascii="Times New Roman" w:hAnsi="Times New Roman" w:eastAsia="仿宋_GB2312" w:cs="仿宋_GB2312"/>
          <w:color w:val="auto"/>
          <w:spacing w:val="0"/>
          <w:sz w:val="32"/>
          <w:szCs w:val="32"/>
          <w:highlight w:val="none"/>
          <w:lang w:val="en-US" w:eastAsia="zh-CN"/>
        </w:rPr>
        <w:t>根据公司授权，彭某兵作为安全生产第一责任人，全面负责公司安全管理工作。督促、检查本单位的安全生产工作不到位，对公司存的安全管理问题失察，未及时消除生产安全事故隐患，对本次事故发生负重要领导责任。</w:t>
      </w:r>
      <w:r>
        <w:rPr>
          <w:rFonts w:hint="eastAsia" w:ascii="Times New Roman" w:hAnsi="Times New Roman" w:eastAsia="仿宋_GB2312" w:cs="仿宋"/>
          <w:caps w:val="0"/>
          <w:color w:val="000000"/>
          <w:spacing w:val="0"/>
          <w:kern w:val="2"/>
          <w:position w:val="0"/>
          <w:sz w:val="32"/>
          <w:szCs w:val="32"/>
          <w:vertAlign w:val="baseline"/>
          <w:lang w:val="en-US" w:eastAsia="zh-CN" w:bidi="ar-SA"/>
        </w:rPr>
        <w:t>由宁乡市应急管理局依据《中华人民共和国安全生产法》第九十五条第（一）项的规定给予167200元行政处罚。</w:t>
      </w:r>
      <w:r>
        <w:rPr>
          <w:rFonts w:hint="eastAsia" w:ascii="Times New Roman" w:hAnsi="Times New Roman" w:eastAsia="仿宋" w:cs="仿宋"/>
          <w:color w:val="000000" w:themeColor="text1"/>
          <w:spacing w:val="0"/>
          <w:sz w:val="32"/>
          <w:szCs w:val="32"/>
          <w:highlight w:val="none"/>
          <w:lang w:val="en-US" w:eastAsia="zh-CN"/>
          <w14:textFill>
            <w14:solidFill>
              <w14:schemeClr w14:val="tx1"/>
            </w14:solidFill>
          </w14:textFill>
        </w:rPr>
        <w:t>2024年9月4日，下达行政处罚告知书</w:t>
      </w:r>
      <w:r>
        <w:rPr>
          <w:rFonts w:hint="eastAsia" w:ascii="Times New Roman" w:hAnsi="Times New Roman" w:eastAsia="仿宋_GB2312" w:cs="仿宋_GB2312"/>
          <w:color w:val="auto"/>
          <w:spacing w:val="0"/>
          <w:sz w:val="32"/>
          <w:szCs w:val="32"/>
          <w:highlight w:val="none"/>
          <w:lang w:val="en-US" w:eastAsia="zh-CN"/>
        </w:rPr>
        <w:t>。2024年9月20日下达行政处罚决定书。2025年1月24日，当事人彭某兵将罚款缴纳至指定银行。</w:t>
      </w: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艾某，</w:t>
      </w:r>
      <w:r>
        <w:rPr>
          <w:rFonts w:hint="eastAsia" w:ascii="Times New Roman" w:hAnsi="Times New Roman" w:eastAsia="仿宋_GB2312" w:cs="仿宋"/>
          <w:caps w:val="0"/>
          <w:color w:val="000000"/>
          <w:spacing w:val="0"/>
          <w:kern w:val="2"/>
          <w:position w:val="0"/>
          <w:sz w:val="32"/>
          <w:szCs w:val="32"/>
          <w:vertAlign w:val="baseline"/>
          <w:lang w:val="en-US" w:eastAsia="zh-CN" w:bidi="ar-SA"/>
        </w:rPr>
        <w:t>长沙格力暖通制冷设备有限公司</w:t>
      </w:r>
      <w:r>
        <w:rPr>
          <w:rFonts w:hint="eastAsia" w:ascii="Times New Roman" w:hAnsi="Times New Roman" w:eastAsia="仿宋_GB2312" w:cs="仿宋_GB2312"/>
          <w:color w:val="auto"/>
          <w:spacing w:val="0"/>
          <w:sz w:val="32"/>
          <w:szCs w:val="32"/>
          <w:highlight w:val="none"/>
          <w:lang w:val="zh-CN" w:eastAsia="zh-CN"/>
        </w:rPr>
        <w:t>钣金注塑分厂专职安全员，负责钣金注塑分厂安全生产检查，开展日常隐患排查与治理，及时纠正和制止违章作业。作为事故当班安全员，未依法履行安全生产管理职责，未认真</w:t>
      </w:r>
      <w:r>
        <w:rPr>
          <w:rFonts w:hint="eastAsia" w:ascii="Times New Roman" w:hAnsi="Times New Roman" w:eastAsia="仿宋_GB2312" w:cs="仿宋_GB2312"/>
          <w:color w:val="auto"/>
          <w:spacing w:val="0"/>
          <w:sz w:val="32"/>
          <w:szCs w:val="32"/>
          <w:highlight w:val="none"/>
          <w:lang w:val="en-US" w:eastAsia="zh-CN"/>
        </w:rPr>
        <w:t>检查分厂的安全生产状况，未及时排查并消除生产安全事故隐患，对员工的违章作业制止不力，对</w:t>
      </w:r>
      <w:r>
        <w:rPr>
          <w:rFonts w:hint="default" w:ascii="Times New Roman" w:hAnsi="Times New Roman" w:eastAsia="仿宋_GB2312" w:cs="仿宋_GB2312"/>
          <w:color w:val="auto"/>
          <w:spacing w:val="0"/>
          <w:sz w:val="32"/>
          <w:szCs w:val="32"/>
          <w:highlight w:val="none"/>
          <w:lang w:val="en-US" w:eastAsia="zh-CN"/>
        </w:rPr>
        <w:t>本次事故发生负有</w:t>
      </w:r>
      <w:r>
        <w:rPr>
          <w:rFonts w:hint="eastAsia" w:ascii="Times New Roman" w:hAnsi="Times New Roman" w:eastAsia="仿宋_GB2312" w:cs="仿宋_GB2312"/>
          <w:color w:val="auto"/>
          <w:spacing w:val="0"/>
          <w:sz w:val="32"/>
          <w:szCs w:val="32"/>
          <w:highlight w:val="none"/>
          <w:lang w:val="en-US" w:eastAsia="zh-CN"/>
        </w:rPr>
        <w:t>直接管理</w:t>
      </w:r>
      <w:r>
        <w:rPr>
          <w:rFonts w:hint="default" w:ascii="Times New Roman" w:hAnsi="Times New Roman" w:eastAsia="仿宋_GB2312" w:cs="仿宋_GB2312"/>
          <w:color w:val="auto"/>
          <w:spacing w:val="0"/>
          <w:sz w:val="32"/>
          <w:szCs w:val="32"/>
          <w:highlight w:val="none"/>
          <w:lang w:val="en-US" w:eastAsia="zh-CN"/>
        </w:rPr>
        <w:t>责任</w:t>
      </w:r>
      <w:r>
        <w:rPr>
          <w:rFonts w:hint="eastAsia" w:ascii="Times New Roman" w:hAnsi="Times New Roman" w:eastAsia="仿宋_GB2312" w:cs="仿宋_GB2312"/>
          <w:color w:val="auto"/>
          <w:spacing w:val="0"/>
          <w:sz w:val="32"/>
          <w:szCs w:val="32"/>
          <w:highlight w:val="none"/>
          <w:lang w:val="en-US" w:eastAsia="zh-CN"/>
        </w:rPr>
        <w:t>。</w:t>
      </w:r>
      <w:r>
        <w:rPr>
          <w:rFonts w:hint="default" w:ascii="Times New Roman" w:hAnsi="Times New Roman" w:eastAsia="仿宋_GB2312" w:cs="仿宋_GB2312"/>
          <w:color w:val="auto"/>
          <w:spacing w:val="0"/>
          <w:sz w:val="32"/>
          <w:szCs w:val="32"/>
          <w:highlight w:val="none"/>
          <w:lang w:val="en-US" w:eastAsia="zh-CN"/>
        </w:rPr>
        <w:t>由</w:t>
      </w:r>
      <w:r>
        <w:rPr>
          <w:rFonts w:hint="eastAsia" w:ascii="Times New Roman" w:hAnsi="Times New Roman" w:eastAsia="仿宋_GB2312" w:cs="仿宋_GB2312"/>
          <w:color w:val="auto"/>
          <w:spacing w:val="0"/>
          <w:sz w:val="32"/>
          <w:szCs w:val="32"/>
          <w:highlight w:val="none"/>
          <w:lang w:val="en-US" w:eastAsia="zh-CN"/>
        </w:rPr>
        <w:t>宁乡市应急管理局依据《中华人民共和国安全生产法》第九十六条的规定给予15600元行政处罚。</w:t>
      </w:r>
      <w:r>
        <w:rPr>
          <w:rFonts w:hint="eastAsia" w:ascii="Times New Roman" w:hAnsi="Times New Roman" w:eastAsia="仿宋" w:cs="仿宋"/>
          <w:color w:val="000000" w:themeColor="text1"/>
          <w:spacing w:val="0"/>
          <w:sz w:val="32"/>
          <w:szCs w:val="32"/>
          <w:highlight w:val="none"/>
          <w:lang w:val="en-US" w:eastAsia="zh-CN"/>
          <w14:textFill>
            <w14:solidFill>
              <w14:schemeClr w14:val="tx1"/>
            </w14:solidFill>
          </w14:textFill>
        </w:rPr>
        <w:t>2024年9月4日，下达行政处罚告知书</w:t>
      </w:r>
      <w:r>
        <w:rPr>
          <w:rFonts w:hint="eastAsia" w:ascii="Times New Roman" w:hAnsi="Times New Roman" w:eastAsia="仿宋_GB2312" w:cs="仿宋_GB2312"/>
          <w:color w:val="auto"/>
          <w:spacing w:val="0"/>
          <w:sz w:val="32"/>
          <w:szCs w:val="32"/>
          <w:highlight w:val="none"/>
          <w:lang w:val="en-US" w:eastAsia="zh-CN"/>
        </w:rPr>
        <w:t>。2024年9月20日下达行政处罚决定书。2024年9月30日，当事人艾某将罚款缴纳至指定银行。</w:t>
      </w:r>
    </w:p>
    <w:p>
      <w:pPr>
        <w:pStyle w:val="7"/>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321" w:firstLineChars="100"/>
        <w:jc w:val="both"/>
        <w:textAlignment w:val="center"/>
        <w:rPr>
          <w:rFonts w:hint="eastAsia" w:ascii="Times New Roman" w:hAnsi="Times New Roman" w:eastAsia="楷体_GB2312" w:cs="楷体_GB2312"/>
          <w:b/>
          <w:bCs/>
          <w:caps w:val="0"/>
          <w:color w:val="333333"/>
          <w:spacing w:val="0"/>
          <w:sz w:val="32"/>
          <w:szCs w:val="32"/>
          <w:lang w:eastAsia="zh-CN"/>
        </w:rPr>
      </w:pPr>
      <w:r>
        <w:rPr>
          <w:rFonts w:hint="eastAsia" w:ascii="Times New Roman" w:hAnsi="Times New Roman" w:eastAsia="楷体_GB2312" w:cs="楷体_GB2312"/>
          <w:b/>
          <w:bCs/>
          <w:caps w:val="0"/>
          <w:color w:val="333333"/>
          <w:spacing w:val="0"/>
          <w:sz w:val="32"/>
          <w:szCs w:val="32"/>
          <w:lang w:eastAsia="zh-CN"/>
        </w:rPr>
        <w:t>按企业内部规章处理的个人</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rightChars="0" w:firstLine="640" w:firstLineChars="200"/>
        <w:jc w:val="both"/>
        <w:textAlignment w:val="center"/>
        <w:rPr>
          <w:rFonts w:hint="default"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1.陈某，长沙格力公司</w:t>
      </w:r>
      <w:r>
        <w:rPr>
          <w:rFonts w:hint="eastAsia" w:ascii="Times New Roman" w:hAnsi="Times New Roman" w:eastAsia="仿宋_GB2312" w:cs="仿宋_GB2312"/>
          <w:color w:val="auto"/>
          <w:spacing w:val="0"/>
          <w:sz w:val="32"/>
          <w:szCs w:val="32"/>
          <w:highlight w:val="none"/>
          <w:lang w:val="zh-CN" w:eastAsia="zh-CN"/>
        </w:rPr>
        <w:t>钣金注塑分厂厂长。作为分厂安全生产第一责任人，未认真</w:t>
      </w:r>
      <w:r>
        <w:rPr>
          <w:rFonts w:hint="eastAsia" w:ascii="Times New Roman" w:hAnsi="Times New Roman" w:eastAsia="仿宋_GB2312" w:cs="仿宋_GB2312"/>
          <w:color w:val="auto"/>
          <w:spacing w:val="0"/>
          <w:sz w:val="32"/>
          <w:szCs w:val="32"/>
          <w:highlight w:val="none"/>
          <w:lang w:val="en-US" w:eastAsia="zh-CN"/>
        </w:rPr>
        <w:t>督促、检查分厂的安全生产工作，对员工的违章作业监管和制止不到位，未及时消除分厂生产安全事故隐患，</w:t>
      </w:r>
      <w:r>
        <w:rPr>
          <w:rFonts w:hint="default" w:ascii="Times New Roman" w:hAnsi="Times New Roman" w:eastAsia="仿宋_GB2312" w:cs="仿宋_GB2312"/>
          <w:color w:val="auto"/>
          <w:spacing w:val="0"/>
          <w:sz w:val="32"/>
          <w:szCs w:val="32"/>
          <w:highlight w:val="none"/>
          <w:lang w:val="en-US" w:eastAsia="zh-CN"/>
        </w:rPr>
        <w:t>对本次事故发生负有</w:t>
      </w:r>
      <w:r>
        <w:rPr>
          <w:rFonts w:hint="eastAsia" w:ascii="Times New Roman" w:hAnsi="Times New Roman" w:eastAsia="仿宋_GB2312" w:cs="仿宋_GB2312"/>
          <w:color w:val="auto"/>
          <w:spacing w:val="0"/>
          <w:sz w:val="32"/>
          <w:szCs w:val="32"/>
          <w:highlight w:val="none"/>
          <w:lang w:val="en-US" w:eastAsia="zh-CN"/>
        </w:rPr>
        <w:t>直接</w:t>
      </w:r>
      <w:r>
        <w:rPr>
          <w:rFonts w:hint="default" w:ascii="Times New Roman" w:hAnsi="Times New Roman" w:eastAsia="仿宋_GB2312" w:cs="仿宋_GB2312"/>
          <w:color w:val="auto"/>
          <w:spacing w:val="0"/>
          <w:sz w:val="32"/>
          <w:szCs w:val="32"/>
          <w:highlight w:val="none"/>
          <w:lang w:val="en-US" w:eastAsia="zh-CN"/>
        </w:rPr>
        <w:t>领导责任。</w:t>
      </w:r>
      <w:r>
        <w:rPr>
          <w:rFonts w:hint="eastAsia" w:ascii="Times New Roman" w:hAnsi="Times New Roman" w:eastAsia="仿宋_GB2312" w:cs="仿宋_GB2312"/>
          <w:color w:val="auto"/>
          <w:spacing w:val="0"/>
          <w:sz w:val="32"/>
          <w:szCs w:val="32"/>
          <w:highlight w:val="none"/>
          <w:lang w:val="en-US" w:eastAsia="zh-CN"/>
        </w:rPr>
        <w:t>长沙格力公司</w:t>
      </w:r>
      <w:r>
        <w:rPr>
          <w:rFonts w:hint="default" w:ascii="Times New Roman" w:hAnsi="Times New Roman" w:eastAsia="仿宋_GB2312" w:cs="仿宋_GB2312"/>
          <w:color w:val="auto"/>
          <w:spacing w:val="0"/>
          <w:sz w:val="32"/>
          <w:szCs w:val="32"/>
          <w:highlight w:val="none"/>
          <w:lang w:val="en-US" w:eastAsia="zh-CN"/>
        </w:rPr>
        <w:t>依据企业内部规章制度</w:t>
      </w:r>
      <w:r>
        <w:rPr>
          <w:rFonts w:hint="eastAsia" w:ascii="Times New Roman" w:hAnsi="Times New Roman" w:eastAsia="仿宋_GB2312" w:cs="仿宋_GB2312"/>
          <w:color w:val="auto"/>
          <w:spacing w:val="0"/>
          <w:sz w:val="32"/>
          <w:szCs w:val="32"/>
          <w:highlight w:val="none"/>
          <w:lang w:val="en-US" w:eastAsia="zh-CN"/>
        </w:rPr>
        <w:t>，陈某予以降职处分，降为钣金注塑分厂副厂长（兼）。</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640" w:firstLineChars="200"/>
        <w:jc w:val="both"/>
        <w:textAlignment w:val="center"/>
        <w:rPr>
          <w:rFonts w:hint="default"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2.</w:t>
      </w:r>
      <w:r>
        <w:rPr>
          <w:rFonts w:hint="eastAsia" w:ascii="Times New Roman" w:hAnsi="Times New Roman" w:eastAsia="仿宋_GB2312" w:cs="仿宋_GB2312"/>
          <w:color w:val="auto"/>
          <w:spacing w:val="0"/>
          <w:sz w:val="32"/>
          <w:szCs w:val="32"/>
          <w:highlight w:val="none"/>
          <w:lang w:val="zh-CN" w:eastAsia="zh-CN"/>
        </w:rPr>
        <w:t>周某平，</w:t>
      </w:r>
      <w:r>
        <w:rPr>
          <w:rFonts w:hint="eastAsia" w:ascii="Times New Roman" w:hAnsi="Times New Roman" w:eastAsia="仿宋_GB2312" w:cs="仿宋_GB2312"/>
          <w:color w:val="auto"/>
          <w:spacing w:val="0"/>
          <w:sz w:val="32"/>
          <w:szCs w:val="32"/>
          <w:highlight w:val="none"/>
          <w:lang w:val="en-US" w:eastAsia="zh-CN"/>
        </w:rPr>
        <w:t>长沙格力公司</w:t>
      </w:r>
      <w:r>
        <w:rPr>
          <w:rFonts w:hint="eastAsia" w:ascii="Times New Roman" w:hAnsi="Times New Roman" w:eastAsia="仿宋_GB2312" w:cs="仿宋_GB2312"/>
          <w:color w:val="auto"/>
          <w:spacing w:val="0"/>
          <w:sz w:val="32"/>
          <w:szCs w:val="32"/>
          <w:highlight w:val="none"/>
          <w:lang w:val="zh-CN" w:eastAsia="zh-CN"/>
        </w:rPr>
        <w:t>钣金注塑分厂副厂长，负责分厂生产、增效和自动化，分管钣金车间。未认真</w:t>
      </w:r>
      <w:r>
        <w:rPr>
          <w:rFonts w:hint="eastAsia" w:ascii="Times New Roman" w:hAnsi="Times New Roman" w:eastAsia="仿宋_GB2312" w:cs="仿宋_GB2312"/>
          <w:color w:val="auto"/>
          <w:spacing w:val="0"/>
          <w:sz w:val="32"/>
          <w:szCs w:val="32"/>
          <w:highlight w:val="none"/>
          <w:lang w:val="en-US" w:eastAsia="zh-CN"/>
        </w:rPr>
        <w:t>检查分厂的安全生产状况，对员工的违章作业监管和制止不到位，未及时排查并消除生产安全事故隐患，</w:t>
      </w:r>
      <w:r>
        <w:rPr>
          <w:rFonts w:hint="default" w:ascii="Times New Roman" w:hAnsi="Times New Roman" w:eastAsia="仿宋_GB2312" w:cs="仿宋_GB2312"/>
          <w:color w:val="auto"/>
          <w:spacing w:val="0"/>
          <w:sz w:val="32"/>
          <w:szCs w:val="32"/>
          <w:highlight w:val="none"/>
          <w:lang w:val="en-US" w:eastAsia="zh-CN"/>
        </w:rPr>
        <w:t>对本次事故发生负有</w:t>
      </w:r>
      <w:r>
        <w:rPr>
          <w:rFonts w:hint="eastAsia" w:ascii="Times New Roman" w:hAnsi="Times New Roman" w:eastAsia="仿宋_GB2312" w:cs="仿宋_GB2312"/>
          <w:color w:val="auto"/>
          <w:spacing w:val="0"/>
          <w:sz w:val="32"/>
          <w:szCs w:val="32"/>
          <w:highlight w:val="none"/>
          <w:lang w:val="en-US" w:eastAsia="zh-CN"/>
        </w:rPr>
        <w:t>管理</w:t>
      </w:r>
      <w:r>
        <w:rPr>
          <w:rFonts w:hint="default" w:ascii="Times New Roman" w:hAnsi="Times New Roman" w:eastAsia="仿宋_GB2312" w:cs="仿宋_GB2312"/>
          <w:color w:val="auto"/>
          <w:spacing w:val="0"/>
          <w:sz w:val="32"/>
          <w:szCs w:val="32"/>
          <w:highlight w:val="none"/>
          <w:lang w:val="en-US" w:eastAsia="zh-CN"/>
        </w:rPr>
        <w:t>责任。</w:t>
      </w:r>
      <w:r>
        <w:rPr>
          <w:rFonts w:hint="eastAsia" w:ascii="Times New Roman" w:hAnsi="Times New Roman" w:eastAsia="仿宋_GB2312" w:cs="仿宋_GB2312"/>
          <w:color w:val="auto"/>
          <w:spacing w:val="0"/>
          <w:sz w:val="32"/>
          <w:szCs w:val="32"/>
          <w:highlight w:val="none"/>
          <w:lang w:val="en-US" w:eastAsia="zh-CN"/>
        </w:rPr>
        <w:t>长沙格力公司</w:t>
      </w:r>
      <w:r>
        <w:rPr>
          <w:rFonts w:hint="default" w:ascii="Times New Roman" w:hAnsi="Times New Roman" w:eastAsia="仿宋_GB2312" w:cs="仿宋_GB2312"/>
          <w:color w:val="auto"/>
          <w:spacing w:val="0"/>
          <w:sz w:val="32"/>
          <w:szCs w:val="32"/>
          <w:highlight w:val="none"/>
          <w:lang w:val="en-US" w:eastAsia="zh-CN"/>
        </w:rPr>
        <w:t>依据企业内部规章制度</w:t>
      </w:r>
      <w:r>
        <w:rPr>
          <w:rFonts w:hint="eastAsia" w:ascii="Times New Roman" w:hAnsi="Times New Roman" w:eastAsia="仿宋_GB2312" w:cs="仿宋_GB2312"/>
          <w:color w:val="auto"/>
          <w:spacing w:val="0"/>
          <w:sz w:val="32"/>
          <w:szCs w:val="32"/>
          <w:highlight w:val="none"/>
          <w:lang w:val="en-US" w:eastAsia="zh-CN"/>
        </w:rPr>
        <w:t>，周某平予以撤职处分。</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3.</w:t>
      </w:r>
      <w:r>
        <w:rPr>
          <w:rFonts w:hint="eastAsia" w:ascii="Times New Roman" w:hAnsi="Times New Roman" w:eastAsia="仿宋_GB2312" w:cs="仿宋_GB2312"/>
          <w:color w:val="auto"/>
          <w:spacing w:val="0"/>
          <w:sz w:val="32"/>
          <w:szCs w:val="32"/>
          <w:highlight w:val="none"/>
          <w:lang w:val="zh-CN" w:eastAsia="zh-CN"/>
        </w:rPr>
        <w:t>汪某，</w:t>
      </w:r>
      <w:r>
        <w:rPr>
          <w:rFonts w:hint="eastAsia" w:ascii="Times New Roman" w:hAnsi="Times New Roman" w:eastAsia="仿宋_GB2312" w:cs="仿宋_GB2312"/>
          <w:color w:val="auto"/>
          <w:spacing w:val="0"/>
          <w:sz w:val="32"/>
          <w:szCs w:val="32"/>
          <w:highlight w:val="none"/>
          <w:lang w:val="en-US" w:eastAsia="zh-CN"/>
        </w:rPr>
        <w:t>长沙格力公司</w:t>
      </w:r>
      <w:r>
        <w:rPr>
          <w:rFonts w:hint="eastAsia" w:ascii="Times New Roman" w:hAnsi="Times New Roman" w:eastAsia="仿宋_GB2312" w:cs="仿宋_GB2312"/>
          <w:color w:val="auto"/>
          <w:spacing w:val="0"/>
          <w:sz w:val="32"/>
          <w:szCs w:val="32"/>
          <w:highlight w:val="none"/>
          <w:lang w:val="zh-CN" w:eastAsia="zh-CN"/>
        </w:rPr>
        <w:t>钣金注塑分厂厂长助理，负责分厂质量和设备管理。未认真检查分厂设备及模具使用情况，未及时排查并消除</w:t>
      </w:r>
      <w:r>
        <w:rPr>
          <w:rFonts w:hint="eastAsia" w:ascii="Times New Roman" w:hAnsi="Times New Roman" w:eastAsia="仿宋_GB2312" w:cs="仿宋_GB2312"/>
          <w:color w:val="auto"/>
          <w:spacing w:val="0"/>
          <w:sz w:val="32"/>
          <w:szCs w:val="32"/>
          <w:highlight w:val="none"/>
          <w:lang w:val="en-US" w:eastAsia="zh-CN"/>
        </w:rPr>
        <w:t>模具加工尺寸误差较大，存在无法精准定位的问题</w:t>
      </w:r>
      <w:r>
        <w:rPr>
          <w:rFonts w:hint="eastAsia" w:ascii="Times New Roman" w:hAnsi="Times New Roman" w:eastAsia="仿宋_GB2312" w:cs="仿宋_GB2312"/>
          <w:color w:val="auto"/>
          <w:spacing w:val="0"/>
          <w:sz w:val="32"/>
          <w:szCs w:val="32"/>
          <w:highlight w:val="none"/>
          <w:lang w:val="zh-CN" w:eastAsia="zh-CN"/>
        </w:rPr>
        <w:t>，</w:t>
      </w:r>
      <w:r>
        <w:rPr>
          <w:rFonts w:hint="default" w:ascii="Times New Roman" w:hAnsi="Times New Roman" w:eastAsia="仿宋_GB2312" w:cs="仿宋_GB2312"/>
          <w:color w:val="auto"/>
          <w:spacing w:val="0"/>
          <w:sz w:val="32"/>
          <w:szCs w:val="32"/>
          <w:highlight w:val="none"/>
          <w:lang w:val="en-US" w:eastAsia="zh-CN"/>
        </w:rPr>
        <w:t>对本次事故发生负有</w:t>
      </w:r>
      <w:r>
        <w:rPr>
          <w:rFonts w:hint="eastAsia" w:ascii="Times New Roman" w:hAnsi="Times New Roman" w:eastAsia="仿宋_GB2312" w:cs="仿宋_GB2312"/>
          <w:color w:val="auto"/>
          <w:spacing w:val="0"/>
          <w:sz w:val="32"/>
          <w:szCs w:val="32"/>
          <w:highlight w:val="none"/>
          <w:lang w:val="en-US" w:eastAsia="zh-CN"/>
        </w:rPr>
        <w:t>管理</w:t>
      </w:r>
      <w:r>
        <w:rPr>
          <w:rFonts w:hint="default" w:ascii="Times New Roman" w:hAnsi="Times New Roman" w:eastAsia="仿宋_GB2312" w:cs="仿宋_GB2312"/>
          <w:color w:val="auto"/>
          <w:spacing w:val="0"/>
          <w:sz w:val="32"/>
          <w:szCs w:val="32"/>
          <w:highlight w:val="none"/>
          <w:lang w:val="en-US" w:eastAsia="zh-CN"/>
        </w:rPr>
        <w:t>责任。</w:t>
      </w:r>
      <w:r>
        <w:rPr>
          <w:rFonts w:hint="eastAsia" w:ascii="Times New Roman" w:hAnsi="Times New Roman" w:eastAsia="仿宋_GB2312" w:cs="仿宋_GB2312"/>
          <w:color w:val="auto"/>
          <w:spacing w:val="0"/>
          <w:sz w:val="32"/>
          <w:szCs w:val="32"/>
          <w:highlight w:val="none"/>
          <w:lang w:val="en-US" w:eastAsia="zh-CN"/>
        </w:rPr>
        <w:t>长沙格力公司</w:t>
      </w:r>
      <w:r>
        <w:rPr>
          <w:rFonts w:hint="default" w:ascii="Times New Roman" w:hAnsi="Times New Roman" w:eastAsia="仿宋_GB2312" w:cs="仿宋_GB2312"/>
          <w:color w:val="auto"/>
          <w:spacing w:val="0"/>
          <w:sz w:val="32"/>
          <w:szCs w:val="32"/>
          <w:highlight w:val="none"/>
          <w:lang w:val="en-US" w:eastAsia="zh-CN"/>
        </w:rPr>
        <w:t>依据企业内部规章制度</w:t>
      </w:r>
      <w:r>
        <w:rPr>
          <w:rFonts w:hint="eastAsia" w:ascii="Times New Roman" w:hAnsi="Times New Roman" w:eastAsia="仿宋_GB2312" w:cs="仿宋_GB2312"/>
          <w:color w:val="auto"/>
          <w:spacing w:val="0"/>
          <w:sz w:val="32"/>
          <w:szCs w:val="32"/>
          <w:highlight w:val="none"/>
          <w:lang w:val="en-US" w:eastAsia="zh-CN"/>
        </w:rPr>
        <w:t>，汪某下浮当月绩效奖金2000元。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4.张某标，长沙格力公司</w:t>
      </w:r>
      <w:r>
        <w:rPr>
          <w:rFonts w:hint="eastAsia" w:ascii="Times New Roman" w:hAnsi="Times New Roman" w:eastAsia="仿宋_GB2312" w:cs="仿宋_GB2312"/>
          <w:color w:val="auto"/>
          <w:spacing w:val="0"/>
          <w:sz w:val="32"/>
          <w:szCs w:val="32"/>
          <w:highlight w:val="none"/>
          <w:lang w:val="zh-CN" w:eastAsia="zh-CN"/>
        </w:rPr>
        <w:t>安全管理部部长助理。作为安全管理部分管环安技术科、消防管理科负责人，未认真监督管理环安技术科及钣金注塑分厂检查安全生产状况，及时排查生产安全事故隐患，未</w:t>
      </w:r>
      <w:r>
        <w:rPr>
          <w:rFonts w:hint="default" w:ascii="Times New Roman" w:hAnsi="Times New Roman" w:eastAsia="仿宋_GB2312" w:cs="仿宋_GB2312"/>
          <w:color w:val="auto"/>
          <w:spacing w:val="0"/>
          <w:sz w:val="32"/>
          <w:szCs w:val="32"/>
          <w:highlight w:val="none"/>
          <w:lang w:val="en-US" w:eastAsia="zh-CN"/>
        </w:rPr>
        <w:t>对本次事故发生负有</w:t>
      </w:r>
      <w:r>
        <w:rPr>
          <w:rFonts w:hint="eastAsia" w:ascii="Times New Roman" w:hAnsi="Times New Roman" w:eastAsia="仿宋_GB2312" w:cs="仿宋_GB2312"/>
          <w:color w:val="auto"/>
          <w:spacing w:val="0"/>
          <w:sz w:val="32"/>
          <w:szCs w:val="32"/>
          <w:highlight w:val="none"/>
          <w:lang w:val="en-US" w:eastAsia="zh-CN"/>
        </w:rPr>
        <w:t>监督管理</w:t>
      </w:r>
      <w:r>
        <w:rPr>
          <w:rFonts w:hint="default" w:ascii="Times New Roman" w:hAnsi="Times New Roman" w:eastAsia="仿宋_GB2312" w:cs="仿宋_GB2312"/>
          <w:color w:val="auto"/>
          <w:spacing w:val="0"/>
          <w:sz w:val="32"/>
          <w:szCs w:val="32"/>
          <w:highlight w:val="none"/>
          <w:lang w:val="en-US" w:eastAsia="zh-CN"/>
        </w:rPr>
        <w:t>责任。</w:t>
      </w:r>
      <w:r>
        <w:rPr>
          <w:rFonts w:hint="eastAsia" w:ascii="Times New Roman" w:hAnsi="Times New Roman" w:eastAsia="仿宋_GB2312" w:cs="仿宋_GB2312"/>
          <w:color w:val="auto"/>
          <w:spacing w:val="0"/>
          <w:sz w:val="32"/>
          <w:szCs w:val="32"/>
          <w:highlight w:val="none"/>
          <w:lang w:val="en-US" w:eastAsia="zh-CN"/>
        </w:rPr>
        <w:t>长沙格力公司</w:t>
      </w:r>
      <w:r>
        <w:rPr>
          <w:rFonts w:hint="default" w:ascii="Times New Roman" w:hAnsi="Times New Roman" w:eastAsia="仿宋_GB2312" w:cs="仿宋_GB2312"/>
          <w:color w:val="auto"/>
          <w:spacing w:val="0"/>
          <w:sz w:val="32"/>
          <w:szCs w:val="32"/>
          <w:highlight w:val="none"/>
          <w:lang w:val="en-US" w:eastAsia="zh-CN"/>
        </w:rPr>
        <w:t>依据企业内部规章制度</w:t>
      </w:r>
      <w:r>
        <w:rPr>
          <w:rFonts w:hint="eastAsia" w:ascii="Times New Roman" w:hAnsi="Times New Roman" w:eastAsia="仿宋_GB2312" w:cs="仿宋_GB2312"/>
          <w:color w:val="auto"/>
          <w:spacing w:val="0"/>
          <w:sz w:val="32"/>
          <w:szCs w:val="32"/>
          <w:highlight w:val="none"/>
          <w:lang w:val="en-US" w:eastAsia="zh-CN"/>
        </w:rPr>
        <w:t>，张某标下浮当月绩效奖金3000元。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5.丁某华，长沙格力公司</w:t>
      </w:r>
      <w:r>
        <w:rPr>
          <w:rFonts w:hint="eastAsia" w:ascii="Times New Roman" w:hAnsi="Times New Roman" w:eastAsia="仿宋_GB2312" w:cs="仿宋_GB2312"/>
          <w:color w:val="auto"/>
          <w:spacing w:val="0"/>
          <w:sz w:val="32"/>
          <w:szCs w:val="32"/>
          <w:highlight w:val="none"/>
          <w:lang w:val="zh-CN" w:eastAsia="zh-CN"/>
        </w:rPr>
        <w:t>工艺设备部副部长。作为工艺设备部分管设备及模具管理负责人，未认真监督检查公司设备及模具使用情况，未及时组织排查并消除</w:t>
      </w:r>
      <w:r>
        <w:rPr>
          <w:rFonts w:hint="eastAsia" w:ascii="Times New Roman" w:hAnsi="Times New Roman" w:eastAsia="仿宋_GB2312" w:cs="仿宋_GB2312"/>
          <w:color w:val="auto"/>
          <w:spacing w:val="0"/>
          <w:sz w:val="32"/>
          <w:szCs w:val="32"/>
          <w:highlight w:val="none"/>
          <w:lang w:val="en-US" w:eastAsia="zh-CN"/>
        </w:rPr>
        <w:t>模具加工尺寸误差较大，存在无法精准定位等问题，</w:t>
      </w:r>
      <w:r>
        <w:rPr>
          <w:rFonts w:hint="eastAsia" w:ascii="Times New Roman" w:hAnsi="Times New Roman" w:eastAsia="仿宋_GB2312" w:cs="仿宋_GB2312"/>
          <w:color w:val="auto"/>
          <w:spacing w:val="0"/>
          <w:sz w:val="32"/>
          <w:szCs w:val="32"/>
          <w:highlight w:val="none"/>
          <w:lang w:val="zh-CN" w:eastAsia="zh-CN"/>
        </w:rPr>
        <w:t>未</w:t>
      </w:r>
      <w:r>
        <w:rPr>
          <w:rFonts w:hint="default" w:ascii="Times New Roman" w:hAnsi="Times New Roman" w:eastAsia="仿宋_GB2312" w:cs="仿宋_GB2312"/>
          <w:color w:val="auto"/>
          <w:spacing w:val="0"/>
          <w:sz w:val="32"/>
          <w:szCs w:val="32"/>
          <w:highlight w:val="none"/>
          <w:lang w:val="en-US" w:eastAsia="zh-CN"/>
        </w:rPr>
        <w:t>对本次事故发生负有</w:t>
      </w:r>
      <w:r>
        <w:rPr>
          <w:rFonts w:hint="eastAsia" w:ascii="Times New Roman" w:hAnsi="Times New Roman" w:eastAsia="仿宋_GB2312" w:cs="仿宋_GB2312"/>
          <w:color w:val="auto"/>
          <w:spacing w:val="0"/>
          <w:sz w:val="32"/>
          <w:szCs w:val="32"/>
          <w:highlight w:val="none"/>
          <w:lang w:val="en-US" w:eastAsia="zh-CN"/>
        </w:rPr>
        <w:t>监督管理</w:t>
      </w:r>
      <w:r>
        <w:rPr>
          <w:rFonts w:hint="default" w:ascii="Times New Roman" w:hAnsi="Times New Roman" w:eastAsia="仿宋_GB2312" w:cs="仿宋_GB2312"/>
          <w:color w:val="auto"/>
          <w:spacing w:val="0"/>
          <w:sz w:val="32"/>
          <w:szCs w:val="32"/>
          <w:highlight w:val="none"/>
          <w:lang w:val="en-US" w:eastAsia="zh-CN"/>
        </w:rPr>
        <w:t>责任。</w:t>
      </w:r>
      <w:r>
        <w:rPr>
          <w:rFonts w:hint="eastAsia" w:ascii="Times New Roman" w:hAnsi="Times New Roman" w:eastAsia="仿宋_GB2312" w:cs="仿宋_GB2312"/>
          <w:color w:val="auto"/>
          <w:spacing w:val="0"/>
          <w:sz w:val="32"/>
          <w:szCs w:val="32"/>
          <w:highlight w:val="none"/>
          <w:lang w:val="en-US" w:eastAsia="zh-CN"/>
        </w:rPr>
        <w:t>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，丁某华予以降职处分，降为工艺设备部部长助理。</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6.刘某，长沙格力公司钣金注塑分厂人力资源科主管。长沙格力公司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，刘某下浮当月绩效奖金500元。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7.雷某，长沙格力公司钣金注塑分厂生产管理科主管。长沙格力公司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，雷某下浮当月绩效奖金500元。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8.覃某滔，长沙格力公司钣金注塑分厂设备保全班长。长沙格力公司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，覃某滔下浮当月绩效奖金400元。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9.唐某司，长沙格力公司钣金注塑分厂操作工。长沙格力公司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，唐某司调离原岗位并下浮当月绩效奖金400元。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10.文某欣，长沙格力公司工艺设备部模具技术室主管。长沙格力公司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，文某欣下浮当月绩效奖金500元。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11.周某明，长沙格力公司安全管理部第一责任领导。长沙格力公司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，周某明下浮当月绩效奖金2000元。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12.刘某，长沙格力公司安全管理部环安技术科主管。长沙格力公司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，刘某</w:t>
      </w:r>
      <w:bookmarkStart w:id="0" w:name="_GoBack"/>
      <w:bookmarkEnd w:id="0"/>
      <w:r>
        <w:rPr>
          <w:rFonts w:hint="eastAsia" w:ascii="Times New Roman" w:hAnsi="Times New Roman" w:eastAsia="仿宋_GB2312" w:cs="仿宋_GB2312"/>
          <w:color w:val="auto"/>
          <w:spacing w:val="0"/>
          <w:sz w:val="32"/>
          <w:szCs w:val="32"/>
          <w:highlight w:val="none"/>
          <w:lang w:val="en-US" w:eastAsia="zh-CN"/>
        </w:rPr>
        <w:t>下浮当月绩效奖金400元。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13.艾某，长沙格力公司钣金注塑分厂当班安全员。长沙格力公司</w:t>
      </w:r>
      <w:r>
        <w:rPr>
          <w:rFonts w:hint="default" w:ascii="Times New Roman" w:hAnsi="Times New Roman" w:eastAsia="仿宋_GB2312" w:cs="仿宋_GB2312"/>
          <w:color w:val="auto"/>
          <w:spacing w:val="0"/>
          <w:sz w:val="32"/>
          <w:szCs w:val="32"/>
          <w:highlight w:val="none"/>
          <w:lang w:val="en-US" w:eastAsia="zh-CN"/>
        </w:rPr>
        <w:t>依据企业内部规章制度处理</w:t>
      </w:r>
      <w:r>
        <w:rPr>
          <w:rFonts w:hint="eastAsia" w:ascii="Times New Roman" w:hAnsi="Times New Roman" w:eastAsia="仿宋_GB2312" w:cs="仿宋_GB2312"/>
          <w:color w:val="auto"/>
          <w:spacing w:val="0"/>
          <w:sz w:val="32"/>
          <w:szCs w:val="32"/>
          <w:highlight w:val="none"/>
          <w:lang w:val="en-US" w:eastAsia="zh-CN"/>
        </w:rPr>
        <w:t>，艾某下浮当月绩效奖金400元。</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321" w:firstLineChars="100"/>
        <w:jc w:val="both"/>
        <w:textAlignment w:val="center"/>
        <w:rPr>
          <w:rFonts w:hint="eastAsia" w:ascii="Times New Roman" w:hAnsi="Times New Roman" w:eastAsia="楷体_GB2312" w:cs="楷体_GB2312"/>
          <w:b/>
          <w:bCs/>
          <w:caps w:val="0"/>
          <w:color w:val="333333"/>
          <w:spacing w:val="0"/>
          <w:sz w:val="32"/>
          <w:szCs w:val="32"/>
          <w:lang w:eastAsia="zh-CN"/>
        </w:rPr>
      </w:pPr>
      <w:r>
        <w:rPr>
          <w:rFonts w:hint="eastAsia" w:ascii="Times New Roman" w:hAnsi="Times New Roman" w:eastAsia="楷体_GB2312" w:cs="楷体_GB2312"/>
          <w:b/>
          <w:bCs/>
          <w:caps w:val="0"/>
          <w:color w:val="333333"/>
          <w:spacing w:val="0"/>
          <w:sz w:val="32"/>
          <w:szCs w:val="32"/>
          <w:lang w:eastAsia="zh-CN"/>
        </w:rPr>
        <w:t>（四）监管责任处理</w:t>
      </w:r>
    </w:p>
    <w:p>
      <w:pPr>
        <w:pStyle w:val="8"/>
        <w:keepNext w:val="0"/>
        <w:keepLines w:val="0"/>
        <w:pageBreakBefore w:val="0"/>
        <w:widowControl w:val="0"/>
        <w:kinsoku/>
        <w:wordWrap/>
        <w:overflowPunct/>
        <w:topLinePunct w:val="0"/>
        <w:autoSpaceDE/>
        <w:autoSpaceDN/>
        <w:bidi w:val="0"/>
        <w:adjustRightInd/>
        <w:snapToGrid/>
        <w:spacing w:after="0" w:line="566"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根据安排由宁乡经开区安监局“主体三组”对长沙格力公司的日常安全巡察检查。经开区纪工委、监工委对“主体三组”李威、张振泉履职情况进行调查，认为履职基本到位，研究决定，未予追究两名片区监管干部的监管责任，但将事故情况纳入当季和年度绩效考核，并在安委办召开警示会议，强调尽职履责，督促各企业全面落实主体责任，要深入一线，及时发现并消除各类风险隐患，坚决防范各类事故发生。</w:t>
      </w:r>
    </w:p>
    <w:p>
      <w:pPr>
        <w:pStyle w:val="7"/>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0" w:right="0" w:firstLine="640" w:firstLineChars="200"/>
        <w:jc w:val="both"/>
        <w:textAlignment w:val="center"/>
        <w:rPr>
          <w:rFonts w:hint="eastAsia" w:ascii="Times New Roman" w:hAnsi="Times New Roman" w:eastAsia="黑体" w:cs="黑体"/>
          <w:caps w:val="0"/>
          <w:color w:val="333333"/>
          <w:spacing w:val="0"/>
          <w:sz w:val="32"/>
          <w:szCs w:val="32"/>
        </w:rPr>
      </w:pPr>
      <w:r>
        <w:rPr>
          <w:rFonts w:hint="eastAsia" w:ascii="Times New Roman" w:hAnsi="Times New Roman" w:eastAsia="黑体" w:cs="黑体"/>
          <w:caps w:val="0"/>
          <w:color w:val="333333"/>
          <w:spacing w:val="0"/>
          <w:sz w:val="32"/>
          <w:szCs w:val="32"/>
        </w:rPr>
        <w:t>事故发生后整改措施落实情况</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Chars="200" w:right="0" w:rightChars="0"/>
        <w:jc w:val="both"/>
        <w:textAlignment w:val="center"/>
        <w:rPr>
          <w:rFonts w:hint="eastAsia" w:ascii="Times New Roman" w:hAnsi="Times New Roman" w:eastAsia="黑体" w:cs="黑体"/>
          <w:caps w:val="0"/>
          <w:color w:val="auto"/>
          <w:spacing w:val="0"/>
          <w:sz w:val="32"/>
          <w:szCs w:val="32"/>
        </w:rPr>
      </w:pPr>
      <w:r>
        <w:rPr>
          <w:rFonts w:hint="eastAsia" w:ascii="Times New Roman" w:hAnsi="Times New Roman" w:eastAsia="黑体" w:cs="黑体"/>
          <w:b/>
          <w:bCs/>
          <w:caps w:val="0"/>
          <w:color w:val="auto"/>
          <w:spacing w:val="0"/>
          <w:sz w:val="32"/>
          <w:szCs w:val="32"/>
          <w:lang w:val="en-US" w:eastAsia="zh-CN"/>
        </w:rPr>
        <w:t>1.</w:t>
      </w:r>
      <w:r>
        <w:rPr>
          <w:rFonts w:hint="eastAsia" w:ascii="Times New Roman" w:hAnsi="Times New Roman" w:eastAsia="黑体" w:cs="黑体"/>
          <w:caps w:val="0"/>
          <w:color w:val="auto"/>
          <w:spacing w:val="0"/>
          <w:sz w:val="32"/>
          <w:szCs w:val="32"/>
          <w:lang w:eastAsia="zh-CN"/>
        </w:rPr>
        <w:t>长沙格力公司</w:t>
      </w:r>
      <w:r>
        <w:rPr>
          <w:rFonts w:hint="eastAsia" w:ascii="Times New Roman" w:hAnsi="Times New Roman" w:eastAsia="黑体" w:cs="黑体"/>
          <w:caps w:val="0"/>
          <w:color w:val="auto"/>
          <w:spacing w:val="0"/>
          <w:sz w:val="32"/>
          <w:szCs w:val="32"/>
        </w:rPr>
        <w:t>整改措施落实情况</w:t>
      </w:r>
    </w:p>
    <w:p>
      <w:pPr>
        <w:pStyle w:val="8"/>
        <w:keepNext w:val="0"/>
        <w:keepLines w:val="0"/>
        <w:pageBreakBefore w:val="0"/>
        <w:widowControl w:val="0"/>
        <w:kinsoku/>
        <w:wordWrap/>
        <w:overflowPunct/>
        <w:topLinePunct w:val="0"/>
        <w:autoSpaceDE/>
        <w:autoSpaceDN/>
        <w:bidi w:val="0"/>
        <w:adjustRightInd/>
        <w:snapToGrid/>
        <w:spacing w:after="0" w:line="566" w:lineRule="exact"/>
        <w:ind w:left="0" w:leftChars="0" w:firstLine="320" w:firstLineChars="1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长沙格力公司全面落实安全隐患大排查、大整改。安全管理部按照一级安全生产标准化要求，重新组织全面安全隐患排查与整治。加强机械设备安全防护的监管机制。严禁设备运行过程中人员进入防护区域；设备本体增加“有异常、现停机、再报修”等安全警示标识。完善安全教育培训体系，提升设备操作类和换模作业类人员的安全意识和安全技能，安全管理部统筹组织对从业资质人员回炉教育培训，重新进行技能认证、考核、评价。持续开展“全覆盖、零容忍、以铁心肠、铁手腕”态度开展安全管理。</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rightChars="0" w:firstLine="321" w:firstLineChars="100"/>
        <w:jc w:val="both"/>
        <w:textAlignment w:val="center"/>
        <w:rPr>
          <w:rFonts w:hint="eastAsia" w:ascii="Times New Roman" w:hAnsi="Times New Roman" w:eastAsia="仿宋_GB2312" w:cs="仿宋_GB2312"/>
          <w:b/>
          <w:bCs/>
          <w:color w:val="auto"/>
          <w:spacing w:val="0"/>
          <w:sz w:val="32"/>
          <w:szCs w:val="32"/>
          <w:highlight w:val="none"/>
          <w:lang w:val="en-US" w:eastAsia="zh-CN"/>
        </w:rPr>
      </w:pPr>
      <w:r>
        <w:rPr>
          <w:rFonts w:hint="eastAsia" w:ascii="Times New Roman" w:hAnsi="Times New Roman" w:eastAsia="仿宋_GB2312" w:cs="仿宋_GB2312"/>
          <w:b/>
          <w:bCs/>
          <w:color w:val="auto"/>
          <w:spacing w:val="0"/>
          <w:sz w:val="32"/>
          <w:szCs w:val="32"/>
          <w:highlight w:val="none"/>
          <w:lang w:val="en-US" w:eastAsia="zh-CN"/>
        </w:rPr>
        <w:t>2.宁乡市经开区管委会</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rightChars="0" w:firstLine="320" w:firstLineChars="100"/>
        <w:jc w:val="both"/>
        <w:textAlignment w:val="center"/>
        <w:rPr>
          <w:rFonts w:hint="default" w:ascii="Times New Roman" w:hAnsi="Times New Roman" w:eastAsia="仿宋_GB2312" w:cs="仿宋_GB2312"/>
          <w:b w:val="0"/>
          <w:bCs w:val="0"/>
          <w:color w:val="auto"/>
          <w:spacing w:val="0"/>
          <w:sz w:val="32"/>
          <w:szCs w:val="32"/>
          <w:highlight w:val="none"/>
          <w:lang w:val="en-US" w:eastAsia="zh-CN"/>
        </w:rPr>
      </w:pPr>
      <w:r>
        <w:rPr>
          <w:rFonts w:hint="eastAsia" w:ascii="Times New Roman" w:hAnsi="Times New Roman" w:eastAsia="仿宋_GB2312" w:cs="仿宋_GB2312"/>
          <w:b w:val="0"/>
          <w:bCs w:val="0"/>
          <w:color w:val="auto"/>
          <w:spacing w:val="0"/>
          <w:sz w:val="32"/>
          <w:szCs w:val="32"/>
          <w:highlight w:val="none"/>
          <w:lang w:val="en-US" w:eastAsia="zh-CN"/>
        </w:rPr>
        <w:t>完善园区内设安全监管机构职能职责和赋权赋能。安委办派出一名安监专干在金玉片区常驻，确保监管力度更大。落实园区安全生产主体责任，强化领导责任意识，落实部门监管职责。督促企业落实主体责任，对存在重大事故隐患、被上级部门通报、挂牌的企业，一律组织警示约谈会，要求企业主要负责人作检讨发言。强化宣传教育全面提升安全意识，邀请省、市应急部门领导、行业领域专家、知名学者参与授课，指导企业落实安全生产主体责任。</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leftChars="200" w:right="0" w:rightChars="0"/>
        <w:jc w:val="both"/>
        <w:textAlignment w:val="center"/>
        <w:rPr>
          <w:rFonts w:hint="eastAsia" w:ascii="Times New Roman" w:hAnsi="Times New Roman" w:eastAsia="仿宋_GB2312" w:cs="仿宋_GB2312"/>
          <w:b/>
          <w:bCs/>
          <w:color w:val="auto"/>
          <w:spacing w:val="0"/>
          <w:sz w:val="32"/>
          <w:szCs w:val="32"/>
          <w:highlight w:val="none"/>
          <w:lang w:val="en-US" w:eastAsia="zh-CN"/>
        </w:rPr>
      </w:pPr>
      <w:r>
        <w:rPr>
          <w:rFonts w:hint="eastAsia" w:ascii="Times New Roman" w:hAnsi="Times New Roman" w:eastAsia="仿宋_GB2312" w:cs="仿宋_GB2312"/>
          <w:b/>
          <w:bCs/>
          <w:color w:val="auto"/>
          <w:spacing w:val="0"/>
          <w:sz w:val="32"/>
          <w:szCs w:val="32"/>
          <w:highlight w:val="none"/>
          <w:lang w:val="en-US" w:eastAsia="zh-CN"/>
        </w:rPr>
        <w:t>3.宁乡市应急管理局</w:t>
      </w:r>
    </w:p>
    <w:p>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rightChars="0" w:firstLine="320" w:firstLineChars="100"/>
        <w:jc w:val="both"/>
        <w:textAlignment w:val="center"/>
        <w:rPr>
          <w:rFonts w:hint="default" w:ascii="Times New Roman" w:hAnsi="Times New Roman" w:eastAsia="仿宋_GB2312" w:cs="仿宋_GB2312"/>
          <w:b w:val="0"/>
          <w:bCs w:val="0"/>
          <w:color w:val="auto"/>
          <w:spacing w:val="0"/>
          <w:sz w:val="32"/>
          <w:szCs w:val="32"/>
          <w:highlight w:val="none"/>
          <w:lang w:val="en-US" w:eastAsia="zh-CN"/>
        </w:rPr>
      </w:pPr>
      <w:r>
        <w:rPr>
          <w:rFonts w:hint="eastAsia" w:ascii="Times New Roman" w:hAnsi="Times New Roman" w:eastAsia="仿宋_GB2312" w:cs="仿宋_GB2312"/>
          <w:b w:val="0"/>
          <w:bCs w:val="0"/>
          <w:color w:val="auto"/>
          <w:spacing w:val="0"/>
          <w:sz w:val="32"/>
          <w:szCs w:val="32"/>
          <w:highlight w:val="none"/>
          <w:lang w:val="en-US" w:eastAsia="zh-CN"/>
        </w:rPr>
        <w:t>宁乡市应急管理局对全市工贸企业安全生产加强统筹协调，持续推进工贸企业安全生产八项措施落实落细，严格督促有关乡镇（街道、园区）加大对工贸企业安全生产监管和执法。全面推动工贸企业建立健全管理体系，加大隐患排查整治力度，落实“一盘棋”应急响应，全面提升工贸企业安全生产整体水平。</w:t>
      </w:r>
    </w:p>
    <w:p>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6" w:lineRule="exact"/>
        <w:ind w:right="0" w:firstLine="643" w:firstLineChars="200"/>
        <w:jc w:val="both"/>
        <w:textAlignment w:val="center"/>
        <w:rPr>
          <w:rFonts w:hint="eastAsia" w:ascii="Times New Roman" w:hAnsi="Times New Roman" w:eastAsia="黑体" w:cs="黑体"/>
          <w:b/>
          <w:bCs/>
          <w:caps w:val="0"/>
          <w:color w:val="333333"/>
          <w:spacing w:val="0"/>
          <w:sz w:val="32"/>
          <w:szCs w:val="32"/>
        </w:rPr>
      </w:pPr>
      <w:r>
        <w:rPr>
          <w:rFonts w:hint="eastAsia" w:ascii="Times New Roman" w:hAnsi="Times New Roman" w:eastAsia="黑体" w:cs="黑体"/>
          <w:b/>
          <w:bCs/>
          <w:caps w:val="0"/>
          <w:color w:val="333333"/>
          <w:spacing w:val="0"/>
          <w:sz w:val="32"/>
          <w:szCs w:val="32"/>
        </w:rPr>
        <w:t>四、评估组评估意见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Times New Roman"/>
          <w:color w:val="000000"/>
          <w:sz w:val="32"/>
          <w:szCs w:val="32"/>
          <w:lang w:eastAsia="zh-CN"/>
        </w:rPr>
        <w:t>经评估组评估，依法给予了事故责任单位和相关责任人员行政处罚和处理；事故相关企业能够及时汲取事故教训，</w:t>
      </w:r>
      <w:r>
        <w:rPr>
          <w:rFonts w:hint="eastAsia" w:ascii="Times New Roman" w:hAnsi="Times New Roman" w:eastAsia="仿宋_GB2312" w:cs="Times New Roman"/>
          <w:color w:val="000000"/>
          <w:sz w:val="32"/>
          <w:szCs w:val="32"/>
          <w:lang w:val="en-US" w:eastAsia="zh-CN"/>
        </w:rPr>
        <w:t>通过各项措施落实安全生产主体责任</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lang w:val="en-US" w:eastAsia="zh-CN"/>
        </w:rPr>
        <w:t>宁乡经济技术开发区管委</w:t>
      </w:r>
      <w:r>
        <w:rPr>
          <w:rFonts w:hint="eastAsia" w:ascii="Times New Roman" w:hAnsi="Times New Roman" w:eastAsia="仿宋_GB2312" w:cs="仿宋_GB2312"/>
          <w:color w:val="auto"/>
          <w:spacing w:val="0"/>
          <w:sz w:val="32"/>
          <w:szCs w:val="32"/>
          <w:highlight w:val="none"/>
          <w:lang w:val="en-US" w:eastAsia="zh-CN"/>
        </w:rPr>
        <w:t>进一步增强责任意识和危机意识，加强安全生产工作的组织领导，加强对工贸企业的监督检查</w:t>
      </w:r>
      <w:r>
        <w:rPr>
          <w:rFonts w:hint="eastAsia" w:ascii="Times New Roman" w:hAnsi="Times New Roman" w:eastAsia="仿宋_GB2312"/>
          <w:color w:val="000000"/>
          <w:sz w:val="32"/>
          <w:szCs w:val="32"/>
          <w:lang w:val="en-US" w:eastAsia="zh-CN"/>
        </w:rPr>
        <w:t>、落实了安全生产属地监督管理责任</w:t>
      </w:r>
      <w:r>
        <w:rPr>
          <w:rFonts w:hint="default" w:ascii="Times New Roman" w:hAnsi="Times New Roman" w:eastAsia="仿宋_GB2312" w:cs="Times New Roman"/>
          <w:kern w:val="2"/>
          <w:sz w:val="32"/>
          <w:szCs w:val="32"/>
          <w:lang w:val="en-US" w:eastAsia="zh-CN" w:bidi="ar-SA"/>
        </w:rPr>
        <w:t>。</w:t>
      </w:r>
      <w:r>
        <w:rPr>
          <w:rFonts w:ascii="Times New Roman" w:hAnsi="Times New Roman" w:eastAsia="仿宋_GB2312"/>
          <w:color w:val="000000"/>
          <w:sz w:val="32"/>
          <w:szCs w:val="32"/>
        </w:rPr>
        <w:t>评估组整体认可</w:t>
      </w:r>
      <w:r>
        <w:rPr>
          <w:rFonts w:hint="eastAsia" w:ascii="Times New Roman" w:hAnsi="Times New Roman" w:eastAsia="仿宋_GB2312"/>
          <w:color w:val="000000"/>
          <w:sz w:val="32"/>
          <w:szCs w:val="32"/>
          <w:lang w:val="en-US" w:eastAsia="zh-CN"/>
        </w:rPr>
        <w:t>事故</w:t>
      </w:r>
      <w:r>
        <w:rPr>
          <w:rFonts w:ascii="Times New Roman" w:hAnsi="Times New Roman" w:eastAsia="仿宋_GB2312"/>
          <w:color w:val="000000"/>
          <w:sz w:val="32"/>
          <w:szCs w:val="32"/>
        </w:rPr>
        <w:t>防范和整改措施落实情况。</w:t>
      </w:r>
      <w:r>
        <w:rPr>
          <w:rFonts w:hint="eastAsia" w:ascii="Times New Roman" w:hAnsi="Times New Roman" w:eastAsia="仿宋_GB2312"/>
          <w:color w:val="000000"/>
          <w:sz w:val="32"/>
          <w:szCs w:val="32"/>
          <w:lang w:eastAsia="zh-CN"/>
        </w:rPr>
        <w:t>在评估中发现企业存在的问题，及时交办，并已完成整改。</w:t>
      </w:r>
    </w:p>
    <w:p>
      <w:pPr>
        <w:keepNext w:val="0"/>
        <w:keepLines w:val="0"/>
        <w:pageBreakBefore w:val="0"/>
        <w:widowControl w:val="0"/>
        <w:kinsoku/>
        <w:wordWrap/>
        <w:overflowPunct/>
        <w:topLinePunct w:val="0"/>
        <w:autoSpaceDE/>
        <w:autoSpaceDN/>
        <w:bidi w:val="0"/>
        <w:adjustRightInd/>
        <w:snapToGrid/>
        <w:spacing w:line="586" w:lineRule="exact"/>
        <w:ind w:firstLine="420" w:firstLineChars="200"/>
        <w:rPr>
          <w:rFonts w:ascii="Times New Roman" w:hAnsi="Times New Roman"/>
        </w:rPr>
      </w:pPr>
    </w:p>
    <w:sectPr>
      <w:footerReference r:id="rId3" w:type="default"/>
      <w:pgSz w:w="11906" w:h="16838"/>
      <w:pgMar w:top="1701" w:right="1531" w:bottom="1417" w:left="1531" w:header="851" w:footer="124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F8CC5"/>
    <w:multiLevelType w:val="singleLevel"/>
    <w:tmpl w:val="FDFF8CC5"/>
    <w:lvl w:ilvl="0" w:tentative="0">
      <w:start w:val="3"/>
      <w:numFmt w:val="chineseCounting"/>
      <w:suff w:val="nothing"/>
      <w:lvlText w:val="%1、"/>
      <w:lvlJc w:val="left"/>
      <w:rPr>
        <w:rFonts w:hint="eastAsia"/>
      </w:rPr>
    </w:lvl>
  </w:abstractNum>
  <w:abstractNum w:abstractNumId="1">
    <w:nsid w:val="3DFBF9D8"/>
    <w:multiLevelType w:val="singleLevel"/>
    <w:tmpl w:val="3DFBF9D8"/>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 w:name="KSO_WPS_MARK_KEY" w:val="a4c85043-6ef6-4df5-8c0b-b85d86b3e68d"/>
  </w:docVars>
  <w:rsids>
    <w:rsidRoot w:val="2868556E"/>
    <w:rsid w:val="13A11D0F"/>
    <w:rsid w:val="16FEAFC3"/>
    <w:rsid w:val="19766A09"/>
    <w:rsid w:val="1A5B6EF4"/>
    <w:rsid w:val="2868556E"/>
    <w:rsid w:val="3CA97151"/>
    <w:rsid w:val="40982524"/>
    <w:rsid w:val="5A2E4E0E"/>
    <w:rsid w:val="5A71384D"/>
    <w:rsid w:val="6571427E"/>
    <w:rsid w:val="73792BA9"/>
    <w:rsid w:val="7971307E"/>
    <w:rsid w:val="7BFF4908"/>
    <w:rsid w:val="A65DF500"/>
    <w:rsid w:val="E9CF0D7A"/>
    <w:rsid w:val="FBFF3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ody Text Indent"/>
    <w:basedOn w:val="1"/>
    <w:unhideWhenUsed/>
    <w:qFormat/>
    <w:uiPriority w:val="99"/>
    <w:pPr>
      <w:spacing w:after="120"/>
      <w:ind w:left="420" w:leftChars="200"/>
    </w:pPr>
  </w:style>
  <w:style w:type="paragraph" w:styleId="4">
    <w:name w:val="footer"/>
    <w:basedOn w:val="1"/>
    <w:next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unhideWhenUsed/>
    <w:qFormat/>
    <w:uiPriority w:val="99"/>
    <w:pPr>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w:basedOn w:val="2"/>
    <w:qFormat/>
    <w:uiPriority w:val="0"/>
    <w:pPr>
      <w:ind w:firstLine="664"/>
    </w:pPr>
  </w:style>
  <w:style w:type="paragraph" w:styleId="9">
    <w:name w:val="Body Text First Indent 2"/>
    <w:basedOn w:val="3"/>
    <w:next w:val="1"/>
    <w:qFormat/>
    <w:uiPriority w:val="0"/>
    <w:pPr>
      <w:ind w:left="0" w:leftChars="0" w:firstLine="40"/>
    </w:pPr>
    <w:rPr>
      <w:rFonts w:ascii="仿宋_GB2312" w:hAnsi="仿宋_GB2312" w:eastAsia="仿宋" w:cs="仿宋_GB2312"/>
      <w:sz w:val="32"/>
      <w:szCs w:val="32"/>
    </w:rPr>
  </w:style>
  <w:style w:type="character" w:styleId="12">
    <w:name w:val="footnote reference"/>
    <w:basedOn w:val="11"/>
    <w:qFormat/>
    <w:uiPriority w:val="0"/>
    <w:rPr>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3498</Words>
  <Characters>3594</Characters>
  <Lines>0</Lines>
  <Paragraphs>0</Paragraphs>
  <TotalTime>2</TotalTime>
  <ScaleCrop>false</ScaleCrop>
  <LinksUpToDate>false</LinksUpToDate>
  <CharactersWithSpaces>3594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2024-10-19T01:46:00Z</dcterms:created>
  <dc:creator>哈利路亚</dc:creator>
  <cp:lastModifiedBy>陈亮</cp:lastModifiedBy>
  <dcterms:modified xsi:type="dcterms:W3CDTF">2025-06-18T02:44:22Z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43CD50A8D802491F81CE5EBB2A30536F_13</vt:lpwstr>
  </property>
  <property fmtid="{D5CDD505-2E9C-101B-9397-08002B2CF9AE}" pid="4" name="KSOTemplateDocerSaveRecord">
    <vt:lpwstr>eyJoZGlkIjoiNzc5ZWMyZTQzMzY1ODdlNzQwMmRmNDM4NWJjMjVhNzEiLCJ1c2VySWQiOiIzMzk0Nzg5MzEifQ==</vt:lpwstr>
  </property>
</Properties>
</file>