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2BF09C">
      <w:pPr>
        <w:ind w:left="1600" w:hanging="1800" w:hangingChars="500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建筑市场监管公共服务平台项目业绩信息表</w:t>
      </w:r>
    </w:p>
    <w:p w14:paraId="10E212AE">
      <w:pPr>
        <w:ind w:firstLine="280" w:firstLineChars="1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项目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名称：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宁乡市白马片区开发配套正农小学建设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项目   审核部门（公章）：                            </w:t>
      </w:r>
    </w:p>
    <w:p w14:paraId="15E2FF43">
      <w:pPr>
        <w:ind w:firstLine="280" w:firstLineChars="100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工程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编号：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430124202011160026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审核人（签字）：</w:t>
      </w:r>
    </w:p>
    <w:tbl>
      <w:tblPr>
        <w:tblStyle w:val="7"/>
        <w:tblpPr w:leftFromText="180" w:rightFromText="180" w:vertAnchor="text" w:horzAnchor="page" w:tblpX="1347" w:tblpY="157"/>
        <w:tblOverlap w:val="never"/>
        <w:tblW w:w="99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632"/>
        <w:gridCol w:w="3161"/>
        <w:gridCol w:w="1585"/>
        <w:gridCol w:w="2412"/>
      </w:tblGrid>
      <w:tr w14:paraId="4B866C1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33" w:type="dxa"/>
            <w:vMerge w:val="restart"/>
            <w:vAlign w:val="center"/>
          </w:tcPr>
          <w:p w14:paraId="3BCCDAA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项目基本信息</w:t>
            </w:r>
          </w:p>
        </w:tc>
        <w:tc>
          <w:tcPr>
            <w:tcW w:w="1632" w:type="dxa"/>
            <w:vAlign w:val="center"/>
          </w:tcPr>
          <w:p w14:paraId="28F5AA0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建设单位</w:t>
            </w:r>
          </w:p>
        </w:tc>
        <w:tc>
          <w:tcPr>
            <w:tcW w:w="3161" w:type="dxa"/>
            <w:vAlign w:val="center"/>
          </w:tcPr>
          <w:p w14:paraId="1E354C50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宁乡市城市建设投资集团有限公司</w:t>
            </w:r>
          </w:p>
        </w:tc>
        <w:tc>
          <w:tcPr>
            <w:tcW w:w="1585" w:type="dxa"/>
            <w:vAlign w:val="center"/>
          </w:tcPr>
          <w:p w14:paraId="01EBD9E8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企业信用代码</w:t>
            </w:r>
          </w:p>
        </w:tc>
        <w:tc>
          <w:tcPr>
            <w:tcW w:w="2412" w:type="dxa"/>
            <w:vAlign w:val="center"/>
          </w:tcPr>
          <w:p w14:paraId="749F018C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91430100722561459A</w:t>
            </w:r>
          </w:p>
        </w:tc>
      </w:tr>
      <w:tr w14:paraId="0AD9F26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611D4F3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6C93A2D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具体地点</w:t>
            </w:r>
          </w:p>
        </w:tc>
        <w:tc>
          <w:tcPr>
            <w:tcW w:w="7158" w:type="dxa"/>
            <w:gridSpan w:val="3"/>
            <w:vAlign w:val="center"/>
          </w:tcPr>
          <w:p w14:paraId="58165B4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宁乡市白马桥街道，二环路以北、爱琴海路以南、琴海路以东、沿海路以西</w:t>
            </w:r>
          </w:p>
        </w:tc>
      </w:tr>
      <w:tr w14:paraId="2144E3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6BE5B0A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05DD01F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投资类型</w:t>
            </w:r>
          </w:p>
        </w:tc>
        <w:tc>
          <w:tcPr>
            <w:tcW w:w="3161" w:type="dxa"/>
            <w:vAlign w:val="center"/>
          </w:tcPr>
          <w:p w14:paraId="26BAF87C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政府投资建设项目</w:t>
            </w:r>
          </w:p>
        </w:tc>
        <w:tc>
          <w:tcPr>
            <w:tcW w:w="1585" w:type="dxa"/>
            <w:vAlign w:val="center"/>
          </w:tcPr>
          <w:p w14:paraId="4012493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项目类别</w:t>
            </w:r>
          </w:p>
        </w:tc>
        <w:tc>
          <w:tcPr>
            <w:tcW w:w="2412" w:type="dxa"/>
            <w:vAlign w:val="center"/>
          </w:tcPr>
          <w:p w14:paraId="2BF1C3C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建筑工程</w:t>
            </w:r>
          </w:p>
        </w:tc>
      </w:tr>
      <w:tr w14:paraId="00FC91F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41F6391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797E216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建设工程规划许可证编号</w:t>
            </w:r>
          </w:p>
        </w:tc>
        <w:tc>
          <w:tcPr>
            <w:tcW w:w="7158" w:type="dxa"/>
            <w:gridSpan w:val="3"/>
            <w:vAlign w:val="center"/>
          </w:tcPr>
          <w:p w14:paraId="30F7C63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建字第430182202111102号</w:t>
            </w:r>
          </w:p>
        </w:tc>
      </w:tr>
      <w:tr w14:paraId="096C6A9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68B3112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2131312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立项文号</w:t>
            </w:r>
          </w:p>
        </w:tc>
        <w:tc>
          <w:tcPr>
            <w:tcW w:w="7158" w:type="dxa"/>
            <w:gridSpan w:val="3"/>
            <w:vAlign w:val="center"/>
          </w:tcPr>
          <w:p w14:paraId="04ECC2B1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宁发改审〔2021〕228号</w:t>
            </w:r>
          </w:p>
        </w:tc>
      </w:tr>
      <w:tr w14:paraId="2299DB6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6DD4D20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78C11D5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立项批准机关</w:t>
            </w:r>
          </w:p>
        </w:tc>
        <w:tc>
          <w:tcPr>
            <w:tcW w:w="7158" w:type="dxa"/>
            <w:gridSpan w:val="3"/>
            <w:vAlign w:val="center"/>
          </w:tcPr>
          <w:p w14:paraId="2C5F46A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宁乡市发展和改革委员会</w:t>
            </w:r>
          </w:p>
        </w:tc>
      </w:tr>
      <w:tr w14:paraId="6F1E44C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76A7B4A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3A0AE5A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立项批复时间</w:t>
            </w:r>
          </w:p>
        </w:tc>
        <w:tc>
          <w:tcPr>
            <w:tcW w:w="3161" w:type="dxa"/>
            <w:vAlign w:val="center"/>
          </w:tcPr>
          <w:p w14:paraId="19756DEC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2021年11月22日</w:t>
            </w:r>
          </w:p>
        </w:tc>
        <w:tc>
          <w:tcPr>
            <w:tcW w:w="1585" w:type="dxa"/>
            <w:vAlign w:val="center"/>
          </w:tcPr>
          <w:p w14:paraId="0AC9B068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立项机关级别</w:t>
            </w:r>
          </w:p>
        </w:tc>
        <w:tc>
          <w:tcPr>
            <w:tcW w:w="2412" w:type="dxa"/>
            <w:vAlign w:val="center"/>
          </w:tcPr>
          <w:p w14:paraId="1E2DA24F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区县级</w:t>
            </w:r>
          </w:p>
        </w:tc>
      </w:tr>
      <w:tr w14:paraId="04E8C88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33" w:type="dxa"/>
            <w:vMerge w:val="continue"/>
            <w:vAlign w:val="center"/>
          </w:tcPr>
          <w:p w14:paraId="06F2535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477DEB5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总面积</w:t>
            </w:r>
          </w:p>
          <w:p w14:paraId="1EF7B3D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3161" w:type="dxa"/>
            <w:vAlign w:val="center"/>
          </w:tcPr>
          <w:p w14:paraId="62C5BE6D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18631.95</w:t>
            </w:r>
          </w:p>
        </w:tc>
        <w:tc>
          <w:tcPr>
            <w:tcW w:w="1585" w:type="dxa"/>
            <w:vAlign w:val="center"/>
          </w:tcPr>
          <w:p w14:paraId="24CB5B01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总投资</w:t>
            </w:r>
          </w:p>
          <w:p w14:paraId="7816F7F8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（万元）</w:t>
            </w:r>
          </w:p>
        </w:tc>
        <w:tc>
          <w:tcPr>
            <w:tcW w:w="2412" w:type="dxa"/>
            <w:vAlign w:val="center"/>
          </w:tcPr>
          <w:p w14:paraId="5FAA371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12951.55</w:t>
            </w:r>
          </w:p>
        </w:tc>
      </w:tr>
      <w:tr w14:paraId="3AA0D6D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33" w:type="dxa"/>
            <w:vMerge w:val="continue"/>
            <w:vAlign w:val="center"/>
          </w:tcPr>
          <w:p w14:paraId="0631799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75CC8DCC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建设性质</w:t>
            </w:r>
          </w:p>
        </w:tc>
        <w:tc>
          <w:tcPr>
            <w:tcW w:w="3161" w:type="dxa"/>
            <w:vAlign w:val="center"/>
          </w:tcPr>
          <w:p w14:paraId="7149766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新建</w:t>
            </w:r>
          </w:p>
        </w:tc>
        <w:tc>
          <w:tcPr>
            <w:tcW w:w="1585" w:type="dxa"/>
            <w:vAlign w:val="center"/>
          </w:tcPr>
          <w:p w14:paraId="7C62A059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工程用途</w:t>
            </w:r>
          </w:p>
        </w:tc>
        <w:tc>
          <w:tcPr>
            <w:tcW w:w="2412" w:type="dxa"/>
            <w:vAlign w:val="center"/>
          </w:tcPr>
          <w:p w14:paraId="2D24FA4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科教文卫建筑</w:t>
            </w:r>
          </w:p>
        </w:tc>
      </w:tr>
      <w:tr w14:paraId="2D15137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133" w:type="dxa"/>
            <w:vMerge w:val="continue"/>
            <w:vAlign w:val="center"/>
          </w:tcPr>
          <w:p w14:paraId="410A685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0ED0297D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建设规模</w:t>
            </w:r>
          </w:p>
        </w:tc>
        <w:tc>
          <w:tcPr>
            <w:tcW w:w="7158" w:type="dxa"/>
            <w:gridSpan w:val="3"/>
            <w:vAlign w:val="center"/>
          </w:tcPr>
          <w:p w14:paraId="62E1D97B">
            <w:pPr>
              <w:jc w:val="left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新建教学楼6605.68m、科技综合楼 4176.65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㎡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、食堂及风雨操场 4804.40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㎡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、配套用房 139.84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㎡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、连廊 72.48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㎡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、垃圾站 54.76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㎡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、传达室 77.77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㎡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、地下停车场2700.37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㎡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(含消防水池180m)、300m环形跑道田径场1座、5 人制足球场1座、室外篮球场、排球场，以及土石方、装饰装修、电力、照明、消防、给排水、暖通、围墙、校门、升旗台、道路广场、绿化、燃气、直饮水、充电桩、自动门及货梯等配套设施和教学设备添置。</w:t>
            </w:r>
          </w:p>
        </w:tc>
      </w:tr>
      <w:tr w14:paraId="74F67B0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08E3B7F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6BBB507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计划开工</w:t>
            </w:r>
          </w:p>
        </w:tc>
        <w:tc>
          <w:tcPr>
            <w:tcW w:w="3161" w:type="dxa"/>
            <w:vAlign w:val="center"/>
          </w:tcPr>
          <w:p w14:paraId="51EF4DF3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2022年4月15日</w:t>
            </w:r>
          </w:p>
        </w:tc>
        <w:tc>
          <w:tcPr>
            <w:tcW w:w="1585" w:type="dxa"/>
            <w:vAlign w:val="center"/>
          </w:tcPr>
          <w:p w14:paraId="4E4F1B5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计划竣工</w:t>
            </w:r>
          </w:p>
        </w:tc>
        <w:tc>
          <w:tcPr>
            <w:tcW w:w="2412" w:type="dxa"/>
            <w:vAlign w:val="center"/>
          </w:tcPr>
          <w:p w14:paraId="1CC945DC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2023年2月9日</w:t>
            </w:r>
          </w:p>
        </w:tc>
      </w:tr>
      <w:tr w14:paraId="76570A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restart"/>
            <w:vAlign w:val="center"/>
          </w:tcPr>
          <w:p w14:paraId="24096A6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施工单位招投标信息</w:t>
            </w:r>
          </w:p>
        </w:tc>
        <w:tc>
          <w:tcPr>
            <w:tcW w:w="1632" w:type="dxa"/>
            <w:shd w:val="clear" w:color="auto" w:fill="auto"/>
            <w:vAlign w:val="center"/>
          </w:tcPr>
          <w:p w14:paraId="39FE5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中标通知书编号</w:t>
            </w:r>
          </w:p>
        </w:tc>
        <w:tc>
          <w:tcPr>
            <w:tcW w:w="3161" w:type="dxa"/>
            <w:tcBorders>
              <w:right w:val="single" w:color="auto" w:sz="4" w:space="0"/>
            </w:tcBorders>
            <w:vAlign w:val="center"/>
          </w:tcPr>
          <w:p w14:paraId="4FC7E066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430124202011160026-BD-001</w:t>
            </w:r>
          </w:p>
        </w:tc>
        <w:tc>
          <w:tcPr>
            <w:tcW w:w="158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9D248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开标时间</w:t>
            </w:r>
          </w:p>
        </w:tc>
        <w:tc>
          <w:tcPr>
            <w:tcW w:w="2412" w:type="dxa"/>
            <w:tcBorders>
              <w:left w:val="single" w:color="auto" w:sz="4" w:space="0"/>
            </w:tcBorders>
            <w:vAlign w:val="center"/>
          </w:tcPr>
          <w:p w14:paraId="356415AA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2022年4月7日</w:t>
            </w:r>
          </w:p>
        </w:tc>
      </w:tr>
      <w:tr w14:paraId="0F7564E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continue"/>
            <w:vAlign w:val="center"/>
          </w:tcPr>
          <w:p w14:paraId="55464C4C"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 w14:paraId="212F5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中标金额</w:t>
            </w:r>
          </w:p>
          <w:p w14:paraId="33B69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(万元)</w:t>
            </w:r>
          </w:p>
        </w:tc>
        <w:tc>
          <w:tcPr>
            <w:tcW w:w="3161" w:type="dxa"/>
            <w:tcBorders>
              <w:right w:val="single" w:color="auto" w:sz="4" w:space="0"/>
            </w:tcBorders>
            <w:vAlign w:val="center"/>
          </w:tcPr>
          <w:p w14:paraId="76E1CA2F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6446.728862</w:t>
            </w:r>
          </w:p>
        </w:tc>
        <w:tc>
          <w:tcPr>
            <w:tcW w:w="158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A5B1E3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面积(平方米)</w:t>
            </w:r>
          </w:p>
        </w:tc>
        <w:tc>
          <w:tcPr>
            <w:tcW w:w="2412" w:type="dxa"/>
            <w:tcBorders>
              <w:left w:val="single" w:color="auto" w:sz="4" w:space="0"/>
            </w:tcBorders>
            <w:vAlign w:val="center"/>
          </w:tcPr>
          <w:p w14:paraId="3A096048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18631.95</w:t>
            </w:r>
          </w:p>
        </w:tc>
      </w:tr>
      <w:tr w14:paraId="23958FB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continue"/>
            <w:vAlign w:val="center"/>
          </w:tcPr>
          <w:p w14:paraId="0EC06987"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 w14:paraId="431A8D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发包单位名称</w:t>
            </w:r>
          </w:p>
        </w:tc>
        <w:tc>
          <w:tcPr>
            <w:tcW w:w="3161" w:type="dxa"/>
            <w:tcBorders>
              <w:right w:val="single" w:color="auto" w:sz="4" w:space="0"/>
            </w:tcBorders>
            <w:vAlign w:val="center"/>
          </w:tcPr>
          <w:p w14:paraId="1D49F06E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宁乡市城市建设投资集团有限公司</w:t>
            </w:r>
          </w:p>
        </w:tc>
        <w:tc>
          <w:tcPr>
            <w:tcW w:w="158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4593D7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中标单位名称</w:t>
            </w:r>
          </w:p>
        </w:tc>
        <w:tc>
          <w:tcPr>
            <w:tcW w:w="2412" w:type="dxa"/>
            <w:tcBorders>
              <w:left w:val="single" w:color="auto" w:sz="4" w:space="0"/>
            </w:tcBorders>
            <w:vAlign w:val="center"/>
          </w:tcPr>
          <w:p w14:paraId="617D0868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fldChar w:fldCharType="begin"/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instrText xml:space="preserve"> HYPERLINK "https://gcxm.hunanjs.gov.cn/corpDetail.html?corpname=%E6%B9%96%E5%8D%97%E9%AB%98%E5%B2%AD%E5%BB%BA%E8%AE%BE%E9%9B%86%E5%9B%A2%E8%82%A1%E4%BB%BD%E6%9C%89%E9%99%90%E5%85%AC%E5%8F%B8" \t "https://gcxm.hunanjs.gov.cn/_blank" </w:instrTex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fldChar w:fldCharType="separate"/>
            </w:r>
            <w:r>
              <w:rPr>
                <w:rFonts w:hint="default" w:ascii="仿宋_GB2312" w:hAnsi="MicrosoftYaHei" w:eastAsia="仿宋_GB2312"/>
                <w:color w:val="000000"/>
                <w:szCs w:val="21"/>
              </w:rPr>
              <w:t>湖南高岭建设集团股份有限公司</w:t>
            </w:r>
            <w:r>
              <w:rPr>
                <w:rFonts w:hint="default" w:ascii="仿宋_GB2312" w:hAnsi="MicrosoftYaHei" w:eastAsia="仿宋_GB2312"/>
                <w:color w:val="000000"/>
                <w:szCs w:val="21"/>
              </w:rPr>
              <w:fldChar w:fldCharType="end"/>
            </w:r>
          </w:p>
        </w:tc>
      </w:tr>
      <w:tr w14:paraId="64D2985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continue"/>
            <w:vAlign w:val="center"/>
          </w:tcPr>
          <w:p w14:paraId="22B3604F"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 w14:paraId="57BF3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招标代理机构</w:t>
            </w:r>
          </w:p>
        </w:tc>
        <w:tc>
          <w:tcPr>
            <w:tcW w:w="3161" w:type="dxa"/>
            <w:tcBorders>
              <w:right w:val="single" w:color="auto" w:sz="4" w:space="0"/>
            </w:tcBorders>
            <w:vAlign w:val="center"/>
          </w:tcPr>
          <w:p w14:paraId="6DE343A1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fldChar w:fldCharType="begin"/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instrText xml:space="preserve"> HYPERLINK "https://gcxm.hunanjs.gov.cn/corpDetail.html?corpname=%E5%A4%A9%E9%89%B4%E5%9B%BD%E9%99%85%E5%B7%A5%E7%A8%8B%E7%AE%A1%E7%90%86%E6%9C%89%E9%99%90%E5%85%AC%E5%8F%B8" \t "https://gcxm.hunanjs.gov.cn/_blank" </w:instrTex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fldChar w:fldCharType="separate"/>
            </w:r>
            <w:r>
              <w:rPr>
                <w:rFonts w:hint="default" w:ascii="仿宋_GB2312" w:hAnsi="MicrosoftYaHei" w:eastAsia="仿宋_GB2312"/>
                <w:color w:val="000000"/>
                <w:szCs w:val="21"/>
              </w:rPr>
              <w:t>天鉴国际工程管理有限公司</w:t>
            </w:r>
            <w:r>
              <w:rPr>
                <w:rFonts w:hint="default" w:ascii="仿宋_GB2312" w:hAnsi="MicrosoftYaHei" w:eastAsia="仿宋_GB2312"/>
                <w:color w:val="000000"/>
                <w:szCs w:val="21"/>
              </w:rPr>
              <w:fldChar w:fldCharType="end"/>
            </w:r>
          </w:p>
        </w:tc>
        <w:tc>
          <w:tcPr>
            <w:tcW w:w="158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EC343A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联合体承包单位名称</w:t>
            </w:r>
          </w:p>
        </w:tc>
        <w:tc>
          <w:tcPr>
            <w:tcW w:w="2412" w:type="dxa"/>
            <w:tcBorders>
              <w:left w:val="single" w:color="auto" w:sz="4" w:space="0"/>
            </w:tcBorders>
            <w:vAlign w:val="center"/>
          </w:tcPr>
          <w:p w14:paraId="5151289F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/</w:t>
            </w:r>
          </w:p>
        </w:tc>
      </w:tr>
      <w:tr w14:paraId="4E3E712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continue"/>
            <w:vAlign w:val="center"/>
          </w:tcPr>
          <w:p w14:paraId="1E4E3F65"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 w14:paraId="72DC30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3161" w:type="dxa"/>
            <w:tcBorders>
              <w:right w:val="single" w:color="auto" w:sz="4" w:space="0"/>
            </w:tcBorders>
            <w:vAlign w:val="center"/>
          </w:tcPr>
          <w:p w14:paraId="74927A84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fldChar w:fldCharType="begin"/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instrText xml:space="preserve"> HYPERLINK "https://gcxm.hunanjs.gov.cn/personDetail.html?personnum=k9yg8tWXkY/4kefU/rSZIDHupWDatU7p" \t "https://gcxm.hunanjs.gov.cn/_blank" </w:instrTex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fldChar w:fldCharType="separate"/>
            </w:r>
            <w:r>
              <w:rPr>
                <w:rFonts w:hint="default" w:ascii="仿宋_GB2312" w:hAnsi="MicrosoftYaHei" w:eastAsia="仿宋_GB2312"/>
                <w:color w:val="000000"/>
                <w:szCs w:val="21"/>
              </w:rPr>
              <w:t>周南</w:t>
            </w:r>
            <w:r>
              <w:rPr>
                <w:rFonts w:hint="default" w:ascii="仿宋_GB2312" w:hAnsi="MicrosoftYaHei" w:eastAsia="仿宋_GB2312"/>
                <w:color w:val="000000"/>
                <w:szCs w:val="21"/>
              </w:rPr>
              <w:fldChar w:fldCharType="end"/>
            </w:r>
          </w:p>
        </w:tc>
        <w:tc>
          <w:tcPr>
            <w:tcW w:w="158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93398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项目负责人证书编号</w:t>
            </w:r>
          </w:p>
        </w:tc>
        <w:tc>
          <w:tcPr>
            <w:tcW w:w="2412" w:type="dxa"/>
            <w:tcBorders>
              <w:left w:val="single" w:color="auto" w:sz="4" w:space="0"/>
            </w:tcBorders>
            <w:vAlign w:val="center"/>
          </w:tcPr>
          <w:p w14:paraId="2CEAEFBE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湘243060800911</w:t>
            </w:r>
          </w:p>
        </w:tc>
      </w:tr>
      <w:tr w14:paraId="3610CB4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continue"/>
            <w:vAlign w:val="center"/>
          </w:tcPr>
          <w:p w14:paraId="58F5CAFD"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 w14:paraId="27DCF2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工程概况</w:t>
            </w:r>
          </w:p>
        </w:tc>
        <w:tc>
          <w:tcPr>
            <w:tcW w:w="7158" w:type="dxa"/>
            <w:gridSpan w:val="3"/>
            <w:vAlign w:val="center"/>
          </w:tcPr>
          <w:p w14:paraId="26274411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总建筑面积约18631.95㎡，其中：新建教学楼6605.68㎡，新建科技综合楼6877.02㎡，食堂及风雨操场4804.4㎡，连廊72.48㎡，传达室77.77㎡，配电间、器材室139.84㎡，地埋式垃圾站54.76㎡及室外配套工程等。</w:t>
            </w:r>
          </w:p>
        </w:tc>
      </w:tr>
    </w:tbl>
    <w:p w14:paraId="25180E5E">
      <w:pPr>
        <w:jc w:val="center"/>
        <w:rPr>
          <w:rFonts w:ascii="仿宋_GB2312" w:eastAsia="仿宋_GB2312"/>
          <w:szCs w:val="21"/>
        </w:rPr>
        <w:sectPr>
          <w:pgSz w:w="11850" w:h="16783"/>
          <w:pgMar w:top="1440" w:right="1080" w:bottom="1440" w:left="1080" w:header="851" w:footer="992" w:gutter="0"/>
          <w:pgNumType w:fmt="decimal" w:start="1"/>
          <w:cols w:space="425" w:num="1"/>
          <w:docGrid w:type="lines" w:linePitch="312" w:charSpace="0"/>
        </w:sectPr>
      </w:pPr>
    </w:p>
    <w:tbl>
      <w:tblPr>
        <w:tblStyle w:val="7"/>
        <w:tblpPr w:leftFromText="180" w:rightFromText="180" w:vertAnchor="text" w:horzAnchor="page" w:tblpX="1347" w:tblpY="1"/>
        <w:tblOverlap w:val="never"/>
        <w:tblW w:w="99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632"/>
        <w:gridCol w:w="946"/>
        <w:gridCol w:w="1209"/>
        <w:gridCol w:w="1006"/>
        <w:gridCol w:w="1585"/>
        <w:gridCol w:w="806"/>
        <w:gridCol w:w="803"/>
        <w:gridCol w:w="22"/>
        <w:gridCol w:w="781"/>
      </w:tblGrid>
      <w:tr w14:paraId="0443F8B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restart"/>
            <w:vAlign w:val="center"/>
          </w:tcPr>
          <w:p w14:paraId="08285AB1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施工合同信息</w:t>
            </w:r>
          </w:p>
        </w:tc>
        <w:tc>
          <w:tcPr>
            <w:tcW w:w="1632" w:type="dxa"/>
            <w:vAlign w:val="center"/>
          </w:tcPr>
          <w:p w14:paraId="6A1CA51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合同名称</w:t>
            </w:r>
          </w:p>
        </w:tc>
        <w:tc>
          <w:tcPr>
            <w:tcW w:w="7158" w:type="dxa"/>
            <w:gridSpan w:val="8"/>
            <w:vAlign w:val="center"/>
          </w:tcPr>
          <w:p w14:paraId="159BE88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宁乡市白马片区开发配套正农小学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建设项目施工合同</w:t>
            </w:r>
          </w:p>
        </w:tc>
      </w:tr>
      <w:tr w14:paraId="5205609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33" w:type="dxa"/>
            <w:vMerge w:val="continue"/>
            <w:vAlign w:val="center"/>
          </w:tcPr>
          <w:p w14:paraId="01DED60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51E6F3F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合同类别</w:t>
            </w:r>
          </w:p>
        </w:tc>
        <w:tc>
          <w:tcPr>
            <w:tcW w:w="3161" w:type="dxa"/>
            <w:gridSpan w:val="3"/>
            <w:vAlign w:val="center"/>
          </w:tcPr>
          <w:p w14:paraId="632AE590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施工总包</w:t>
            </w:r>
          </w:p>
        </w:tc>
        <w:tc>
          <w:tcPr>
            <w:tcW w:w="1585" w:type="dxa"/>
            <w:vAlign w:val="center"/>
          </w:tcPr>
          <w:p w14:paraId="1E56477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承包单位</w:t>
            </w:r>
          </w:p>
        </w:tc>
        <w:tc>
          <w:tcPr>
            <w:tcW w:w="2412" w:type="dxa"/>
            <w:gridSpan w:val="4"/>
            <w:vAlign w:val="center"/>
          </w:tcPr>
          <w:p w14:paraId="07791CD3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instrText xml:space="preserve"> HYPERLINK "https://gcxm.hunanjs.gov.cn/corpDetail.html?corpname=%E6%B9%96%E5%8D%97%E9%AB%98%E5%B2%AD%E5%BB%BA%E8%AE%BE%E9%9B%86%E5%9B%A2%E8%82%A1%E4%BB%BD%E6%9C%89%E9%99%90%E5%85%AC%E5%8F%B8" \t "https://gcxm.hunanjs.gov.cn/_blank" </w:instrTex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fldChar w:fldCharType="separate"/>
            </w:r>
            <w:r>
              <w:rPr>
                <w:rFonts w:hint="default" w:ascii="仿宋_GB2312" w:eastAsia="仿宋_GB2312"/>
                <w:szCs w:val="21"/>
                <w:lang w:val="en-US" w:eastAsia="zh-CN"/>
              </w:rPr>
              <w:t>湖南高岭建设集团股份有限公司</w:t>
            </w:r>
            <w:r>
              <w:rPr>
                <w:rFonts w:hint="default" w:ascii="仿宋_GB2312" w:eastAsia="仿宋_GB2312"/>
                <w:szCs w:val="21"/>
                <w:lang w:val="en-US" w:eastAsia="zh-CN"/>
              </w:rPr>
              <w:fldChar w:fldCharType="end"/>
            </w:r>
          </w:p>
        </w:tc>
      </w:tr>
      <w:tr w14:paraId="37768E0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33" w:type="dxa"/>
            <w:vMerge w:val="continue"/>
            <w:vAlign w:val="center"/>
          </w:tcPr>
          <w:p w14:paraId="65D8AC7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3B63A52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合同编号</w:t>
            </w:r>
          </w:p>
        </w:tc>
        <w:tc>
          <w:tcPr>
            <w:tcW w:w="3161" w:type="dxa"/>
            <w:gridSpan w:val="3"/>
            <w:vAlign w:val="center"/>
          </w:tcPr>
          <w:p w14:paraId="7E8CD9F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430124202011160026-HZ-001</w:t>
            </w:r>
          </w:p>
        </w:tc>
        <w:tc>
          <w:tcPr>
            <w:tcW w:w="1585" w:type="dxa"/>
            <w:vAlign w:val="center"/>
          </w:tcPr>
          <w:p w14:paraId="19964B7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</w:t>
            </w:r>
          </w:p>
          <w:p w14:paraId="6705FC5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2412" w:type="dxa"/>
            <w:gridSpan w:val="4"/>
            <w:vAlign w:val="center"/>
          </w:tcPr>
          <w:p w14:paraId="0C8590B0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6446.73</w:t>
            </w:r>
          </w:p>
        </w:tc>
      </w:tr>
      <w:tr w14:paraId="551B5AD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33" w:type="dxa"/>
            <w:vMerge w:val="continue"/>
            <w:vAlign w:val="center"/>
          </w:tcPr>
          <w:p w14:paraId="6B0B07F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1295460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161" w:type="dxa"/>
            <w:gridSpan w:val="3"/>
            <w:vAlign w:val="center"/>
          </w:tcPr>
          <w:p w14:paraId="20B286B1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周南</w:t>
            </w:r>
          </w:p>
        </w:tc>
        <w:tc>
          <w:tcPr>
            <w:tcW w:w="1585" w:type="dxa"/>
            <w:vAlign w:val="center"/>
          </w:tcPr>
          <w:p w14:paraId="377721B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 w14:paraId="1DEEB4D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430121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********</w:t>
            </w:r>
            <w:r>
              <w:rPr>
                <w:rFonts w:hint="default" w:ascii="仿宋_GB2312" w:eastAsia="仿宋_GB2312"/>
                <w:szCs w:val="21"/>
                <w:lang w:val="en-US" w:eastAsia="zh-CN"/>
              </w:rPr>
              <w:t>7919</w:t>
            </w:r>
          </w:p>
        </w:tc>
      </w:tr>
      <w:tr w14:paraId="261043E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133" w:type="dxa"/>
            <w:vMerge w:val="continue"/>
            <w:vAlign w:val="center"/>
          </w:tcPr>
          <w:p w14:paraId="2A6228D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5EE95DA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158" w:type="dxa"/>
            <w:gridSpan w:val="8"/>
            <w:vAlign w:val="center"/>
          </w:tcPr>
          <w:p w14:paraId="4E72C161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总建筑面积约18631.95㎡，其中：新建教学楼6605.68㎡，新建科技综合楼6877.02㎡，食堂、风雨操场4804.4㎡，连廊72.48㎡，门楼77.77㎡，配电间、器材室139.84㎡，地埋式垃圾站54.76㎡及室外配套工程等</w:t>
            </w:r>
          </w:p>
        </w:tc>
      </w:tr>
      <w:tr w14:paraId="685B79B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33" w:type="dxa"/>
            <w:vMerge w:val="continue"/>
            <w:vAlign w:val="center"/>
          </w:tcPr>
          <w:p w14:paraId="1C7DFA8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4AF1433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合同承包内容</w:t>
            </w:r>
          </w:p>
        </w:tc>
        <w:tc>
          <w:tcPr>
            <w:tcW w:w="7158" w:type="dxa"/>
            <w:gridSpan w:val="8"/>
            <w:vAlign w:val="center"/>
          </w:tcPr>
          <w:p w14:paraId="3EAA25AC">
            <w:pPr>
              <w:jc w:val="lef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桩基、建筑、装饰、安装及室外工程等。</w:t>
            </w:r>
          </w:p>
        </w:tc>
      </w:tr>
      <w:tr w14:paraId="58715C3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 w14:paraId="54E44D7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46AB521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合同签订日期</w:t>
            </w:r>
          </w:p>
        </w:tc>
        <w:tc>
          <w:tcPr>
            <w:tcW w:w="3161" w:type="dxa"/>
            <w:gridSpan w:val="3"/>
            <w:vAlign w:val="center"/>
          </w:tcPr>
          <w:p w14:paraId="6A34895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2022年4月15日</w:t>
            </w:r>
          </w:p>
        </w:tc>
        <w:tc>
          <w:tcPr>
            <w:tcW w:w="1585" w:type="dxa"/>
            <w:vAlign w:val="center"/>
          </w:tcPr>
          <w:p w14:paraId="0A15D5F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记录登记时间</w:t>
            </w:r>
          </w:p>
        </w:tc>
        <w:tc>
          <w:tcPr>
            <w:tcW w:w="2412" w:type="dxa"/>
            <w:gridSpan w:val="4"/>
            <w:vAlign w:val="center"/>
          </w:tcPr>
          <w:p w14:paraId="2415ED5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2022年5月10日</w:t>
            </w:r>
          </w:p>
        </w:tc>
      </w:tr>
      <w:tr w14:paraId="1C6D23E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 w14:paraId="5ABFA35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1A1BE4D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计划开工日期</w:t>
            </w:r>
          </w:p>
        </w:tc>
        <w:tc>
          <w:tcPr>
            <w:tcW w:w="3161" w:type="dxa"/>
            <w:gridSpan w:val="3"/>
            <w:vAlign w:val="center"/>
          </w:tcPr>
          <w:p w14:paraId="38A5740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2022年4月15日</w:t>
            </w:r>
          </w:p>
        </w:tc>
        <w:tc>
          <w:tcPr>
            <w:tcW w:w="1585" w:type="dxa"/>
            <w:vAlign w:val="center"/>
          </w:tcPr>
          <w:p w14:paraId="649F2E6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计划竣工日期</w:t>
            </w:r>
          </w:p>
        </w:tc>
        <w:tc>
          <w:tcPr>
            <w:tcW w:w="2412" w:type="dxa"/>
            <w:gridSpan w:val="4"/>
            <w:vAlign w:val="center"/>
          </w:tcPr>
          <w:p w14:paraId="0181355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2024年8月27日</w:t>
            </w:r>
          </w:p>
        </w:tc>
      </w:tr>
      <w:tr w14:paraId="11475DA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 w14:paraId="6961683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305172E3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合同工期</w:t>
            </w:r>
          </w:p>
        </w:tc>
        <w:tc>
          <w:tcPr>
            <w:tcW w:w="3161" w:type="dxa"/>
            <w:gridSpan w:val="3"/>
            <w:vAlign w:val="center"/>
          </w:tcPr>
          <w:p w14:paraId="38F3E5E0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135日历天</w:t>
            </w:r>
          </w:p>
        </w:tc>
        <w:tc>
          <w:tcPr>
            <w:tcW w:w="1585" w:type="dxa"/>
            <w:vAlign w:val="center"/>
          </w:tcPr>
          <w:p w14:paraId="7FD6668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质量目标</w:t>
            </w:r>
          </w:p>
        </w:tc>
        <w:tc>
          <w:tcPr>
            <w:tcW w:w="2412" w:type="dxa"/>
            <w:gridSpan w:val="4"/>
            <w:vAlign w:val="center"/>
          </w:tcPr>
          <w:p w14:paraId="0D4EE920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合格</w:t>
            </w:r>
          </w:p>
        </w:tc>
      </w:tr>
      <w:tr w14:paraId="59ADA31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 w14:paraId="4105569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</w:tc>
        <w:tc>
          <w:tcPr>
            <w:tcW w:w="1632" w:type="dxa"/>
            <w:vAlign w:val="center"/>
          </w:tcPr>
          <w:p w14:paraId="44A1F6B3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工程名称</w:t>
            </w:r>
          </w:p>
        </w:tc>
        <w:tc>
          <w:tcPr>
            <w:tcW w:w="3161" w:type="dxa"/>
            <w:gridSpan w:val="3"/>
            <w:vAlign w:val="center"/>
          </w:tcPr>
          <w:p w14:paraId="29F19A3F">
            <w:pPr>
              <w:jc w:val="center"/>
              <w:rPr>
                <w:rFonts w:hint="default" w:ascii="仿宋_GB2312" w:eastAsia="仿宋_GB2312"/>
                <w:szCs w:val="21"/>
                <w:lang w:val="en-US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宁乡市白马片区开发配套正农小学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建设项目</w:t>
            </w:r>
          </w:p>
        </w:tc>
        <w:tc>
          <w:tcPr>
            <w:tcW w:w="1585" w:type="dxa"/>
            <w:vAlign w:val="center"/>
          </w:tcPr>
          <w:p w14:paraId="2DC243B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施工许可证编号</w:t>
            </w:r>
          </w:p>
        </w:tc>
        <w:tc>
          <w:tcPr>
            <w:tcW w:w="2412" w:type="dxa"/>
            <w:gridSpan w:val="4"/>
            <w:vAlign w:val="center"/>
          </w:tcPr>
          <w:p w14:paraId="6872123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430124202206290201</w:t>
            </w:r>
          </w:p>
        </w:tc>
      </w:tr>
      <w:tr w14:paraId="5AB102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7055F57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759ED0E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施工企业</w:t>
            </w:r>
          </w:p>
        </w:tc>
        <w:tc>
          <w:tcPr>
            <w:tcW w:w="3161" w:type="dxa"/>
            <w:gridSpan w:val="3"/>
            <w:vAlign w:val="center"/>
          </w:tcPr>
          <w:p w14:paraId="30A5550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instrText xml:space="preserve"> HYPERLINK "https://gcxm.hunanjs.gov.cn/corpDetail.html?corpname=%E6%B9%96%E5%8D%97%E9%AB%98%E5%B2%AD%E5%BB%BA%E8%AE%BE%E9%9B%86%E5%9B%A2%E8%82%A1%E4%BB%BD%E6%9C%89%E9%99%90%E5%85%AC%E5%8F%B8" \t "https://gcxm.hunanjs.gov.cn/_blank" </w:instrTex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fldChar w:fldCharType="separate"/>
            </w:r>
            <w:r>
              <w:rPr>
                <w:rFonts w:hint="default" w:ascii="仿宋_GB2312" w:eastAsia="仿宋_GB2312"/>
                <w:szCs w:val="21"/>
                <w:lang w:val="en-US" w:eastAsia="zh-CN"/>
              </w:rPr>
              <w:t>湖南高岭建设集团股份有限公司</w:t>
            </w:r>
            <w:r>
              <w:rPr>
                <w:rFonts w:hint="default" w:ascii="仿宋_GB2312" w:eastAsia="仿宋_GB2312"/>
                <w:szCs w:val="21"/>
                <w:lang w:val="en-US" w:eastAsia="zh-CN"/>
              </w:rPr>
              <w:fldChar w:fldCharType="end"/>
            </w:r>
          </w:p>
        </w:tc>
        <w:tc>
          <w:tcPr>
            <w:tcW w:w="1585" w:type="dxa"/>
            <w:vAlign w:val="center"/>
          </w:tcPr>
          <w:p w14:paraId="21C535E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监理企业</w:t>
            </w:r>
          </w:p>
        </w:tc>
        <w:tc>
          <w:tcPr>
            <w:tcW w:w="2412" w:type="dxa"/>
            <w:gridSpan w:val="4"/>
            <w:vAlign w:val="center"/>
          </w:tcPr>
          <w:p w14:paraId="5FE49F99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湖南天福项目管理有限公司</w:t>
            </w:r>
          </w:p>
        </w:tc>
      </w:tr>
      <w:tr w14:paraId="390EEB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33" w:type="dxa"/>
            <w:vMerge w:val="continue"/>
            <w:vAlign w:val="center"/>
          </w:tcPr>
          <w:p w14:paraId="2514BB8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4CB3B20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设计企业</w:t>
            </w:r>
          </w:p>
        </w:tc>
        <w:tc>
          <w:tcPr>
            <w:tcW w:w="3161" w:type="dxa"/>
            <w:gridSpan w:val="3"/>
            <w:vAlign w:val="center"/>
          </w:tcPr>
          <w:p w14:paraId="1EADBC9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张家界规划建筑设计院有限公司</w:t>
            </w:r>
          </w:p>
        </w:tc>
        <w:tc>
          <w:tcPr>
            <w:tcW w:w="1585" w:type="dxa"/>
            <w:vAlign w:val="center"/>
          </w:tcPr>
          <w:p w14:paraId="46BB29D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设计项目负责人</w:t>
            </w:r>
          </w:p>
        </w:tc>
        <w:tc>
          <w:tcPr>
            <w:tcW w:w="2412" w:type="dxa"/>
            <w:gridSpan w:val="4"/>
            <w:vAlign w:val="center"/>
          </w:tcPr>
          <w:p w14:paraId="71C1EC1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梅湘益</w:t>
            </w:r>
          </w:p>
        </w:tc>
      </w:tr>
      <w:tr w14:paraId="49B0AFC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 w14:paraId="753142C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302F803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勘察企业</w:t>
            </w:r>
          </w:p>
        </w:tc>
        <w:tc>
          <w:tcPr>
            <w:tcW w:w="3161" w:type="dxa"/>
            <w:gridSpan w:val="3"/>
            <w:vAlign w:val="center"/>
          </w:tcPr>
          <w:p w14:paraId="22134E7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湖南中核建设工程有限公司</w:t>
            </w:r>
          </w:p>
        </w:tc>
        <w:tc>
          <w:tcPr>
            <w:tcW w:w="1585" w:type="dxa"/>
            <w:vAlign w:val="center"/>
          </w:tcPr>
          <w:p w14:paraId="1A0637F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勘察项目负责人</w:t>
            </w:r>
          </w:p>
        </w:tc>
        <w:tc>
          <w:tcPr>
            <w:tcW w:w="2412" w:type="dxa"/>
            <w:gridSpan w:val="4"/>
            <w:vAlign w:val="center"/>
          </w:tcPr>
          <w:p w14:paraId="7A444AF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王克宏</w:t>
            </w:r>
          </w:p>
        </w:tc>
      </w:tr>
      <w:tr w14:paraId="3DA60DD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3" w:type="dxa"/>
            <w:vMerge w:val="continue"/>
            <w:vAlign w:val="center"/>
          </w:tcPr>
          <w:p w14:paraId="60D6C91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349D3B9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万元）</w:t>
            </w:r>
          </w:p>
        </w:tc>
        <w:tc>
          <w:tcPr>
            <w:tcW w:w="3161" w:type="dxa"/>
            <w:gridSpan w:val="3"/>
            <w:vAlign w:val="center"/>
          </w:tcPr>
          <w:p w14:paraId="5328F1E0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6446.7300</w:t>
            </w:r>
          </w:p>
        </w:tc>
        <w:tc>
          <w:tcPr>
            <w:tcW w:w="1585" w:type="dxa"/>
            <w:vAlign w:val="center"/>
          </w:tcPr>
          <w:p w14:paraId="42DA5E9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面积（平方米）</w:t>
            </w:r>
          </w:p>
        </w:tc>
        <w:tc>
          <w:tcPr>
            <w:tcW w:w="2412" w:type="dxa"/>
            <w:gridSpan w:val="4"/>
            <w:vAlign w:val="center"/>
          </w:tcPr>
          <w:p w14:paraId="08F6FDD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18504.71</w:t>
            </w:r>
          </w:p>
        </w:tc>
      </w:tr>
      <w:tr w14:paraId="67CBCE6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133" w:type="dxa"/>
            <w:vMerge w:val="continue"/>
            <w:vAlign w:val="center"/>
          </w:tcPr>
          <w:p w14:paraId="7AEB11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0AF64ED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发证日期</w:t>
            </w:r>
          </w:p>
        </w:tc>
        <w:tc>
          <w:tcPr>
            <w:tcW w:w="3161" w:type="dxa"/>
            <w:gridSpan w:val="3"/>
            <w:vAlign w:val="center"/>
          </w:tcPr>
          <w:p w14:paraId="4815D76F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2022年6月29日</w:t>
            </w:r>
          </w:p>
        </w:tc>
        <w:tc>
          <w:tcPr>
            <w:tcW w:w="1585" w:type="dxa"/>
            <w:vAlign w:val="center"/>
          </w:tcPr>
          <w:p w14:paraId="637102C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合同工期</w:t>
            </w:r>
          </w:p>
        </w:tc>
        <w:tc>
          <w:tcPr>
            <w:tcW w:w="2412" w:type="dxa"/>
            <w:gridSpan w:val="4"/>
            <w:vAlign w:val="center"/>
          </w:tcPr>
          <w:p w14:paraId="3D376DC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135日历天</w:t>
            </w:r>
          </w:p>
        </w:tc>
      </w:tr>
      <w:tr w14:paraId="010598E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33" w:type="dxa"/>
            <w:vMerge w:val="continue"/>
            <w:vAlign w:val="center"/>
          </w:tcPr>
          <w:p w14:paraId="01C062B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7E3D28B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合同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开工日期</w:t>
            </w:r>
          </w:p>
        </w:tc>
        <w:tc>
          <w:tcPr>
            <w:tcW w:w="3161" w:type="dxa"/>
            <w:gridSpan w:val="3"/>
            <w:vAlign w:val="center"/>
          </w:tcPr>
          <w:p w14:paraId="28FF31F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2022年4月15日</w:t>
            </w:r>
          </w:p>
        </w:tc>
        <w:tc>
          <w:tcPr>
            <w:tcW w:w="1585" w:type="dxa"/>
            <w:vAlign w:val="center"/>
          </w:tcPr>
          <w:p w14:paraId="3D4BFC8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合同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竣工日期</w:t>
            </w:r>
          </w:p>
        </w:tc>
        <w:tc>
          <w:tcPr>
            <w:tcW w:w="2412" w:type="dxa"/>
            <w:gridSpan w:val="4"/>
            <w:vAlign w:val="center"/>
          </w:tcPr>
          <w:p w14:paraId="75A77E9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2024年8月27日</w:t>
            </w:r>
          </w:p>
        </w:tc>
      </w:tr>
      <w:tr w14:paraId="7C449D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33" w:type="dxa"/>
            <w:vMerge w:val="continue"/>
            <w:vAlign w:val="center"/>
          </w:tcPr>
          <w:p w14:paraId="3853AAC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27E07ED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158" w:type="dxa"/>
            <w:gridSpan w:val="8"/>
            <w:vAlign w:val="center"/>
          </w:tcPr>
          <w:p w14:paraId="1FD51C7C">
            <w:pPr>
              <w:jc w:val="left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建设36个班，建筑面积共18504.71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㎡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，包括教学楼、科技综合楼、食堂、风雨操场、门楼，以及配电间、器材室及室外配套工程等。</w:t>
            </w:r>
          </w:p>
        </w:tc>
      </w:tr>
      <w:tr w14:paraId="1E5F0AD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33" w:type="dxa"/>
            <w:vMerge w:val="continue"/>
            <w:vAlign w:val="center"/>
          </w:tcPr>
          <w:p w14:paraId="5BBEDEA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6959684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161" w:type="dxa"/>
            <w:gridSpan w:val="3"/>
            <w:vAlign w:val="center"/>
          </w:tcPr>
          <w:p w14:paraId="1235EC9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周南</w:t>
            </w:r>
          </w:p>
        </w:tc>
        <w:tc>
          <w:tcPr>
            <w:tcW w:w="1585" w:type="dxa"/>
            <w:vAlign w:val="center"/>
          </w:tcPr>
          <w:p w14:paraId="4F86E45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项目负责人身份证号码</w:t>
            </w:r>
          </w:p>
        </w:tc>
        <w:tc>
          <w:tcPr>
            <w:tcW w:w="2412" w:type="dxa"/>
            <w:gridSpan w:val="4"/>
            <w:vAlign w:val="center"/>
          </w:tcPr>
          <w:p w14:paraId="36FB02D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4301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</w:t>
            </w:r>
            <w:r>
              <w:rPr>
                <w:rFonts w:hint="default" w:ascii="仿宋_GB2312" w:eastAsia="仿宋_GB2312"/>
                <w:szCs w:val="21"/>
                <w:lang w:val="en-US" w:eastAsia="zh-CN"/>
              </w:rPr>
              <w:t>7919</w:t>
            </w:r>
          </w:p>
        </w:tc>
      </w:tr>
      <w:tr w14:paraId="4F901EC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354724D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12B6AE2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项目负责人证书编号</w:t>
            </w:r>
          </w:p>
        </w:tc>
        <w:tc>
          <w:tcPr>
            <w:tcW w:w="7158" w:type="dxa"/>
            <w:gridSpan w:val="8"/>
            <w:vAlign w:val="center"/>
          </w:tcPr>
          <w:p w14:paraId="5613BAF5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湘243060800911</w:t>
            </w:r>
          </w:p>
        </w:tc>
      </w:tr>
      <w:tr w14:paraId="24A77CB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7E4B048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1748FFC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</w:t>
            </w:r>
          </w:p>
        </w:tc>
        <w:tc>
          <w:tcPr>
            <w:tcW w:w="3161" w:type="dxa"/>
            <w:gridSpan w:val="3"/>
            <w:vAlign w:val="center"/>
          </w:tcPr>
          <w:p w14:paraId="0F8C6ABE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陈福强</w:t>
            </w:r>
          </w:p>
        </w:tc>
        <w:tc>
          <w:tcPr>
            <w:tcW w:w="1585" w:type="dxa"/>
            <w:vAlign w:val="center"/>
          </w:tcPr>
          <w:p w14:paraId="43B571F3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技术负责人身份证号码</w:t>
            </w:r>
          </w:p>
        </w:tc>
        <w:tc>
          <w:tcPr>
            <w:tcW w:w="2412" w:type="dxa"/>
            <w:gridSpan w:val="4"/>
            <w:vAlign w:val="center"/>
          </w:tcPr>
          <w:p w14:paraId="62255096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4301****5416</w:t>
            </w:r>
          </w:p>
        </w:tc>
      </w:tr>
      <w:tr w14:paraId="45D80A7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430AB81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24AF552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技术负责人证书编号</w:t>
            </w:r>
          </w:p>
        </w:tc>
        <w:tc>
          <w:tcPr>
            <w:tcW w:w="7158" w:type="dxa"/>
            <w:gridSpan w:val="8"/>
            <w:vAlign w:val="center"/>
          </w:tcPr>
          <w:p w14:paraId="039CF90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202100076030149</w:t>
            </w:r>
          </w:p>
        </w:tc>
      </w:tr>
      <w:tr w14:paraId="18E6AD1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14D5AD9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5BE6B64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</w:t>
            </w:r>
          </w:p>
        </w:tc>
        <w:tc>
          <w:tcPr>
            <w:tcW w:w="3161" w:type="dxa"/>
            <w:gridSpan w:val="3"/>
            <w:vAlign w:val="center"/>
          </w:tcPr>
          <w:p w14:paraId="3CE8B01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刘波</w:t>
            </w:r>
          </w:p>
        </w:tc>
        <w:tc>
          <w:tcPr>
            <w:tcW w:w="1585" w:type="dxa"/>
            <w:vAlign w:val="center"/>
          </w:tcPr>
          <w:p w14:paraId="3573EAD5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总监理工程师身份证号码</w:t>
            </w:r>
          </w:p>
        </w:tc>
        <w:tc>
          <w:tcPr>
            <w:tcW w:w="2412" w:type="dxa"/>
            <w:gridSpan w:val="4"/>
            <w:vAlign w:val="center"/>
          </w:tcPr>
          <w:p w14:paraId="3CFEDE9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4301****4227</w:t>
            </w:r>
          </w:p>
        </w:tc>
      </w:tr>
      <w:tr w14:paraId="121C19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5198E35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799D2F4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总监理工程师证书编码</w:t>
            </w:r>
          </w:p>
        </w:tc>
        <w:tc>
          <w:tcPr>
            <w:tcW w:w="7158" w:type="dxa"/>
            <w:gridSpan w:val="8"/>
            <w:vAlign w:val="center"/>
          </w:tcPr>
          <w:p w14:paraId="6627DF9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43011868</w:t>
            </w:r>
          </w:p>
        </w:tc>
      </w:tr>
      <w:tr w14:paraId="01ABED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33" w:type="dxa"/>
            <w:vMerge w:val="continue"/>
            <w:vAlign w:val="center"/>
          </w:tcPr>
          <w:p w14:paraId="11A7F0D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2E11E99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单项工程1</w:t>
            </w:r>
          </w:p>
        </w:tc>
        <w:tc>
          <w:tcPr>
            <w:tcW w:w="946" w:type="dxa"/>
            <w:vAlign w:val="center"/>
          </w:tcPr>
          <w:p w14:paraId="6694A79F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配套用房</w:t>
            </w:r>
          </w:p>
        </w:tc>
        <w:tc>
          <w:tcPr>
            <w:tcW w:w="1209" w:type="dxa"/>
            <w:vAlign w:val="center"/>
          </w:tcPr>
          <w:p w14:paraId="2CD488B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6" w:type="dxa"/>
            <w:vAlign w:val="center"/>
          </w:tcPr>
          <w:p w14:paraId="0D05DF4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139.84</w:t>
            </w:r>
          </w:p>
        </w:tc>
        <w:tc>
          <w:tcPr>
            <w:tcW w:w="1585" w:type="dxa"/>
            <w:vAlign w:val="center"/>
          </w:tcPr>
          <w:p w14:paraId="44A198B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04161AA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1/0</w:t>
            </w:r>
          </w:p>
        </w:tc>
        <w:tc>
          <w:tcPr>
            <w:tcW w:w="825" w:type="dxa"/>
            <w:gridSpan w:val="2"/>
            <w:vAlign w:val="center"/>
          </w:tcPr>
          <w:p w14:paraId="12EEAE0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3F9BB493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5.55</w:t>
            </w:r>
          </w:p>
        </w:tc>
      </w:tr>
      <w:tr w14:paraId="1C6112E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 w14:paraId="0E97C55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59B2094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单项工程2</w:t>
            </w:r>
          </w:p>
        </w:tc>
        <w:tc>
          <w:tcPr>
            <w:tcW w:w="946" w:type="dxa"/>
            <w:vAlign w:val="center"/>
          </w:tcPr>
          <w:p w14:paraId="3EA70BCC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食堂及风雨操场</w:t>
            </w:r>
          </w:p>
        </w:tc>
        <w:tc>
          <w:tcPr>
            <w:tcW w:w="1209" w:type="dxa"/>
            <w:vAlign w:val="center"/>
          </w:tcPr>
          <w:p w14:paraId="1EAFA00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6" w:type="dxa"/>
            <w:vAlign w:val="center"/>
          </w:tcPr>
          <w:p w14:paraId="1F9F14F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4804.4</w:t>
            </w:r>
          </w:p>
        </w:tc>
        <w:tc>
          <w:tcPr>
            <w:tcW w:w="1585" w:type="dxa"/>
            <w:vAlign w:val="center"/>
          </w:tcPr>
          <w:p w14:paraId="239642D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3E78E753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3/0</w:t>
            </w:r>
          </w:p>
        </w:tc>
        <w:tc>
          <w:tcPr>
            <w:tcW w:w="825" w:type="dxa"/>
            <w:gridSpan w:val="2"/>
            <w:vAlign w:val="center"/>
          </w:tcPr>
          <w:p w14:paraId="548422E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51C4912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19.5</w:t>
            </w:r>
          </w:p>
        </w:tc>
      </w:tr>
      <w:tr w14:paraId="5CFA24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 w14:paraId="028BDDD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 w14:paraId="59100498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单项工程3</w:t>
            </w:r>
          </w:p>
        </w:tc>
        <w:tc>
          <w:tcPr>
            <w:tcW w:w="946" w:type="dxa"/>
            <w:shd w:val="clear" w:color="auto" w:fill="auto"/>
            <w:vAlign w:val="center"/>
          </w:tcPr>
          <w:p w14:paraId="74840F51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综合楼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06BF9B4D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7A61C7DE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6877.02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089428B7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 w14:paraId="6DBFE71E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4/1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 w14:paraId="6F8572E8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59B725D4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21.35</w:t>
            </w:r>
          </w:p>
        </w:tc>
      </w:tr>
      <w:tr w14:paraId="7924C04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 w14:paraId="53F2CF7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 w14:paraId="67FC1F5B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单项工程4</w:t>
            </w:r>
          </w:p>
        </w:tc>
        <w:tc>
          <w:tcPr>
            <w:tcW w:w="946" w:type="dxa"/>
            <w:shd w:val="clear" w:color="auto" w:fill="auto"/>
            <w:vAlign w:val="center"/>
          </w:tcPr>
          <w:p w14:paraId="61F6FA85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教学楼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6176DEDE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1026161E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6605.68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4AC0E950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 w14:paraId="5D9AC2EE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4/0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 w14:paraId="6115F9D4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574CDECE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17.55</w:t>
            </w:r>
          </w:p>
        </w:tc>
      </w:tr>
      <w:tr w14:paraId="2D147B4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 w14:paraId="6E3C58B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18CAE7A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946" w:type="dxa"/>
            <w:vAlign w:val="center"/>
          </w:tcPr>
          <w:p w14:paraId="29F358E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传达室</w:t>
            </w:r>
          </w:p>
        </w:tc>
        <w:tc>
          <w:tcPr>
            <w:tcW w:w="1209" w:type="dxa"/>
            <w:vAlign w:val="center"/>
          </w:tcPr>
          <w:p w14:paraId="3CD4CFC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6" w:type="dxa"/>
            <w:vAlign w:val="center"/>
          </w:tcPr>
          <w:p w14:paraId="216B38A0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77.77</w:t>
            </w:r>
          </w:p>
        </w:tc>
        <w:tc>
          <w:tcPr>
            <w:tcW w:w="1585" w:type="dxa"/>
            <w:vAlign w:val="center"/>
          </w:tcPr>
          <w:p w14:paraId="49C8734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462DD47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1/0</w:t>
            </w:r>
          </w:p>
        </w:tc>
        <w:tc>
          <w:tcPr>
            <w:tcW w:w="825" w:type="dxa"/>
            <w:gridSpan w:val="2"/>
            <w:vAlign w:val="center"/>
          </w:tcPr>
          <w:p w14:paraId="0CE8937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761AE529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5.9</w:t>
            </w:r>
          </w:p>
        </w:tc>
      </w:tr>
      <w:tr w14:paraId="01CE092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133" w:type="dxa"/>
            <w:vMerge w:val="restart"/>
            <w:vAlign w:val="center"/>
          </w:tcPr>
          <w:p w14:paraId="77E9D8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竣工验收备案信息</w:t>
            </w:r>
          </w:p>
        </w:tc>
        <w:tc>
          <w:tcPr>
            <w:tcW w:w="1632" w:type="dxa"/>
            <w:vAlign w:val="center"/>
          </w:tcPr>
          <w:p w14:paraId="7BD5FD9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竣工验收备案编号</w:t>
            </w:r>
          </w:p>
        </w:tc>
        <w:tc>
          <w:tcPr>
            <w:tcW w:w="7158" w:type="dxa"/>
            <w:gridSpan w:val="8"/>
            <w:vAlign w:val="center"/>
          </w:tcPr>
          <w:p w14:paraId="604BED9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430124202011160026-JX-001</w:t>
            </w:r>
          </w:p>
        </w:tc>
      </w:tr>
      <w:tr w14:paraId="46B81C5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 w14:paraId="389693C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5531208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实际造价</w:t>
            </w:r>
          </w:p>
          <w:p w14:paraId="7C07E46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161" w:type="dxa"/>
            <w:gridSpan w:val="3"/>
            <w:vAlign w:val="center"/>
          </w:tcPr>
          <w:p w14:paraId="2E22B01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6446.73</w:t>
            </w:r>
          </w:p>
        </w:tc>
        <w:tc>
          <w:tcPr>
            <w:tcW w:w="1585" w:type="dxa"/>
            <w:vAlign w:val="center"/>
          </w:tcPr>
          <w:p w14:paraId="593E9E2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实际面积</w:t>
            </w:r>
          </w:p>
          <w:p w14:paraId="1FE8D7F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2412" w:type="dxa"/>
            <w:gridSpan w:val="4"/>
            <w:vAlign w:val="center"/>
          </w:tcPr>
          <w:p w14:paraId="1807571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18631.95</w:t>
            </w:r>
          </w:p>
        </w:tc>
      </w:tr>
      <w:tr w14:paraId="0403C4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33" w:type="dxa"/>
            <w:vMerge w:val="continue"/>
            <w:vAlign w:val="center"/>
          </w:tcPr>
          <w:p w14:paraId="6C942D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6DA22C6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实际建设规模</w:t>
            </w:r>
          </w:p>
        </w:tc>
        <w:tc>
          <w:tcPr>
            <w:tcW w:w="7158" w:type="dxa"/>
            <w:gridSpan w:val="8"/>
            <w:vAlign w:val="center"/>
          </w:tcPr>
          <w:p w14:paraId="100CDD6B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总建筑面积18631.95</w:t>
            </w:r>
            <w:r>
              <w:rPr>
                <w:rFonts w:hint="eastAsia" w:ascii="宋体" w:hAnsi="宋体" w:eastAsia="宋体" w:cs="宋体"/>
                <w:szCs w:val="21"/>
              </w:rPr>
              <w:t>㎡</w:t>
            </w:r>
            <w:r>
              <w:rPr>
                <w:rFonts w:hint="eastAsia" w:ascii="仿宋_GB2312" w:eastAsia="仿宋_GB2312"/>
                <w:szCs w:val="21"/>
              </w:rPr>
              <w:t>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工程造价：6446.73万元。</w:t>
            </w:r>
          </w:p>
        </w:tc>
      </w:tr>
      <w:tr w14:paraId="3CDF80C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 w14:paraId="4CBB1B6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02C8826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实际开工</w:t>
            </w:r>
          </w:p>
          <w:p w14:paraId="54664B0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3161" w:type="dxa"/>
            <w:gridSpan w:val="3"/>
            <w:vAlign w:val="center"/>
          </w:tcPr>
          <w:p w14:paraId="659A2FA5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2022年4月22日</w:t>
            </w:r>
          </w:p>
        </w:tc>
        <w:tc>
          <w:tcPr>
            <w:tcW w:w="1585" w:type="dxa"/>
            <w:vAlign w:val="center"/>
          </w:tcPr>
          <w:p w14:paraId="57E4E5C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竣工验收</w:t>
            </w:r>
          </w:p>
          <w:p w14:paraId="4600158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gridSpan w:val="4"/>
            <w:vAlign w:val="center"/>
          </w:tcPr>
          <w:p w14:paraId="6BF3223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2023年6月1日</w:t>
            </w:r>
          </w:p>
        </w:tc>
      </w:tr>
      <w:tr w14:paraId="60620BD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 w14:paraId="1164884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0A32012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实际竣工</w:t>
            </w:r>
          </w:p>
          <w:p w14:paraId="3A65CB7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3161" w:type="dxa"/>
            <w:gridSpan w:val="3"/>
            <w:vAlign w:val="center"/>
          </w:tcPr>
          <w:p w14:paraId="2F2BA369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2023年5月12日</w:t>
            </w:r>
          </w:p>
        </w:tc>
        <w:tc>
          <w:tcPr>
            <w:tcW w:w="1585" w:type="dxa"/>
            <w:vAlign w:val="center"/>
          </w:tcPr>
          <w:p w14:paraId="470B83B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gridSpan w:val="4"/>
            <w:vAlign w:val="center"/>
          </w:tcPr>
          <w:p w14:paraId="51F5259F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钢筋混凝土结构/框剪</w:t>
            </w:r>
          </w:p>
        </w:tc>
      </w:tr>
      <w:tr w14:paraId="7BBA18E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 w14:paraId="6E1BB7D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 w14:paraId="17EC0166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单项工程1</w:t>
            </w:r>
          </w:p>
        </w:tc>
        <w:tc>
          <w:tcPr>
            <w:tcW w:w="946" w:type="dxa"/>
            <w:shd w:val="clear" w:color="auto" w:fill="auto"/>
            <w:vAlign w:val="center"/>
          </w:tcPr>
          <w:p w14:paraId="6A25C037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配套用房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1AEEDC13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39F788E0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267.08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097454F7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 w14:paraId="11FDA261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1/0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5028A504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 w14:paraId="7901C00F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5.55</w:t>
            </w:r>
          </w:p>
        </w:tc>
      </w:tr>
      <w:tr w14:paraId="50B1E34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3" w:type="dxa"/>
            <w:vMerge w:val="continue"/>
            <w:vAlign w:val="center"/>
          </w:tcPr>
          <w:p w14:paraId="28B7338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 w14:paraId="6ED468A4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单项工程2</w:t>
            </w:r>
          </w:p>
        </w:tc>
        <w:tc>
          <w:tcPr>
            <w:tcW w:w="946" w:type="dxa"/>
            <w:shd w:val="clear" w:color="auto" w:fill="auto"/>
            <w:vAlign w:val="center"/>
          </w:tcPr>
          <w:p w14:paraId="7AEBF7AE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食堂及风雨操场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62BEB590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65C6A1FB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4804.4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641B6AD6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 w14:paraId="6F85B98D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3/0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2A004FCA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 w14:paraId="6E18C183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19.5</w:t>
            </w:r>
          </w:p>
        </w:tc>
      </w:tr>
      <w:tr w14:paraId="330F3EA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 w14:paraId="5F1240D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 w14:paraId="3FB782C6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单项工程3</w:t>
            </w:r>
          </w:p>
        </w:tc>
        <w:tc>
          <w:tcPr>
            <w:tcW w:w="946" w:type="dxa"/>
            <w:shd w:val="clear" w:color="auto" w:fill="auto"/>
            <w:vAlign w:val="center"/>
          </w:tcPr>
          <w:p w14:paraId="2BEECABE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综合楼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1B865CBC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20878B6B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6877.02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31F7A085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 w14:paraId="4B3CA809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4/1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099ED9BA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 w14:paraId="60431D49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21.35</w:t>
            </w:r>
          </w:p>
        </w:tc>
      </w:tr>
      <w:tr w14:paraId="1662075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 w14:paraId="774C80D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 w14:paraId="0BD510FB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单项工程4</w:t>
            </w:r>
          </w:p>
        </w:tc>
        <w:tc>
          <w:tcPr>
            <w:tcW w:w="946" w:type="dxa"/>
            <w:shd w:val="clear" w:color="auto" w:fill="auto"/>
            <w:vAlign w:val="center"/>
          </w:tcPr>
          <w:p w14:paraId="115BE875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教学楼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2E67DDE3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01AC63F8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6605.68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6A990634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 w14:paraId="09D0CB88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4/0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601A0653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 w14:paraId="116F5068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17.55</w:t>
            </w:r>
          </w:p>
        </w:tc>
      </w:tr>
      <w:tr w14:paraId="7BA4816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 w14:paraId="5407C44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 w14:paraId="6614ABF2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946" w:type="dxa"/>
            <w:shd w:val="clear" w:color="auto" w:fill="auto"/>
            <w:vAlign w:val="center"/>
          </w:tcPr>
          <w:p w14:paraId="005DD5CA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传达室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0619514E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5A60C5B3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77.77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71ECE906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 w14:paraId="50EC091E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1/0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5DAC9B45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 w14:paraId="62BBFF67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5.9</w:t>
            </w:r>
          </w:p>
        </w:tc>
      </w:tr>
      <w:tr w14:paraId="367D89C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133" w:type="dxa"/>
            <w:vMerge w:val="restart"/>
            <w:vAlign w:val="center"/>
          </w:tcPr>
          <w:p w14:paraId="5148536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业绩技术指标</w:t>
            </w:r>
          </w:p>
        </w:tc>
        <w:tc>
          <w:tcPr>
            <w:tcW w:w="1632" w:type="dxa"/>
            <w:vAlign w:val="center"/>
          </w:tcPr>
          <w:p w14:paraId="6BD8C6E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业绩技术指标记录编号</w:t>
            </w:r>
          </w:p>
        </w:tc>
        <w:tc>
          <w:tcPr>
            <w:tcW w:w="7158" w:type="dxa"/>
            <w:gridSpan w:val="8"/>
            <w:vAlign w:val="center"/>
          </w:tcPr>
          <w:p w14:paraId="1BF8831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YJ-430124202011160026-001</w:t>
            </w:r>
          </w:p>
        </w:tc>
      </w:tr>
      <w:tr w14:paraId="154099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133" w:type="dxa"/>
            <w:vMerge w:val="continue"/>
            <w:vAlign w:val="center"/>
          </w:tcPr>
          <w:p w14:paraId="57E48E5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</w:tc>
        <w:tc>
          <w:tcPr>
            <w:tcW w:w="1632" w:type="dxa"/>
            <w:vAlign w:val="center"/>
          </w:tcPr>
          <w:p w14:paraId="641BDD1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企业名称</w:t>
            </w:r>
          </w:p>
        </w:tc>
        <w:tc>
          <w:tcPr>
            <w:tcW w:w="3161" w:type="dxa"/>
            <w:gridSpan w:val="3"/>
            <w:vAlign w:val="center"/>
          </w:tcPr>
          <w:p w14:paraId="33BCF15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湖南高岭建设集团股份有限公司</w:t>
            </w:r>
          </w:p>
        </w:tc>
        <w:tc>
          <w:tcPr>
            <w:tcW w:w="1585" w:type="dxa"/>
            <w:vAlign w:val="center"/>
          </w:tcPr>
          <w:p w14:paraId="751522B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企业统一社会信用代码</w:t>
            </w:r>
          </w:p>
        </w:tc>
        <w:tc>
          <w:tcPr>
            <w:tcW w:w="2412" w:type="dxa"/>
            <w:gridSpan w:val="4"/>
            <w:vAlign w:val="center"/>
          </w:tcPr>
          <w:p w14:paraId="03E5734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91430000712197825J</w:t>
            </w:r>
          </w:p>
        </w:tc>
      </w:tr>
      <w:tr w14:paraId="4B4853D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33" w:type="dxa"/>
            <w:vMerge w:val="continue"/>
            <w:vAlign w:val="center"/>
          </w:tcPr>
          <w:p w14:paraId="7D03C3E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19F98D7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业绩类型（施工或监理）</w:t>
            </w:r>
          </w:p>
        </w:tc>
        <w:tc>
          <w:tcPr>
            <w:tcW w:w="3161" w:type="dxa"/>
            <w:gridSpan w:val="3"/>
            <w:vAlign w:val="center"/>
          </w:tcPr>
          <w:p w14:paraId="12868EF8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施工</w:t>
            </w:r>
          </w:p>
        </w:tc>
        <w:tc>
          <w:tcPr>
            <w:tcW w:w="1585" w:type="dxa"/>
            <w:vAlign w:val="center"/>
          </w:tcPr>
          <w:p w14:paraId="3FBE7FF6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业绩对应资质等级</w:t>
            </w:r>
          </w:p>
        </w:tc>
        <w:tc>
          <w:tcPr>
            <w:tcW w:w="2412" w:type="dxa"/>
            <w:gridSpan w:val="4"/>
            <w:vAlign w:val="center"/>
          </w:tcPr>
          <w:p w14:paraId="6A34128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建筑工程施工总承包特级</w:t>
            </w:r>
          </w:p>
        </w:tc>
      </w:tr>
      <w:tr w14:paraId="24D2E7A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133" w:type="dxa"/>
            <w:vMerge w:val="continue"/>
            <w:vAlign w:val="center"/>
          </w:tcPr>
          <w:p w14:paraId="34D86DA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40582C4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工程项目规模等级及详细技术指标</w:t>
            </w:r>
          </w:p>
        </w:tc>
        <w:tc>
          <w:tcPr>
            <w:tcW w:w="7158" w:type="dxa"/>
            <w:gridSpan w:val="8"/>
            <w:vAlign w:val="center"/>
          </w:tcPr>
          <w:p w14:paraId="6C5A0B07">
            <w:pPr>
              <w:jc w:val="both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总建筑面积18631.95</w:t>
            </w:r>
            <w:r>
              <w:rPr>
                <w:rFonts w:hint="eastAsia" w:ascii="宋体" w:hAnsi="宋体" w:eastAsia="宋体" w:cs="宋体"/>
                <w:szCs w:val="21"/>
              </w:rPr>
              <w:t>㎡</w:t>
            </w:r>
            <w:r>
              <w:rPr>
                <w:rFonts w:hint="eastAsia" w:ascii="仿宋_GB2312" w:eastAsia="仿宋_GB2312"/>
                <w:szCs w:val="21"/>
              </w:rPr>
              <w:t>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工程造价：6446.73万元，</w:t>
            </w:r>
            <w:r>
              <w:rPr>
                <w:rFonts w:hint="eastAsia" w:ascii="仿宋_GB2312" w:eastAsia="仿宋_GB2312"/>
                <w:szCs w:val="21"/>
              </w:rPr>
              <w:t>新建教学楼6605.68</w:t>
            </w:r>
            <w:r>
              <w:rPr>
                <w:rFonts w:hint="eastAsia" w:ascii="宋体" w:hAnsi="宋体" w:eastAsia="宋体" w:cs="宋体"/>
                <w:szCs w:val="21"/>
              </w:rPr>
              <w:t>㎡</w:t>
            </w:r>
            <w:r>
              <w:rPr>
                <w:rFonts w:hint="eastAsia" w:ascii="仿宋_GB2312" w:eastAsia="仿宋_GB2312"/>
                <w:szCs w:val="21"/>
              </w:rPr>
              <w:t>,新建科技综合楼6877.02</w:t>
            </w:r>
            <w:r>
              <w:rPr>
                <w:rFonts w:hint="eastAsia" w:ascii="宋体" w:hAnsi="宋体" w:eastAsia="宋体" w:cs="宋体"/>
                <w:szCs w:val="21"/>
              </w:rPr>
              <w:t>㎡</w:t>
            </w:r>
            <w:r>
              <w:rPr>
                <w:rFonts w:hint="eastAsia" w:ascii="仿宋_GB2312" w:eastAsia="仿宋_GB2312"/>
                <w:szCs w:val="21"/>
              </w:rPr>
              <w:t>,食堂、风雨操场4804.4</w:t>
            </w:r>
            <w:r>
              <w:rPr>
                <w:rFonts w:hint="eastAsia" w:ascii="宋体" w:hAnsi="宋体" w:eastAsia="宋体" w:cs="宋体"/>
                <w:szCs w:val="21"/>
              </w:rPr>
              <w:t>㎡</w:t>
            </w:r>
            <w:r>
              <w:rPr>
                <w:rFonts w:hint="eastAsia" w:ascii="仿宋_GB2312" w:eastAsia="仿宋_GB2312"/>
                <w:szCs w:val="21"/>
              </w:rPr>
              <w:t>,连廊72.48</w:t>
            </w:r>
            <w:r>
              <w:rPr>
                <w:rFonts w:hint="eastAsia" w:ascii="宋体" w:hAnsi="宋体" w:eastAsia="宋体" w:cs="宋体"/>
                <w:szCs w:val="21"/>
              </w:rPr>
              <w:t>㎡</w:t>
            </w:r>
            <w:r>
              <w:rPr>
                <w:rFonts w:hint="eastAsia" w:ascii="仿宋_GB2312" w:eastAsia="仿宋_GB2312"/>
                <w:szCs w:val="21"/>
              </w:rPr>
              <w:t>,门楼77.77</w:t>
            </w:r>
            <w:r>
              <w:rPr>
                <w:rFonts w:hint="eastAsia" w:ascii="宋体" w:hAnsi="宋体" w:eastAsia="宋体" w:cs="宋体"/>
                <w:szCs w:val="21"/>
              </w:rPr>
              <w:t>㎡</w:t>
            </w:r>
            <w:r>
              <w:rPr>
                <w:rFonts w:hint="eastAsia" w:ascii="仿宋_GB2312" w:eastAsia="仿宋_GB2312"/>
                <w:szCs w:val="21"/>
              </w:rPr>
              <w:t>,配电间、器材室139.84</w:t>
            </w:r>
            <w:r>
              <w:rPr>
                <w:rFonts w:hint="eastAsia" w:ascii="宋体" w:hAnsi="宋体" w:eastAsia="宋体" w:cs="宋体"/>
                <w:szCs w:val="21"/>
              </w:rPr>
              <w:t>㎡</w:t>
            </w:r>
            <w:r>
              <w:rPr>
                <w:rFonts w:hint="eastAsia" w:ascii="仿宋_GB2312" w:eastAsia="仿宋_GB2312"/>
                <w:szCs w:val="21"/>
              </w:rPr>
              <w:t>,地埋式垃圾站54.76</w:t>
            </w:r>
            <w:r>
              <w:rPr>
                <w:rFonts w:hint="eastAsia" w:ascii="宋体" w:hAnsi="宋体" w:eastAsia="宋体" w:cs="宋体"/>
                <w:szCs w:val="21"/>
              </w:rPr>
              <w:t>㎡</w:t>
            </w:r>
            <w:r>
              <w:rPr>
                <w:rFonts w:hint="eastAsia" w:ascii="仿宋_GB2312" w:eastAsia="仿宋_GB2312"/>
                <w:szCs w:val="21"/>
              </w:rPr>
              <w:t>及室外配套工程等。框架结构，4层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建筑最大高度21.35m</w:t>
            </w:r>
            <w:r>
              <w:rPr>
                <w:rFonts w:hint="eastAsia" w:ascii="仿宋_GB2312" w:eastAsia="仿宋_GB2312"/>
                <w:szCs w:val="21"/>
              </w:rPr>
              <w:t>。工程用途：科教文卫建筑。</w:t>
            </w:r>
          </w:p>
        </w:tc>
      </w:tr>
      <w:tr w14:paraId="18249E8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3" w:type="dxa"/>
            <w:vMerge w:val="continue"/>
            <w:vAlign w:val="center"/>
          </w:tcPr>
          <w:p w14:paraId="122BF6C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632" w:type="dxa"/>
            <w:vAlign w:val="center"/>
          </w:tcPr>
          <w:p w14:paraId="5CA487B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起始时间</w:t>
            </w:r>
          </w:p>
        </w:tc>
        <w:tc>
          <w:tcPr>
            <w:tcW w:w="3161" w:type="dxa"/>
            <w:gridSpan w:val="3"/>
            <w:vAlign w:val="center"/>
          </w:tcPr>
          <w:p w14:paraId="256062C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2022年4月22日</w:t>
            </w:r>
          </w:p>
        </w:tc>
        <w:tc>
          <w:tcPr>
            <w:tcW w:w="1585" w:type="dxa"/>
            <w:vAlign w:val="center"/>
          </w:tcPr>
          <w:p w14:paraId="13A8915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结束时间</w:t>
            </w:r>
          </w:p>
        </w:tc>
        <w:tc>
          <w:tcPr>
            <w:tcW w:w="2412" w:type="dxa"/>
            <w:gridSpan w:val="4"/>
            <w:vAlign w:val="center"/>
          </w:tcPr>
          <w:p w14:paraId="28BF647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2023年5月12日</w:t>
            </w:r>
          </w:p>
        </w:tc>
      </w:tr>
      <w:tr w14:paraId="3C65C2D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133" w:type="dxa"/>
            <w:vMerge w:val="continue"/>
            <w:vAlign w:val="center"/>
          </w:tcPr>
          <w:p w14:paraId="700379B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90" w:type="dxa"/>
            <w:gridSpan w:val="9"/>
            <w:vAlign w:val="center"/>
          </w:tcPr>
          <w:p w14:paraId="49D16B1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88" w:lineRule="atLeast"/>
              <w:ind w:left="0" w:leftChars="0" w:right="0" w:rightChars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施工、监理单位起始时间为实际开工日期，</w:t>
            </w: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结束</w:t>
            </w: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时间为实际竣工日期。</w:t>
            </w:r>
          </w:p>
        </w:tc>
      </w:tr>
    </w:tbl>
    <w:tbl>
      <w:tblPr>
        <w:tblStyle w:val="7"/>
        <w:tblpPr w:leftFromText="180" w:rightFromText="180" w:vertAnchor="text" w:horzAnchor="page" w:tblpX="1350" w:tblpY="654"/>
        <w:tblOverlap w:val="never"/>
        <w:tblW w:w="9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4"/>
        <w:gridCol w:w="1635"/>
        <w:gridCol w:w="1371"/>
        <w:gridCol w:w="2154"/>
        <w:gridCol w:w="2448"/>
      </w:tblGrid>
      <w:tr w14:paraId="55400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912" w:type="dxa"/>
            <w:gridSpan w:val="5"/>
            <w:vAlign w:val="center"/>
          </w:tcPr>
          <w:p w14:paraId="58789099">
            <w:pPr>
              <w:ind w:firstLine="800" w:firstLineChars="2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楷体" w:hAnsi="楷体" w:eastAsia="楷体" w:cs="楷体"/>
                <w:color w:val="C0504D" w:themeColor="accent2"/>
                <w:sz w:val="40"/>
                <w:szCs w:val="40"/>
                <w14:textFill>
                  <w14:solidFill>
                    <w14:schemeClr w14:val="accent2"/>
                  </w14:solidFill>
                </w14:textFill>
              </w:rPr>
              <w:br w:type="page"/>
            </w:r>
            <w:r>
              <w:rPr>
                <w:rFonts w:hint="eastAsia" w:ascii="仿宋_GB2312" w:hAnsi="MicrosoftYaHe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施工现场关键岗位人员信息表（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含施工和监理单位</w:t>
            </w:r>
            <w:r>
              <w:rPr>
                <w:rFonts w:hint="eastAsia" w:ascii="仿宋_GB2312" w:hAnsi="MicrosoftYaHe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 w14:paraId="65B08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304" w:type="dxa"/>
            <w:vAlign w:val="center"/>
          </w:tcPr>
          <w:p w14:paraId="6D3921C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企业名称</w:t>
            </w:r>
          </w:p>
        </w:tc>
        <w:tc>
          <w:tcPr>
            <w:tcW w:w="1635" w:type="dxa"/>
            <w:vAlign w:val="center"/>
          </w:tcPr>
          <w:p w14:paraId="48E587E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岗位类型</w:t>
            </w:r>
          </w:p>
        </w:tc>
        <w:tc>
          <w:tcPr>
            <w:tcW w:w="1371" w:type="dxa"/>
            <w:vAlign w:val="center"/>
          </w:tcPr>
          <w:p w14:paraId="2040876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2154" w:type="dxa"/>
            <w:vAlign w:val="center"/>
          </w:tcPr>
          <w:p w14:paraId="6BB55C7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448" w:type="dxa"/>
            <w:vAlign w:val="center"/>
          </w:tcPr>
          <w:p w14:paraId="719926B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证书编号</w:t>
            </w:r>
          </w:p>
        </w:tc>
      </w:tr>
      <w:tr w14:paraId="576A3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304" w:type="dxa"/>
            <w:vAlign w:val="center"/>
          </w:tcPr>
          <w:p w14:paraId="0046310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湖南高岭建设集团股份有限公司</w:t>
            </w:r>
          </w:p>
        </w:tc>
        <w:tc>
          <w:tcPr>
            <w:tcW w:w="1635" w:type="dxa"/>
            <w:vAlign w:val="center"/>
          </w:tcPr>
          <w:p w14:paraId="63DEC4A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项目经理</w:t>
            </w:r>
          </w:p>
        </w:tc>
        <w:tc>
          <w:tcPr>
            <w:tcW w:w="1371" w:type="dxa"/>
            <w:vAlign w:val="center"/>
          </w:tcPr>
          <w:p w14:paraId="4C3C7016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周南</w:t>
            </w:r>
          </w:p>
        </w:tc>
        <w:tc>
          <w:tcPr>
            <w:tcW w:w="2154" w:type="dxa"/>
            <w:vAlign w:val="center"/>
          </w:tcPr>
          <w:p w14:paraId="570DD9DC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7919</w:t>
            </w:r>
          </w:p>
        </w:tc>
        <w:tc>
          <w:tcPr>
            <w:tcW w:w="2448" w:type="dxa"/>
            <w:vAlign w:val="center"/>
          </w:tcPr>
          <w:p w14:paraId="72E4747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湘243060800911</w:t>
            </w:r>
          </w:p>
        </w:tc>
      </w:tr>
      <w:tr w14:paraId="54C1B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304" w:type="dxa"/>
            <w:vAlign w:val="center"/>
          </w:tcPr>
          <w:p w14:paraId="1190249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湖南高岭建设集团股份有限公司</w:t>
            </w:r>
          </w:p>
        </w:tc>
        <w:tc>
          <w:tcPr>
            <w:tcW w:w="1635" w:type="dxa"/>
            <w:vAlign w:val="center"/>
          </w:tcPr>
          <w:p w14:paraId="75D5176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技术负责人</w:t>
            </w:r>
          </w:p>
        </w:tc>
        <w:tc>
          <w:tcPr>
            <w:tcW w:w="1371" w:type="dxa"/>
            <w:vAlign w:val="center"/>
          </w:tcPr>
          <w:p w14:paraId="456C080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陈福强</w:t>
            </w:r>
          </w:p>
        </w:tc>
        <w:tc>
          <w:tcPr>
            <w:tcW w:w="2154" w:type="dxa"/>
            <w:vAlign w:val="center"/>
          </w:tcPr>
          <w:p w14:paraId="43E0789B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4301****5416</w:t>
            </w:r>
          </w:p>
        </w:tc>
        <w:tc>
          <w:tcPr>
            <w:tcW w:w="2448" w:type="dxa"/>
            <w:vAlign w:val="center"/>
          </w:tcPr>
          <w:p w14:paraId="260EDA07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202100076030149</w:t>
            </w:r>
          </w:p>
        </w:tc>
      </w:tr>
      <w:tr w14:paraId="20B4E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304" w:type="dxa"/>
            <w:vAlign w:val="center"/>
          </w:tcPr>
          <w:p w14:paraId="24F762D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湖南高岭建设集团股份有限公司</w:t>
            </w:r>
          </w:p>
        </w:tc>
        <w:tc>
          <w:tcPr>
            <w:tcW w:w="1635" w:type="dxa"/>
            <w:vAlign w:val="center"/>
          </w:tcPr>
          <w:p w14:paraId="6B902FF2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安全员</w:t>
            </w:r>
          </w:p>
        </w:tc>
        <w:tc>
          <w:tcPr>
            <w:tcW w:w="1371" w:type="dxa"/>
            <w:vAlign w:val="center"/>
          </w:tcPr>
          <w:p w14:paraId="2EA7CFE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钟建坤</w:t>
            </w:r>
          </w:p>
        </w:tc>
        <w:tc>
          <w:tcPr>
            <w:tcW w:w="2154" w:type="dxa"/>
            <w:vAlign w:val="center"/>
          </w:tcPr>
          <w:p w14:paraId="2B97BF6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43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23****2213</w:t>
            </w:r>
          </w:p>
        </w:tc>
        <w:tc>
          <w:tcPr>
            <w:tcW w:w="2448" w:type="dxa"/>
            <w:vAlign w:val="center"/>
          </w:tcPr>
          <w:p w14:paraId="22E1B5EC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建安C2（2021）0100001993</w:t>
            </w:r>
          </w:p>
        </w:tc>
      </w:tr>
      <w:tr w14:paraId="0CB51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04" w:type="dxa"/>
            <w:vAlign w:val="center"/>
          </w:tcPr>
          <w:p w14:paraId="6B35D31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湖南高岭建设集团股份有限公司</w:t>
            </w:r>
          </w:p>
        </w:tc>
        <w:tc>
          <w:tcPr>
            <w:tcW w:w="1635" w:type="dxa"/>
            <w:vAlign w:val="center"/>
          </w:tcPr>
          <w:p w14:paraId="3CE8EF9F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施工员</w:t>
            </w:r>
          </w:p>
        </w:tc>
        <w:tc>
          <w:tcPr>
            <w:tcW w:w="1371" w:type="dxa"/>
            <w:vAlign w:val="center"/>
          </w:tcPr>
          <w:p w14:paraId="7999D62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廖文</w:t>
            </w:r>
          </w:p>
        </w:tc>
        <w:tc>
          <w:tcPr>
            <w:tcW w:w="2154" w:type="dxa"/>
            <w:vAlign w:val="center"/>
          </w:tcPr>
          <w:p w14:paraId="0EE3FB05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4305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5113</w:t>
            </w:r>
          </w:p>
        </w:tc>
        <w:tc>
          <w:tcPr>
            <w:tcW w:w="2448" w:type="dxa"/>
            <w:vAlign w:val="center"/>
          </w:tcPr>
          <w:p w14:paraId="054737A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0432010194317036074</w:t>
            </w:r>
          </w:p>
        </w:tc>
      </w:tr>
      <w:tr w14:paraId="6873A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04" w:type="dxa"/>
            <w:vAlign w:val="center"/>
          </w:tcPr>
          <w:p w14:paraId="2DCC403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湖南高岭建设集团股份有限公司</w:t>
            </w:r>
          </w:p>
        </w:tc>
        <w:tc>
          <w:tcPr>
            <w:tcW w:w="1635" w:type="dxa"/>
            <w:vAlign w:val="center"/>
          </w:tcPr>
          <w:p w14:paraId="22BB7B5C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质量员</w:t>
            </w:r>
          </w:p>
        </w:tc>
        <w:tc>
          <w:tcPr>
            <w:tcW w:w="1371" w:type="dxa"/>
            <w:vAlign w:val="center"/>
          </w:tcPr>
          <w:p w14:paraId="1DBD0E6C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苏志敏</w:t>
            </w:r>
          </w:p>
        </w:tc>
        <w:tc>
          <w:tcPr>
            <w:tcW w:w="2154" w:type="dxa"/>
            <w:vAlign w:val="center"/>
          </w:tcPr>
          <w:p w14:paraId="18CF62A1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4301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9427</w:t>
            </w:r>
          </w:p>
        </w:tc>
        <w:tc>
          <w:tcPr>
            <w:tcW w:w="2448" w:type="dxa"/>
            <w:vAlign w:val="center"/>
          </w:tcPr>
          <w:p w14:paraId="3511A7FA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0432010694316005371</w:t>
            </w:r>
          </w:p>
        </w:tc>
      </w:tr>
      <w:tr w14:paraId="2C4F9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04" w:type="dxa"/>
            <w:vAlign w:val="center"/>
          </w:tcPr>
          <w:p w14:paraId="12658C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湖南天福项目管理有限公司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7FEBB592">
            <w:pPr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61B2D3AE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刘波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4BAE39B0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4301****4227</w:t>
            </w:r>
          </w:p>
        </w:tc>
        <w:tc>
          <w:tcPr>
            <w:tcW w:w="2448" w:type="dxa"/>
            <w:vAlign w:val="center"/>
          </w:tcPr>
          <w:p w14:paraId="685797A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43011868</w:t>
            </w:r>
          </w:p>
        </w:tc>
      </w:tr>
      <w:tr w14:paraId="410EA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04" w:type="dxa"/>
            <w:vAlign w:val="center"/>
          </w:tcPr>
          <w:p w14:paraId="0E34E11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湖南天福项目管理有限公司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4545D5F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专业监理工程师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0823CAB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姚里清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4DA81BE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4301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****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171X</w:t>
            </w:r>
          </w:p>
        </w:tc>
        <w:tc>
          <w:tcPr>
            <w:tcW w:w="2448" w:type="dxa"/>
            <w:vAlign w:val="center"/>
          </w:tcPr>
          <w:p w14:paraId="61CF9ED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XS16-S1037</w:t>
            </w:r>
          </w:p>
        </w:tc>
      </w:tr>
      <w:tr w14:paraId="1B199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04" w:type="dxa"/>
            <w:vAlign w:val="center"/>
          </w:tcPr>
          <w:p w14:paraId="71619FE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湖南天福项目管理有限公司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20A757A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监理员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7C598CC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邓子杨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440810E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4301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****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7316</w:t>
            </w:r>
          </w:p>
        </w:tc>
        <w:tc>
          <w:tcPr>
            <w:tcW w:w="2448" w:type="dxa"/>
            <w:vAlign w:val="center"/>
          </w:tcPr>
          <w:p w14:paraId="1F80E873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XY17-A3307</w:t>
            </w:r>
          </w:p>
        </w:tc>
      </w:tr>
    </w:tbl>
    <w:p w14:paraId="5C6130EA"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69AC1E5F"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1389086D"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0E9E946D"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02ED91E1"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78DE70EF"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232EA067"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footerReference r:id="rId3" w:type="default"/>
      <w:pgSz w:w="11850" w:h="16783"/>
      <w:pgMar w:top="1440" w:right="1080" w:bottom="1440" w:left="108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B9A1FF6D-9980-4381-8865-F6B8BFB2FF3A}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EC60DC43-35E7-416A-ACFC-AF203155F98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0F9E0B2-469E-42F0-B34E-0DA9DC0ED461}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  <w:embedRegular r:id="rId4" w:fontKey="{B5672CC8-6740-416D-95F3-DCE1BA121AB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69F8B5D6-068D-4B31-A758-FAD9476DE0A0}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434AF9">
    <w:pPr>
      <w:pStyle w:val="3"/>
      <w:tabs>
        <w:tab w:val="center" w:pos="4845"/>
        <w:tab w:val="clear" w:pos="4153"/>
      </w:tabs>
    </w:pP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0OTlkYjM4ZjcyZTZiYWFhNGM0ODY2YWZlOWIxMzYifQ=="/>
  </w:docVars>
  <w:rsids>
    <w:rsidRoot w:val="00583006"/>
    <w:rsid w:val="001A21E9"/>
    <w:rsid w:val="001A7A26"/>
    <w:rsid w:val="0036688D"/>
    <w:rsid w:val="003E30D5"/>
    <w:rsid w:val="005358EE"/>
    <w:rsid w:val="00583006"/>
    <w:rsid w:val="00631D04"/>
    <w:rsid w:val="0074694C"/>
    <w:rsid w:val="00AC13A2"/>
    <w:rsid w:val="00AE4783"/>
    <w:rsid w:val="00B26903"/>
    <w:rsid w:val="00BC5032"/>
    <w:rsid w:val="00BE323D"/>
    <w:rsid w:val="00C853A9"/>
    <w:rsid w:val="00DB0371"/>
    <w:rsid w:val="00E45F29"/>
    <w:rsid w:val="00E62999"/>
    <w:rsid w:val="00F120F6"/>
    <w:rsid w:val="024A01A3"/>
    <w:rsid w:val="027A512B"/>
    <w:rsid w:val="0353613C"/>
    <w:rsid w:val="037B2837"/>
    <w:rsid w:val="03C7466A"/>
    <w:rsid w:val="049727D9"/>
    <w:rsid w:val="05491587"/>
    <w:rsid w:val="055E6C4B"/>
    <w:rsid w:val="059C797B"/>
    <w:rsid w:val="05D156E5"/>
    <w:rsid w:val="062067FE"/>
    <w:rsid w:val="06856661"/>
    <w:rsid w:val="069942F4"/>
    <w:rsid w:val="06CD3BD5"/>
    <w:rsid w:val="06E22AC1"/>
    <w:rsid w:val="08C64978"/>
    <w:rsid w:val="08DB4E6F"/>
    <w:rsid w:val="08FA1588"/>
    <w:rsid w:val="09582DBB"/>
    <w:rsid w:val="097B18DB"/>
    <w:rsid w:val="09DF61E6"/>
    <w:rsid w:val="0A9C23F4"/>
    <w:rsid w:val="0AB731E2"/>
    <w:rsid w:val="0AF13D75"/>
    <w:rsid w:val="0AFF06C6"/>
    <w:rsid w:val="0BB93035"/>
    <w:rsid w:val="0BC91D8C"/>
    <w:rsid w:val="0C60325E"/>
    <w:rsid w:val="0D1150F2"/>
    <w:rsid w:val="0D494B71"/>
    <w:rsid w:val="0DEC60E6"/>
    <w:rsid w:val="0E1A1A2B"/>
    <w:rsid w:val="0E1C3D4F"/>
    <w:rsid w:val="0EE26E52"/>
    <w:rsid w:val="0EF22179"/>
    <w:rsid w:val="0F256B48"/>
    <w:rsid w:val="0F332584"/>
    <w:rsid w:val="0FAE4E7B"/>
    <w:rsid w:val="0FFD586A"/>
    <w:rsid w:val="108A44AF"/>
    <w:rsid w:val="108C1BF9"/>
    <w:rsid w:val="10E854B6"/>
    <w:rsid w:val="12191D3F"/>
    <w:rsid w:val="12220C13"/>
    <w:rsid w:val="128978C7"/>
    <w:rsid w:val="12F5053F"/>
    <w:rsid w:val="13E946D3"/>
    <w:rsid w:val="14DF6492"/>
    <w:rsid w:val="151B0445"/>
    <w:rsid w:val="15396F94"/>
    <w:rsid w:val="1562473D"/>
    <w:rsid w:val="16F07747"/>
    <w:rsid w:val="172A32C5"/>
    <w:rsid w:val="17542220"/>
    <w:rsid w:val="17597011"/>
    <w:rsid w:val="178F5592"/>
    <w:rsid w:val="17B4350B"/>
    <w:rsid w:val="17F66E38"/>
    <w:rsid w:val="18300071"/>
    <w:rsid w:val="192B0F50"/>
    <w:rsid w:val="196B57CD"/>
    <w:rsid w:val="19856603"/>
    <w:rsid w:val="19A825A3"/>
    <w:rsid w:val="19F03997"/>
    <w:rsid w:val="1A006AD6"/>
    <w:rsid w:val="1AFB6D70"/>
    <w:rsid w:val="1BCA3E58"/>
    <w:rsid w:val="1C5D2A84"/>
    <w:rsid w:val="1C9F4802"/>
    <w:rsid w:val="1D1E53EE"/>
    <w:rsid w:val="1D585766"/>
    <w:rsid w:val="1FCF126D"/>
    <w:rsid w:val="20753060"/>
    <w:rsid w:val="210F3652"/>
    <w:rsid w:val="21936008"/>
    <w:rsid w:val="22495F11"/>
    <w:rsid w:val="23D3628A"/>
    <w:rsid w:val="2415448F"/>
    <w:rsid w:val="252D3F30"/>
    <w:rsid w:val="25C14C11"/>
    <w:rsid w:val="26B81240"/>
    <w:rsid w:val="28E31391"/>
    <w:rsid w:val="29AD2131"/>
    <w:rsid w:val="2A1A3861"/>
    <w:rsid w:val="2A622692"/>
    <w:rsid w:val="2A9B40BA"/>
    <w:rsid w:val="2AF840F2"/>
    <w:rsid w:val="2B06732F"/>
    <w:rsid w:val="2B68341E"/>
    <w:rsid w:val="2C116483"/>
    <w:rsid w:val="2C1205BC"/>
    <w:rsid w:val="2CD31F04"/>
    <w:rsid w:val="2D7C4A11"/>
    <w:rsid w:val="2DC175F7"/>
    <w:rsid w:val="2DD105E3"/>
    <w:rsid w:val="2DE55BED"/>
    <w:rsid w:val="2E656EF3"/>
    <w:rsid w:val="2ECE6548"/>
    <w:rsid w:val="2FEA5603"/>
    <w:rsid w:val="30BE0A65"/>
    <w:rsid w:val="30E25FE5"/>
    <w:rsid w:val="31951E40"/>
    <w:rsid w:val="31A72989"/>
    <w:rsid w:val="31A91371"/>
    <w:rsid w:val="327A0EC0"/>
    <w:rsid w:val="32B23E1B"/>
    <w:rsid w:val="337B77EB"/>
    <w:rsid w:val="33EC6C44"/>
    <w:rsid w:val="33FC04D3"/>
    <w:rsid w:val="34374063"/>
    <w:rsid w:val="350C48A6"/>
    <w:rsid w:val="352A14C9"/>
    <w:rsid w:val="352A2C12"/>
    <w:rsid w:val="35386E11"/>
    <w:rsid w:val="35B71AE4"/>
    <w:rsid w:val="35D97CAC"/>
    <w:rsid w:val="35E17C48"/>
    <w:rsid w:val="3640367D"/>
    <w:rsid w:val="36DB7345"/>
    <w:rsid w:val="36FC4DFB"/>
    <w:rsid w:val="376D63A2"/>
    <w:rsid w:val="37985064"/>
    <w:rsid w:val="37BB60AB"/>
    <w:rsid w:val="3813608A"/>
    <w:rsid w:val="381A23E0"/>
    <w:rsid w:val="3833314B"/>
    <w:rsid w:val="38602906"/>
    <w:rsid w:val="38AB7897"/>
    <w:rsid w:val="392221EF"/>
    <w:rsid w:val="3A4904EF"/>
    <w:rsid w:val="3A7D3E63"/>
    <w:rsid w:val="3A8B1791"/>
    <w:rsid w:val="3ACE2236"/>
    <w:rsid w:val="3B7A274D"/>
    <w:rsid w:val="3B8B39FB"/>
    <w:rsid w:val="3BE20BB5"/>
    <w:rsid w:val="3C241484"/>
    <w:rsid w:val="3D080047"/>
    <w:rsid w:val="3D330822"/>
    <w:rsid w:val="3D37175C"/>
    <w:rsid w:val="3D48288E"/>
    <w:rsid w:val="3D672041"/>
    <w:rsid w:val="3DA24025"/>
    <w:rsid w:val="3DD1663A"/>
    <w:rsid w:val="3E973D4D"/>
    <w:rsid w:val="3EA613A8"/>
    <w:rsid w:val="3EB92117"/>
    <w:rsid w:val="3FA51CB3"/>
    <w:rsid w:val="41270465"/>
    <w:rsid w:val="41507CC3"/>
    <w:rsid w:val="422449A5"/>
    <w:rsid w:val="422C3859"/>
    <w:rsid w:val="424E1A22"/>
    <w:rsid w:val="42922600"/>
    <w:rsid w:val="42AF05B5"/>
    <w:rsid w:val="42D337E1"/>
    <w:rsid w:val="43670FED"/>
    <w:rsid w:val="43A639BF"/>
    <w:rsid w:val="44842D24"/>
    <w:rsid w:val="44946348"/>
    <w:rsid w:val="449C24C8"/>
    <w:rsid w:val="44EE129A"/>
    <w:rsid w:val="450C3A8A"/>
    <w:rsid w:val="45685969"/>
    <w:rsid w:val="45BF27FB"/>
    <w:rsid w:val="46392E3B"/>
    <w:rsid w:val="46513EC9"/>
    <w:rsid w:val="46F93588"/>
    <w:rsid w:val="473A3867"/>
    <w:rsid w:val="47BF6EED"/>
    <w:rsid w:val="47C7177E"/>
    <w:rsid w:val="482E1575"/>
    <w:rsid w:val="484D44F4"/>
    <w:rsid w:val="486F344F"/>
    <w:rsid w:val="4AFB1CF7"/>
    <w:rsid w:val="4B2802C5"/>
    <w:rsid w:val="4B330E10"/>
    <w:rsid w:val="4B6D2A61"/>
    <w:rsid w:val="4BA0203C"/>
    <w:rsid w:val="4C8A18A8"/>
    <w:rsid w:val="4CBB5F06"/>
    <w:rsid w:val="4D3D2346"/>
    <w:rsid w:val="4DF61226"/>
    <w:rsid w:val="4E306004"/>
    <w:rsid w:val="4E422EE6"/>
    <w:rsid w:val="4F4D1744"/>
    <w:rsid w:val="4F5A0990"/>
    <w:rsid w:val="4F75662D"/>
    <w:rsid w:val="4FA30A92"/>
    <w:rsid w:val="4FC652ED"/>
    <w:rsid w:val="4FF16325"/>
    <w:rsid w:val="501A67CF"/>
    <w:rsid w:val="506C382D"/>
    <w:rsid w:val="508D77CD"/>
    <w:rsid w:val="50E84DEF"/>
    <w:rsid w:val="51461D7F"/>
    <w:rsid w:val="51F815DA"/>
    <w:rsid w:val="528943B0"/>
    <w:rsid w:val="53163DF6"/>
    <w:rsid w:val="539D7A71"/>
    <w:rsid w:val="541428F9"/>
    <w:rsid w:val="54556CA1"/>
    <w:rsid w:val="5491407B"/>
    <w:rsid w:val="54FD797D"/>
    <w:rsid w:val="550B30A9"/>
    <w:rsid w:val="55734432"/>
    <w:rsid w:val="55DF3795"/>
    <w:rsid w:val="5629235F"/>
    <w:rsid w:val="564231BA"/>
    <w:rsid w:val="565D2BD9"/>
    <w:rsid w:val="56F803BC"/>
    <w:rsid w:val="57F02930"/>
    <w:rsid w:val="588A3843"/>
    <w:rsid w:val="58C73C61"/>
    <w:rsid w:val="596651C8"/>
    <w:rsid w:val="597A65DB"/>
    <w:rsid w:val="597E3912"/>
    <w:rsid w:val="59B032D6"/>
    <w:rsid w:val="59C24A11"/>
    <w:rsid w:val="59DD0AF0"/>
    <w:rsid w:val="59E8478C"/>
    <w:rsid w:val="5A733315"/>
    <w:rsid w:val="5A9518F9"/>
    <w:rsid w:val="5A976D56"/>
    <w:rsid w:val="5AA004E9"/>
    <w:rsid w:val="5AF078D1"/>
    <w:rsid w:val="5B78736C"/>
    <w:rsid w:val="5BFB234F"/>
    <w:rsid w:val="5D1A6C78"/>
    <w:rsid w:val="5DB17780"/>
    <w:rsid w:val="5E1C432A"/>
    <w:rsid w:val="5E211941"/>
    <w:rsid w:val="5E684F6B"/>
    <w:rsid w:val="601C4AB5"/>
    <w:rsid w:val="60CA4511"/>
    <w:rsid w:val="63040749"/>
    <w:rsid w:val="63055B75"/>
    <w:rsid w:val="63540195"/>
    <w:rsid w:val="63D05C70"/>
    <w:rsid w:val="64657848"/>
    <w:rsid w:val="64B41760"/>
    <w:rsid w:val="64D359B4"/>
    <w:rsid w:val="65180AF8"/>
    <w:rsid w:val="65E479CD"/>
    <w:rsid w:val="669B4986"/>
    <w:rsid w:val="672F342E"/>
    <w:rsid w:val="675B4115"/>
    <w:rsid w:val="67630A18"/>
    <w:rsid w:val="679C03B4"/>
    <w:rsid w:val="68CF738C"/>
    <w:rsid w:val="68FF35B5"/>
    <w:rsid w:val="692912D3"/>
    <w:rsid w:val="69AB4E06"/>
    <w:rsid w:val="69AC1EA9"/>
    <w:rsid w:val="6B5B46E4"/>
    <w:rsid w:val="6BC35090"/>
    <w:rsid w:val="6C4A01BC"/>
    <w:rsid w:val="6CA420BB"/>
    <w:rsid w:val="6CEF1A13"/>
    <w:rsid w:val="6D2E0928"/>
    <w:rsid w:val="6ECA2F22"/>
    <w:rsid w:val="6F574867"/>
    <w:rsid w:val="6F591743"/>
    <w:rsid w:val="6F755C7D"/>
    <w:rsid w:val="6F7639FA"/>
    <w:rsid w:val="6FEA3C0E"/>
    <w:rsid w:val="701E314D"/>
    <w:rsid w:val="70575606"/>
    <w:rsid w:val="71005B1E"/>
    <w:rsid w:val="719C7795"/>
    <w:rsid w:val="721568C6"/>
    <w:rsid w:val="724D17AB"/>
    <w:rsid w:val="72BB3584"/>
    <w:rsid w:val="73581BE2"/>
    <w:rsid w:val="73CA63D6"/>
    <w:rsid w:val="74C548C0"/>
    <w:rsid w:val="751742A4"/>
    <w:rsid w:val="75483F2B"/>
    <w:rsid w:val="755B7F3E"/>
    <w:rsid w:val="759B28FB"/>
    <w:rsid w:val="76366479"/>
    <w:rsid w:val="76617B77"/>
    <w:rsid w:val="76C46A80"/>
    <w:rsid w:val="771B11CB"/>
    <w:rsid w:val="773F135E"/>
    <w:rsid w:val="77B76E78"/>
    <w:rsid w:val="780B0AA7"/>
    <w:rsid w:val="783725D7"/>
    <w:rsid w:val="789F4A34"/>
    <w:rsid w:val="78C92683"/>
    <w:rsid w:val="792E3438"/>
    <w:rsid w:val="7A030ACB"/>
    <w:rsid w:val="7A6E0B64"/>
    <w:rsid w:val="7A8D1B22"/>
    <w:rsid w:val="7AAB7433"/>
    <w:rsid w:val="7AC322A6"/>
    <w:rsid w:val="7B852AA4"/>
    <w:rsid w:val="7C3945CD"/>
    <w:rsid w:val="7C9B74EC"/>
    <w:rsid w:val="7D826E94"/>
    <w:rsid w:val="7E0129BF"/>
    <w:rsid w:val="7E1150D6"/>
    <w:rsid w:val="7E206A24"/>
    <w:rsid w:val="7E774687"/>
    <w:rsid w:val="7EDC46FD"/>
    <w:rsid w:val="7F7D2181"/>
    <w:rsid w:val="7FAA57E2"/>
    <w:rsid w:val="7FE02FB2"/>
    <w:rsid w:val="7FFEFCC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sz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333333"/>
      <w:u w:val="none"/>
    </w:rPr>
  </w:style>
  <w:style w:type="character" w:styleId="11">
    <w:name w:val="HTML Definition"/>
    <w:basedOn w:val="8"/>
    <w:semiHidden/>
    <w:unhideWhenUsed/>
    <w:qFormat/>
    <w:uiPriority w:val="99"/>
    <w:rPr>
      <w:i/>
      <w:iCs/>
    </w:rPr>
  </w:style>
  <w:style w:type="character" w:styleId="12">
    <w:name w:val="Hyperlink"/>
    <w:basedOn w:val="8"/>
    <w:semiHidden/>
    <w:unhideWhenUsed/>
    <w:qFormat/>
    <w:uiPriority w:val="99"/>
    <w:rPr>
      <w:color w:val="333333"/>
      <w:u w:val="none"/>
    </w:rPr>
  </w:style>
  <w:style w:type="character" w:styleId="13">
    <w:name w:val="HTML Code"/>
    <w:basedOn w:val="8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4">
    <w:name w:val="HTML Keyboard"/>
    <w:basedOn w:val="8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5">
    <w:name w:val="HTML Sample"/>
    <w:basedOn w:val="8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6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8">
    <w:name w:val="hover16"/>
    <w:basedOn w:val="8"/>
    <w:qFormat/>
    <w:uiPriority w:val="0"/>
    <w:rPr>
      <w:color w:val="2299EE"/>
    </w:rPr>
  </w:style>
  <w:style w:type="character" w:customStyle="1" w:styleId="19">
    <w:name w:val="hover17"/>
    <w:basedOn w:val="8"/>
    <w:qFormat/>
    <w:uiPriority w:val="0"/>
    <w:rPr>
      <w:color w:val="FFFFFF"/>
    </w:rPr>
  </w:style>
  <w:style w:type="character" w:customStyle="1" w:styleId="20">
    <w:name w:val="hover18"/>
    <w:basedOn w:val="8"/>
    <w:qFormat/>
    <w:uiPriority w:val="0"/>
    <w:rPr>
      <w:color w:val="2299EE"/>
    </w:rPr>
  </w:style>
  <w:style w:type="character" w:customStyle="1" w:styleId="21">
    <w:name w:val="layui-laypage-curr"/>
    <w:basedOn w:val="8"/>
    <w:qFormat/>
    <w:uiPriority w:val="0"/>
  </w:style>
  <w:style w:type="character" w:customStyle="1" w:styleId="22">
    <w:name w:val="layui-layer-tabnow"/>
    <w:basedOn w:val="8"/>
    <w:qFormat/>
    <w:uiPriority w:val="0"/>
    <w:rPr>
      <w:bdr w:val="single" w:color="CCCCCC" w:sz="4" w:space="0"/>
      <w:shd w:val="clear" w:fill="FFFFFF"/>
    </w:rPr>
  </w:style>
  <w:style w:type="character" w:customStyle="1" w:styleId="23">
    <w:name w:val="first-child"/>
    <w:basedOn w:val="8"/>
    <w:qFormat/>
    <w:uiPriority w:val="0"/>
  </w:style>
  <w:style w:type="character" w:customStyle="1" w:styleId="24">
    <w:name w:val="hover14"/>
    <w:basedOn w:val="8"/>
    <w:qFormat/>
    <w:uiPriority w:val="0"/>
    <w:rPr>
      <w:color w:val="2299EE"/>
    </w:rPr>
  </w:style>
  <w:style w:type="character" w:customStyle="1" w:styleId="25">
    <w:name w:val="hover15"/>
    <w:basedOn w:val="8"/>
    <w:qFormat/>
    <w:uiPriority w:val="0"/>
    <w:rPr>
      <w:color w:val="2299EE"/>
    </w:rPr>
  </w:style>
  <w:style w:type="character" w:customStyle="1" w:styleId="26">
    <w:name w:val="hover"/>
    <w:basedOn w:val="8"/>
    <w:qFormat/>
    <w:uiPriority w:val="0"/>
    <w:rPr>
      <w:color w:val="FFFFFF"/>
    </w:rPr>
  </w:style>
  <w:style w:type="character" w:customStyle="1" w:styleId="27">
    <w:name w:val="hover1"/>
    <w:basedOn w:val="8"/>
    <w:qFormat/>
    <w:uiPriority w:val="0"/>
    <w:rPr>
      <w:color w:val="2299EE"/>
    </w:rPr>
  </w:style>
  <w:style w:type="character" w:customStyle="1" w:styleId="28">
    <w:name w:val="hover2"/>
    <w:basedOn w:val="8"/>
    <w:qFormat/>
    <w:uiPriority w:val="0"/>
    <w:rPr>
      <w:color w:val="2299E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1234</Words>
  <Characters>1676</Characters>
  <Lines>14</Lines>
  <Paragraphs>4</Paragraphs>
  <TotalTime>1</TotalTime>
  <ScaleCrop>false</ScaleCrop>
  <LinksUpToDate>false</LinksUpToDate>
  <CharactersWithSpaces>1736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2022-06-01T17:24:00Z</dcterms:created>
  <dc:creator>曾玮 192.168.6.230</dc:creator>
  <cp:lastModifiedBy>宇子</cp:lastModifiedBy>
  <cp:lastPrinted>2026-01-31T08:55:00Z</cp:lastPrinted>
  <dcterms:modified xsi:type="dcterms:W3CDTF">2026-02-03T08:30:50Z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F33B21A3D81F4D6B8B187E1ACA9CEE46_13</vt:lpwstr>
  </property>
  <property fmtid="{D5CDD505-2E9C-101B-9397-08002B2CF9AE}" pid="4" name="KSOTemplateDocerSaveRecord">
    <vt:lpwstr>eyJoZGlkIjoiZmMwODQ2ZTQyNjAwMzQ5NDFlOTg1ZTc4ZmY5Yjg5OWQiLCJ1c2VySWQiOiI2MjQ0NTQ1ODQifQ==</vt:lpwstr>
  </property>
</Properties>
</file>