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r>
        <w:rPr>
          <w:rFonts w:hint="eastAsia" w:ascii="仿宋" w:hAnsi="仿宋" w:eastAsia="仿宋" w:cs="仿宋"/>
          <w:sz w:val="28"/>
          <w:szCs w:val="28"/>
        </w:rPr>
        <w:t>附件1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2023年重点民生实事项目宁乡市完成情况表</w:t>
      </w:r>
    </w:p>
    <w:bookmarkEnd w:id="0"/>
    <w:tbl>
      <w:tblPr>
        <w:tblStyle w:val="2"/>
        <w:tblW w:w="974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3304"/>
        <w:gridCol w:w="2238"/>
        <w:gridCol w:w="2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atLeast"/>
          <w:jc w:val="center"/>
        </w:trPr>
        <w:tc>
          <w:tcPr>
            <w:tcW w:w="149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实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事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项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目</w:t>
            </w:r>
          </w:p>
        </w:tc>
        <w:tc>
          <w:tcPr>
            <w:tcW w:w="3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指标名称</w:t>
            </w:r>
          </w:p>
        </w:tc>
        <w:tc>
          <w:tcPr>
            <w:tcW w:w="2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全年任务目标</w:t>
            </w:r>
          </w:p>
        </w:tc>
        <w:tc>
          <w:tcPr>
            <w:tcW w:w="2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实际完成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6" w:hRule="atLeast"/>
          <w:jc w:val="center"/>
        </w:trPr>
        <w:tc>
          <w:tcPr>
            <w:tcW w:w="149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养老机构新增护理型床位</w:t>
            </w:r>
          </w:p>
        </w:tc>
        <w:tc>
          <w:tcPr>
            <w:tcW w:w="2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2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8" w:hRule="atLeast"/>
          <w:jc w:val="center"/>
        </w:trPr>
        <w:tc>
          <w:tcPr>
            <w:tcW w:w="149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建设社区养老服务设施</w:t>
            </w:r>
          </w:p>
        </w:tc>
        <w:tc>
          <w:tcPr>
            <w:tcW w:w="2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5" w:hRule="atLeast"/>
          <w:jc w:val="center"/>
        </w:trPr>
        <w:tc>
          <w:tcPr>
            <w:tcW w:w="149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困难老年人居家适老化改造</w:t>
            </w:r>
          </w:p>
        </w:tc>
        <w:tc>
          <w:tcPr>
            <w:tcW w:w="2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ind w:firstLine="960" w:firstLineChars="4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484</w:t>
            </w:r>
          </w:p>
        </w:tc>
        <w:tc>
          <w:tcPr>
            <w:tcW w:w="2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     484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95" w:hRule="atLeast"/>
          <w:jc w:val="center"/>
        </w:trPr>
        <w:tc>
          <w:tcPr>
            <w:tcW w:w="1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完成情况</w:t>
            </w:r>
          </w:p>
        </w:tc>
        <w:tc>
          <w:tcPr>
            <w:tcW w:w="82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根据湖南省特困人员供养服务机构提质升级三年行动计划文件精神，确保我市到202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年本区域范围内养老机构护理床位占比50%以上，经我局验收合格，202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年我市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坝塘镇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敬老院共新增护理型床位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个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。</w:t>
            </w:r>
          </w:p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both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根据长沙市重点民生实事安排，我市2022年新建10家城市社区养老服务设施，经我局验收合格，我市城区共完成关心、文中、新康、新城、通益、香山、东沩、东城、八一、金星社区10养老服务站的建设。</w:t>
            </w:r>
          </w:p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both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《湖南省民政厅关于印发〈特殊困难老年人家庭适老化改造 2023年度实施方案＞的通知》任务部署，经我局验收合格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我市今年共完成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困难老年人居家适老化改造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484户。</w:t>
            </w:r>
          </w:p>
          <w:p>
            <w:pPr>
              <w:widowControl/>
              <w:adjustRightInd w:val="0"/>
              <w:snapToGrid w:val="0"/>
              <w:jc w:val="righ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6F7BF1"/>
    <w:multiLevelType w:val="singleLevel"/>
    <w:tmpl w:val="7A6F7BF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2NGI0YTYxYWNkYjk1OTVkZGYxMmJjZDFhYzUyOTMifQ=="/>
  </w:docVars>
  <w:rsids>
    <w:rsidRoot w:val="7F3C0AD2"/>
    <w:rsid w:val="7F3C0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2023-12-14T03:06:00Z</dcterms:created>
  <dc:creator>张渊</dc:creator>
  <cp:lastModifiedBy>张渊</cp:lastModifiedBy>
  <dcterms:modified xsi:type="dcterms:W3CDTF">2023-12-14T03:06:32Z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79C5D3A501164E9E93721111E6A093C9_11</vt:lpwstr>
  </property>
</Properties>
</file>