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3F73" w:rsidRPr="002B331E" w:rsidRDefault="004C3F73" w:rsidP="004C3F73">
      <w:pPr>
        <w:spacing w:line="560" w:lineRule="exact"/>
        <w:ind w:left="1" w:firstLineChars="132" w:firstLine="581"/>
        <w:jc w:val="center"/>
        <w:rPr>
          <w:rFonts w:ascii="方正小标宋简体" w:eastAsia="方正小标宋简体" w:hAnsi="微软雅黑" w:cs="宋体" w:hint="eastAsia"/>
          <w:color w:val="333333"/>
          <w:kern w:val="36"/>
          <w:sz w:val="44"/>
          <w:szCs w:val="44"/>
        </w:rPr>
      </w:pPr>
      <w:r w:rsidRPr="002B331E">
        <w:rPr>
          <w:rFonts w:ascii="方正小标宋简体" w:eastAsia="方正小标宋简体" w:hAnsi="微软雅黑" w:cs="宋体" w:hint="eastAsia"/>
          <w:color w:val="333333"/>
          <w:kern w:val="36"/>
          <w:sz w:val="44"/>
          <w:szCs w:val="44"/>
        </w:rPr>
        <w:t>关于公开征求</w:t>
      </w:r>
      <w:r w:rsidRPr="000C5D86">
        <w:rPr>
          <w:rFonts w:ascii="方正小标宋简体" w:eastAsia="方正小标宋简体" w:hAnsi="微软雅黑" w:cs="宋体" w:hint="eastAsia"/>
          <w:color w:val="333333"/>
          <w:kern w:val="36"/>
          <w:sz w:val="44"/>
          <w:szCs w:val="44"/>
        </w:rPr>
        <w:t>《宁乡市集体经营性建设用地使用权入市管理办法（征求意见稿）》《宁乡市集体经营性建设用地使用权入市交易规则（征求意见稿）》《宁乡市农村集体经营性建设用地入市后开发利用情况监管办法（征求意见稿）》《宁乡市农村集体经营性建设用地使用权抵押登记办法（征求意见稿）》</w:t>
      </w:r>
      <w:r w:rsidRPr="002B331E">
        <w:rPr>
          <w:rFonts w:ascii="方正小标宋简体" w:eastAsia="方正小标宋简体" w:hAnsi="微软雅黑" w:cs="宋体" w:hint="eastAsia"/>
          <w:color w:val="333333"/>
          <w:kern w:val="36"/>
          <w:sz w:val="44"/>
          <w:szCs w:val="44"/>
        </w:rPr>
        <w:t>意见的公告</w:t>
      </w:r>
    </w:p>
    <w:p w:rsidR="004C3F73" w:rsidRPr="002B331E" w:rsidRDefault="004C3F73" w:rsidP="004C3F73">
      <w:pPr>
        <w:spacing w:line="560" w:lineRule="exact"/>
        <w:ind w:left="1" w:firstLineChars="132" w:firstLine="422"/>
        <w:rPr>
          <w:rFonts w:ascii="Times New Roman" w:eastAsia="仿宋_GB2312" w:hAnsi="Times New Roman" w:cstheme="minorBidi" w:hint="eastAsia"/>
          <w:sz w:val="32"/>
          <w:szCs w:val="32"/>
        </w:rPr>
      </w:pPr>
      <w:r>
        <w:rPr>
          <w:rFonts w:ascii="Times New Roman" w:eastAsia="仿宋_GB2312" w:hAnsi="Times New Roman" w:hint="eastAsia"/>
          <w:sz w:val="32"/>
          <w:szCs w:val="32"/>
        </w:rPr>
        <w:t>为依法有序推进我市集体经营性建设用地入市工作，根据</w:t>
      </w:r>
      <w:r>
        <w:rPr>
          <w:rFonts w:ascii="Times New Roman" w:eastAsia="仿宋_GB2312" w:hAnsi="Times New Roman"/>
          <w:sz w:val="32"/>
          <w:szCs w:val="32"/>
        </w:rPr>
        <w:t>《中华人民共和国土地管理法》《中华人民共和国土地管理法实施条例》《湖南省实施〈中华人民共和国土地管理法〉办法》等法律法规</w:t>
      </w:r>
      <w:r w:rsidRPr="002B331E">
        <w:rPr>
          <w:rFonts w:ascii="Times New Roman" w:eastAsia="仿宋_GB2312" w:hAnsi="Times New Roman" w:cstheme="minorBidi" w:hint="eastAsia"/>
          <w:sz w:val="32"/>
          <w:szCs w:val="32"/>
        </w:rPr>
        <w:t>，结合</w:t>
      </w:r>
      <w:r>
        <w:rPr>
          <w:rFonts w:ascii="Times New Roman" w:eastAsia="仿宋_GB2312" w:hAnsi="Times New Roman" w:hint="eastAsia"/>
          <w:sz w:val="32"/>
          <w:szCs w:val="32"/>
        </w:rPr>
        <w:t>我市</w:t>
      </w:r>
      <w:r w:rsidRPr="002B331E">
        <w:rPr>
          <w:rFonts w:ascii="Times New Roman" w:eastAsia="仿宋_GB2312" w:hAnsi="Times New Roman" w:cstheme="minorBidi" w:hint="eastAsia"/>
          <w:sz w:val="32"/>
          <w:szCs w:val="32"/>
        </w:rPr>
        <w:t>实际，我局草拟了</w:t>
      </w:r>
      <w:r w:rsidRPr="00307B54">
        <w:rPr>
          <w:rFonts w:ascii="Times New Roman" w:eastAsia="仿宋_GB2312" w:hAnsi="Times New Roman" w:cstheme="minorBidi"/>
          <w:sz w:val="32"/>
          <w:szCs w:val="32"/>
        </w:rPr>
        <w:t>《宁乡市集体经营性建设用地使用权入市管理办法（征求意见稿）》《宁乡市集体经营性建设用地使用权入市交易规则（征求意见稿）》《宁乡市农村集体经营性建设用地入市后开发利用情况监管办法（征求意见稿）》《宁乡市农村集体经营性建设用地使用权抵押登记办法（征求意见稿）》</w:t>
      </w:r>
      <w:r>
        <w:rPr>
          <w:rFonts w:ascii="Times New Roman" w:eastAsia="仿宋_GB2312" w:hAnsi="Times New Roman" w:hint="eastAsia"/>
          <w:sz w:val="32"/>
          <w:szCs w:val="32"/>
        </w:rPr>
        <w:t>等</w:t>
      </w:r>
      <w:r>
        <w:rPr>
          <w:rFonts w:ascii="Times New Roman" w:eastAsia="仿宋_GB2312" w:hAnsi="Times New Roman" w:hint="eastAsia"/>
          <w:sz w:val="32"/>
          <w:szCs w:val="32"/>
        </w:rPr>
        <w:t>4</w:t>
      </w:r>
      <w:r>
        <w:rPr>
          <w:rFonts w:ascii="Times New Roman" w:eastAsia="仿宋_GB2312" w:hAnsi="Times New Roman" w:hint="eastAsia"/>
          <w:sz w:val="32"/>
          <w:szCs w:val="32"/>
        </w:rPr>
        <w:t>个配套文件。</w:t>
      </w:r>
      <w:r w:rsidRPr="002B331E">
        <w:rPr>
          <w:rFonts w:ascii="Times New Roman" w:eastAsia="仿宋_GB2312" w:hAnsi="Times New Roman" w:cstheme="minorBidi" w:hint="eastAsia"/>
          <w:sz w:val="32"/>
          <w:szCs w:val="32"/>
        </w:rPr>
        <w:t>现将</w:t>
      </w:r>
      <w:r w:rsidRPr="00A67FEB">
        <w:rPr>
          <w:rFonts w:ascii="Times New Roman" w:eastAsia="仿宋_GB2312" w:hAnsi="Times New Roman" w:cstheme="minorBidi" w:hint="eastAsia"/>
          <w:sz w:val="32"/>
          <w:szCs w:val="32"/>
        </w:rPr>
        <w:t>上述</w:t>
      </w:r>
      <w:r w:rsidRPr="002B331E">
        <w:rPr>
          <w:rFonts w:ascii="Times New Roman" w:eastAsia="仿宋_GB2312" w:hAnsi="Times New Roman" w:cstheme="minorBidi" w:hint="eastAsia"/>
          <w:sz w:val="32"/>
          <w:szCs w:val="32"/>
        </w:rPr>
        <w:t>征求意见稿向社会公开征求意见和建议。具体安排如下：</w:t>
      </w:r>
    </w:p>
    <w:p w:rsidR="004C3F73" w:rsidRPr="000C5D86" w:rsidRDefault="004C3F73" w:rsidP="004C3F73">
      <w:pPr>
        <w:spacing w:line="560" w:lineRule="exact"/>
        <w:ind w:left="1" w:firstLineChars="132" w:firstLine="422"/>
        <w:rPr>
          <w:rFonts w:ascii="Times New Roman" w:eastAsia="仿宋_GB2312" w:hAnsi="Times New Roman"/>
          <w:sz w:val="32"/>
          <w:szCs w:val="32"/>
        </w:rPr>
      </w:pPr>
      <w:r w:rsidRPr="000C5D86">
        <w:rPr>
          <w:rFonts w:ascii="Times New Roman" w:eastAsia="仿宋_GB2312" w:hAnsi="Times New Roman" w:hint="eastAsia"/>
          <w:sz w:val="32"/>
          <w:szCs w:val="32"/>
        </w:rPr>
        <w:t>一、征求意见期限</w:t>
      </w:r>
    </w:p>
    <w:p w:rsidR="004C3F73" w:rsidRPr="000C5D86" w:rsidRDefault="004C3F73" w:rsidP="004C3F73">
      <w:pPr>
        <w:spacing w:line="560" w:lineRule="exact"/>
        <w:ind w:left="1" w:firstLineChars="132" w:firstLine="422"/>
        <w:rPr>
          <w:rFonts w:ascii="Times New Roman" w:eastAsia="仿宋_GB2312" w:hAnsi="Times New Roman" w:hint="eastAsia"/>
          <w:sz w:val="32"/>
          <w:szCs w:val="32"/>
        </w:rPr>
      </w:pPr>
      <w:r w:rsidRPr="000C5D86">
        <w:rPr>
          <w:rFonts w:ascii="Times New Roman" w:eastAsia="仿宋_GB2312" w:hAnsi="Times New Roman" w:hint="eastAsia"/>
          <w:sz w:val="32"/>
          <w:szCs w:val="32"/>
        </w:rPr>
        <w:t>2025</w:t>
      </w:r>
      <w:r w:rsidRPr="000C5D86">
        <w:rPr>
          <w:rFonts w:ascii="Times New Roman" w:eastAsia="仿宋_GB2312" w:hAnsi="Times New Roman" w:hint="eastAsia"/>
          <w:sz w:val="32"/>
          <w:szCs w:val="32"/>
        </w:rPr>
        <w:t>年</w:t>
      </w:r>
      <w:r w:rsidRPr="000C5D86">
        <w:rPr>
          <w:rFonts w:ascii="Times New Roman" w:eastAsia="仿宋_GB2312" w:hAnsi="Times New Roman" w:hint="eastAsia"/>
          <w:sz w:val="32"/>
          <w:szCs w:val="32"/>
        </w:rPr>
        <w:t>11</w:t>
      </w:r>
      <w:r w:rsidRPr="000C5D86">
        <w:rPr>
          <w:rFonts w:ascii="Times New Roman" w:eastAsia="仿宋_GB2312" w:hAnsi="Times New Roman" w:hint="eastAsia"/>
          <w:sz w:val="32"/>
          <w:szCs w:val="32"/>
        </w:rPr>
        <w:t>月</w:t>
      </w:r>
      <w:r w:rsidRPr="000C5D86">
        <w:rPr>
          <w:rFonts w:ascii="Times New Roman" w:eastAsia="仿宋_GB2312" w:hAnsi="Times New Roman" w:hint="eastAsia"/>
          <w:sz w:val="32"/>
          <w:szCs w:val="32"/>
        </w:rPr>
        <w:t>28</w:t>
      </w:r>
      <w:r w:rsidRPr="000C5D86">
        <w:rPr>
          <w:rFonts w:ascii="Times New Roman" w:eastAsia="仿宋_GB2312" w:hAnsi="Times New Roman" w:hint="eastAsia"/>
          <w:sz w:val="32"/>
          <w:szCs w:val="32"/>
        </w:rPr>
        <w:t>日至</w:t>
      </w:r>
      <w:r w:rsidRPr="000C5D86">
        <w:rPr>
          <w:rFonts w:ascii="Times New Roman" w:eastAsia="仿宋_GB2312" w:hAnsi="Times New Roman" w:hint="eastAsia"/>
          <w:sz w:val="32"/>
          <w:szCs w:val="32"/>
        </w:rPr>
        <w:t>2025</w:t>
      </w:r>
      <w:r w:rsidRPr="000C5D86">
        <w:rPr>
          <w:rFonts w:ascii="Times New Roman" w:eastAsia="仿宋_GB2312" w:hAnsi="Times New Roman" w:hint="eastAsia"/>
          <w:sz w:val="32"/>
          <w:szCs w:val="32"/>
        </w:rPr>
        <w:t>年</w:t>
      </w:r>
      <w:r w:rsidRPr="000C5D86">
        <w:rPr>
          <w:rFonts w:ascii="Times New Roman" w:eastAsia="仿宋_GB2312" w:hAnsi="Times New Roman" w:hint="eastAsia"/>
          <w:sz w:val="32"/>
          <w:szCs w:val="32"/>
        </w:rPr>
        <w:t>12</w:t>
      </w:r>
      <w:r w:rsidRPr="000C5D86">
        <w:rPr>
          <w:rFonts w:ascii="Times New Roman" w:eastAsia="仿宋_GB2312" w:hAnsi="Times New Roman" w:hint="eastAsia"/>
          <w:sz w:val="32"/>
          <w:szCs w:val="32"/>
        </w:rPr>
        <w:t>月</w:t>
      </w:r>
      <w:r w:rsidRPr="000C5D86">
        <w:rPr>
          <w:rFonts w:ascii="Times New Roman" w:eastAsia="仿宋_GB2312" w:hAnsi="Times New Roman" w:hint="eastAsia"/>
          <w:sz w:val="32"/>
          <w:szCs w:val="32"/>
        </w:rPr>
        <w:t>28</w:t>
      </w:r>
      <w:r w:rsidRPr="000C5D86">
        <w:rPr>
          <w:rFonts w:ascii="Times New Roman" w:eastAsia="仿宋_GB2312" w:hAnsi="Times New Roman" w:hint="eastAsia"/>
          <w:sz w:val="32"/>
          <w:szCs w:val="32"/>
        </w:rPr>
        <w:t>日。</w:t>
      </w:r>
    </w:p>
    <w:p w:rsidR="004C3F73" w:rsidRPr="000C5D86" w:rsidRDefault="004C3F73" w:rsidP="004C3F73">
      <w:pPr>
        <w:spacing w:line="560" w:lineRule="exact"/>
        <w:ind w:left="1" w:firstLineChars="132" w:firstLine="422"/>
        <w:rPr>
          <w:rFonts w:ascii="Times New Roman" w:eastAsia="仿宋_GB2312" w:hAnsi="Times New Roman" w:hint="eastAsia"/>
          <w:sz w:val="32"/>
          <w:szCs w:val="32"/>
        </w:rPr>
      </w:pPr>
      <w:r w:rsidRPr="000C5D86">
        <w:rPr>
          <w:rFonts w:ascii="Times New Roman" w:eastAsia="仿宋_GB2312" w:hAnsi="Times New Roman" w:hint="eastAsia"/>
          <w:sz w:val="32"/>
          <w:szCs w:val="32"/>
        </w:rPr>
        <w:t>二、意见提交方式</w:t>
      </w:r>
    </w:p>
    <w:p w:rsidR="004C3F73" w:rsidRPr="000C5D86" w:rsidRDefault="004C3F73" w:rsidP="004C3F73">
      <w:pPr>
        <w:spacing w:line="560" w:lineRule="exact"/>
        <w:ind w:left="1" w:firstLineChars="132" w:firstLine="422"/>
        <w:rPr>
          <w:rFonts w:ascii="Times New Roman" w:eastAsia="仿宋_GB2312" w:hAnsi="Times New Roman" w:hint="eastAsia"/>
          <w:sz w:val="32"/>
          <w:szCs w:val="32"/>
        </w:rPr>
      </w:pPr>
      <w:r w:rsidRPr="000C5D86">
        <w:rPr>
          <w:rFonts w:ascii="Times New Roman" w:eastAsia="仿宋_GB2312" w:hAnsi="Times New Roman" w:hint="eastAsia"/>
          <w:sz w:val="32"/>
          <w:szCs w:val="32"/>
        </w:rPr>
        <w:t>联系人：自然资源局权益和开发利用科</w:t>
      </w:r>
      <w:r w:rsidRPr="000C5D86">
        <w:rPr>
          <w:rFonts w:ascii="Times New Roman" w:eastAsia="仿宋_GB2312" w:hAnsi="Times New Roman" w:hint="eastAsia"/>
          <w:sz w:val="32"/>
          <w:szCs w:val="32"/>
        </w:rPr>
        <w:t xml:space="preserve">  </w:t>
      </w:r>
      <w:r w:rsidRPr="000C5D86">
        <w:rPr>
          <w:rFonts w:ascii="Times New Roman" w:eastAsia="仿宋_GB2312" w:hAnsi="Times New Roman" w:hint="eastAsia"/>
          <w:sz w:val="32"/>
          <w:szCs w:val="32"/>
        </w:rPr>
        <w:t>钟又红</w:t>
      </w:r>
    </w:p>
    <w:p w:rsidR="004C3F73" w:rsidRPr="000C5D86" w:rsidRDefault="004C3F73" w:rsidP="004C3F73">
      <w:pPr>
        <w:spacing w:line="560" w:lineRule="exact"/>
        <w:ind w:left="1" w:firstLineChars="132" w:firstLine="422"/>
        <w:rPr>
          <w:rFonts w:ascii="Times New Roman" w:eastAsia="仿宋_GB2312" w:hAnsi="Times New Roman" w:hint="eastAsia"/>
          <w:sz w:val="32"/>
          <w:szCs w:val="32"/>
        </w:rPr>
      </w:pPr>
      <w:r w:rsidRPr="000C5D86">
        <w:rPr>
          <w:rFonts w:ascii="Times New Roman" w:eastAsia="仿宋_GB2312" w:hAnsi="Times New Roman" w:hint="eastAsia"/>
          <w:sz w:val="32"/>
          <w:szCs w:val="32"/>
        </w:rPr>
        <w:t>联系方式：</w:t>
      </w:r>
    </w:p>
    <w:p w:rsidR="004C3F73" w:rsidRPr="000C5D86" w:rsidRDefault="004C3F73" w:rsidP="004C3F73">
      <w:pPr>
        <w:spacing w:line="560" w:lineRule="exact"/>
        <w:ind w:left="1" w:firstLineChars="132" w:firstLine="422"/>
        <w:rPr>
          <w:rFonts w:ascii="Times New Roman" w:eastAsia="仿宋_GB2312" w:hAnsi="Times New Roman" w:hint="eastAsia"/>
          <w:sz w:val="32"/>
          <w:szCs w:val="32"/>
        </w:rPr>
      </w:pPr>
      <w:r w:rsidRPr="000C5D86">
        <w:rPr>
          <w:rFonts w:ascii="Times New Roman" w:eastAsia="仿宋_GB2312" w:hAnsi="Times New Roman" w:hint="eastAsia"/>
          <w:sz w:val="32"/>
          <w:szCs w:val="32"/>
        </w:rPr>
        <w:t>（一）书面邮寄：宁乡市花明南路</w:t>
      </w:r>
      <w:r w:rsidRPr="000C5D86">
        <w:rPr>
          <w:rFonts w:ascii="Times New Roman" w:eastAsia="仿宋_GB2312" w:hAnsi="Times New Roman" w:hint="eastAsia"/>
          <w:sz w:val="32"/>
          <w:szCs w:val="32"/>
        </w:rPr>
        <w:t>148</w:t>
      </w:r>
      <w:r w:rsidRPr="000C5D86">
        <w:rPr>
          <w:rFonts w:ascii="Times New Roman" w:eastAsia="仿宋_GB2312" w:hAnsi="Times New Roman" w:hint="eastAsia"/>
          <w:sz w:val="32"/>
          <w:szCs w:val="32"/>
        </w:rPr>
        <w:t>号宁乡市自然资源局权益和开发利用科，邮编：</w:t>
      </w:r>
      <w:r w:rsidRPr="000C5D86">
        <w:rPr>
          <w:rFonts w:ascii="Times New Roman" w:eastAsia="仿宋_GB2312" w:hAnsi="Times New Roman" w:hint="eastAsia"/>
          <w:sz w:val="32"/>
          <w:szCs w:val="32"/>
        </w:rPr>
        <w:t>410600</w:t>
      </w:r>
      <w:r w:rsidRPr="000C5D86">
        <w:rPr>
          <w:rFonts w:ascii="Times New Roman" w:eastAsia="仿宋_GB2312" w:hAnsi="Times New Roman" w:hint="eastAsia"/>
          <w:sz w:val="32"/>
          <w:szCs w:val="32"/>
        </w:rPr>
        <w:t>（来信请在信封上注明“集体经</w:t>
      </w:r>
      <w:r w:rsidRPr="000C5D86">
        <w:rPr>
          <w:rFonts w:ascii="Times New Roman" w:eastAsia="仿宋_GB2312" w:hAnsi="Times New Roman" w:hint="eastAsia"/>
          <w:sz w:val="32"/>
          <w:szCs w:val="32"/>
        </w:rPr>
        <w:lastRenderedPageBreak/>
        <w:t>营性建设用地入市文件建议”字样）；</w:t>
      </w:r>
    </w:p>
    <w:p w:rsidR="004C3F73" w:rsidRPr="000C5D86" w:rsidRDefault="004C3F73" w:rsidP="004C3F73">
      <w:pPr>
        <w:spacing w:line="560" w:lineRule="exact"/>
        <w:ind w:left="1" w:firstLineChars="132" w:firstLine="422"/>
        <w:rPr>
          <w:rFonts w:ascii="Times New Roman" w:eastAsia="仿宋_GB2312" w:hAnsi="Times New Roman" w:hint="eastAsia"/>
          <w:sz w:val="32"/>
          <w:szCs w:val="32"/>
        </w:rPr>
      </w:pPr>
      <w:r w:rsidRPr="000C5D86">
        <w:rPr>
          <w:rFonts w:ascii="Times New Roman" w:eastAsia="仿宋_GB2312" w:hAnsi="Times New Roman" w:hint="eastAsia"/>
          <w:sz w:val="32"/>
          <w:szCs w:val="32"/>
        </w:rPr>
        <w:t>（二）电子邮箱：</w:t>
      </w:r>
      <w:r w:rsidR="00A579B0" w:rsidRPr="00A579B0">
        <w:rPr>
          <w:rFonts w:ascii="Times New Roman" w:eastAsia="仿宋_GB2312" w:hAnsi="Times New Roman"/>
          <w:sz w:val="32"/>
          <w:szCs w:val="32"/>
        </w:rPr>
        <w:t>2098564442</w:t>
      </w:r>
      <w:r w:rsidR="00946BE7">
        <w:rPr>
          <w:rFonts w:ascii="Times New Roman" w:eastAsia="仿宋_GB2312" w:hAnsi="Times New Roman" w:hint="eastAsia"/>
          <w:sz w:val="32"/>
          <w:szCs w:val="32"/>
        </w:rPr>
        <w:t>@qq.com(</w:t>
      </w:r>
      <w:r w:rsidR="00946BE7">
        <w:rPr>
          <w:rFonts w:ascii="Times New Roman" w:eastAsia="仿宋_GB2312" w:hAnsi="Times New Roman" w:hint="eastAsia"/>
          <w:sz w:val="32"/>
          <w:szCs w:val="32"/>
        </w:rPr>
        <w:t>标题请注明：</w:t>
      </w:r>
      <w:r w:rsidR="00946BE7" w:rsidRPr="000C5D86">
        <w:rPr>
          <w:rFonts w:ascii="Times New Roman" w:eastAsia="仿宋_GB2312" w:hAnsi="Times New Roman" w:hint="eastAsia"/>
          <w:sz w:val="32"/>
          <w:szCs w:val="32"/>
        </w:rPr>
        <w:t>集体经营性建设用地入市文件建议</w:t>
      </w:r>
      <w:r w:rsidR="00946BE7">
        <w:rPr>
          <w:rFonts w:ascii="Times New Roman" w:eastAsia="仿宋_GB2312" w:hAnsi="Times New Roman" w:hint="eastAsia"/>
          <w:sz w:val="32"/>
          <w:szCs w:val="32"/>
        </w:rPr>
        <w:t>)</w:t>
      </w:r>
    </w:p>
    <w:p w:rsidR="004C3F73" w:rsidRPr="000C5D86" w:rsidRDefault="004C3F73" w:rsidP="004C3F73">
      <w:pPr>
        <w:spacing w:line="560" w:lineRule="exact"/>
        <w:ind w:left="1" w:firstLineChars="132" w:firstLine="422"/>
        <w:rPr>
          <w:rFonts w:ascii="Times New Roman" w:eastAsia="仿宋_GB2312" w:hAnsi="Times New Roman" w:hint="eastAsia"/>
          <w:sz w:val="32"/>
          <w:szCs w:val="32"/>
        </w:rPr>
      </w:pPr>
      <w:r w:rsidRPr="000C5D86">
        <w:rPr>
          <w:rFonts w:ascii="Times New Roman" w:eastAsia="仿宋_GB2312" w:hAnsi="Times New Roman" w:hint="eastAsia"/>
          <w:sz w:val="32"/>
          <w:szCs w:val="32"/>
        </w:rPr>
        <w:t>（三）联系电话：</w:t>
      </w:r>
      <w:r w:rsidRPr="000C5D86">
        <w:rPr>
          <w:rFonts w:ascii="Times New Roman" w:eastAsia="仿宋_GB2312" w:hAnsi="Times New Roman" w:hint="eastAsia"/>
          <w:sz w:val="32"/>
          <w:szCs w:val="32"/>
        </w:rPr>
        <w:t>0731-87881472</w:t>
      </w:r>
    </w:p>
    <w:p w:rsidR="004C3F73" w:rsidRPr="000C5D86" w:rsidRDefault="004C3F73" w:rsidP="004C3F73">
      <w:pPr>
        <w:spacing w:line="560" w:lineRule="exact"/>
        <w:ind w:left="1" w:firstLineChars="132" w:firstLine="422"/>
        <w:rPr>
          <w:rFonts w:ascii="Times New Roman" w:eastAsia="仿宋_GB2312" w:hAnsi="Times New Roman" w:hint="eastAsia"/>
          <w:sz w:val="32"/>
          <w:szCs w:val="32"/>
        </w:rPr>
      </w:pPr>
      <w:r w:rsidRPr="000C5D86">
        <w:rPr>
          <w:rFonts w:ascii="Times New Roman" w:eastAsia="仿宋_GB2312" w:hAnsi="Times New Roman" w:hint="eastAsia"/>
          <w:sz w:val="32"/>
          <w:szCs w:val="32"/>
        </w:rPr>
        <w:t xml:space="preserve"> </w:t>
      </w:r>
      <w:r w:rsidRPr="000C5D86">
        <w:rPr>
          <w:rFonts w:ascii="Times New Roman" w:eastAsia="仿宋_GB2312" w:hAnsi="Times New Roman" w:hint="eastAsia"/>
          <w:sz w:val="32"/>
          <w:szCs w:val="32"/>
        </w:rPr>
        <w:t>请提出您宝贵的意见或建议。</w:t>
      </w:r>
    </w:p>
    <w:p w:rsidR="004C3F73" w:rsidRDefault="004C3F73" w:rsidP="004C3F73">
      <w:pPr>
        <w:pStyle w:val="ab"/>
        <w:shd w:val="clear" w:color="auto" w:fill="FFFFFF"/>
        <w:spacing w:before="0" w:beforeAutospacing="0" w:after="0" w:afterAutospacing="0"/>
        <w:ind w:firstLine="480"/>
        <w:jc w:val="both"/>
        <w:rPr>
          <w:rFonts w:ascii="微软雅黑" w:eastAsia="微软雅黑" w:hAnsi="微软雅黑" w:hint="eastAsia"/>
          <w:color w:val="333333"/>
          <w:sz w:val="20"/>
          <w:szCs w:val="20"/>
        </w:rPr>
      </w:pPr>
    </w:p>
    <w:p w:rsidR="004C3F73" w:rsidRPr="00B83E17" w:rsidRDefault="004C3F73" w:rsidP="004C3F73">
      <w:pPr>
        <w:spacing w:line="560" w:lineRule="exact"/>
        <w:ind w:left="1" w:firstLineChars="132" w:firstLine="422"/>
        <w:rPr>
          <w:rFonts w:ascii="Times New Roman" w:eastAsia="仿宋_GB2312" w:hAnsi="Times New Roman" w:hint="eastAsia"/>
          <w:sz w:val="32"/>
          <w:szCs w:val="32"/>
        </w:rPr>
      </w:pPr>
      <w:r>
        <w:rPr>
          <w:rFonts w:ascii="Times New Roman" w:eastAsia="仿宋_GB2312" w:hAnsi="Times New Roman" w:hint="eastAsia"/>
          <w:sz w:val="32"/>
          <w:szCs w:val="32"/>
        </w:rPr>
        <w:t xml:space="preserve">                                 </w:t>
      </w:r>
      <w:r w:rsidRPr="00B83E17">
        <w:rPr>
          <w:rFonts w:ascii="Times New Roman" w:eastAsia="仿宋_GB2312" w:hAnsi="Times New Roman" w:hint="eastAsia"/>
          <w:sz w:val="32"/>
          <w:szCs w:val="32"/>
        </w:rPr>
        <w:t>宁乡市自然资源局</w:t>
      </w:r>
    </w:p>
    <w:p w:rsidR="004C3F73" w:rsidRPr="00B83E17" w:rsidRDefault="004C3F73" w:rsidP="004C3F73">
      <w:pPr>
        <w:spacing w:line="560" w:lineRule="exact"/>
        <w:ind w:left="1" w:firstLineChars="132" w:firstLine="422"/>
        <w:rPr>
          <w:rFonts w:ascii="Times New Roman" w:eastAsia="仿宋_GB2312" w:hAnsi="Times New Roman" w:hint="eastAsia"/>
          <w:sz w:val="32"/>
          <w:szCs w:val="32"/>
        </w:rPr>
      </w:pPr>
      <w:r>
        <w:rPr>
          <w:rFonts w:ascii="Times New Roman" w:eastAsia="仿宋_GB2312" w:hAnsi="Times New Roman" w:hint="eastAsia"/>
          <w:sz w:val="32"/>
          <w:szCs w:val="32"/>
        </w:rPr>
        <w:t xml:space="preserve">                                 </w:t>
      </w:r>
      <w:r w:rsidRPr="00B83E17">
        <w:rPr>
          <w:rFonts w:ascii="Times New Roman" w:eastAsia="仿宋_GB2312" w:hAnsi="Times New Roman" w:hint="eastAsia"/>
          <w:sz w:val="32"/>
          <w:szCs w:val="32"/>
        </w:rPr>
        <w:t>2025</w:t>
      </w:r>
      <w:r w:rsidRPr="00B83E17">
        <w:rPr>
          <w:rFonts w:ascii="Times New Roman" w:eastAsia="仿宋_GB2312" w:hAnsi="Times New Roman" w:hint="eastAsia"/>
          <w:sz w:val="32"/>
          <w:szCs w:val="32"/>
        </w:rPr>
        <w:t>年</w:t>
      </w:r>
      <w:r w:rsidRPr="00B83E17">
        <w:rPr>
          <w:rFonts w:ascii="Times New Roman" w:eastAsia="仿宋_GB2312" w:hAnsi="Times New Roman" w:hint="eastAsia"/>
          <w:sz w:val="32"/>
          <w:szCs w:val="32"/>
        </w:rPr>
        <w:t>11</w:t>
      </w:r>
      <w:r w:rsidRPr="00B83E17">
        <w:rPr>
          <w:rFonts w:ascii="Times New Roman" w:eastAsia="仿宋_GB2312" w:hAnsi="Times New Roman" w:hint="eastAsia"/>
          <w:sz w:val="32"/>
          <w:szCs w:val="32"/>
        </w:rPr>
        <w:t>月</w:t>
      </w:r>
      <w:r w:rsidRPr="00B83E17">
        <w:rPr>
          <w:rFonts w:ascii="Times New Roman" w:eastAsia="仿宋_GB2312" w:hAnsi="Times New Roman" w:hint="eastAsia"/>
          <w:sz w:val="32"/>
          <w:szCs w:val="32"/>
        </w:rPr>
        <w:t>28</w:t>
      </w:r>
      <w:r w:rsidRPr="00B83E17">
        <w:rPr>
          <w:rFonts w:ascii="Times New Roman" w:eastAsia="仿宋_GB2312" w:hAnsi="Times New Roman" w:hint="eastAsia"/>
          <w:sz w:val="32"/>
          <w:szCs w:val="32"/>
        </w:rPr>
        <w:t>日</w:t>
      </w:r>
    </w:p>
    <w:p w:rsidR="00787AAC" w:rsidRPr="004C3F73" w:rsidRDefault="00787AAC">
      <w:pPr>
        <w:spacing w:line="640" w:lineRule="exact"/>
        <w:rPr>
          <w:rFonts w:ascii="Times New Roman" w:eastAsia="仿宋_GB2312" w:hAnsi="Times New Roman"/>
          <w:sz w:val="32"/>
          <w:szCs w:val="32"/>
        </w:rPr>
      </w:pPr>
    </w:p>
    <w:p w:rsidR="00787AAC" w:rsidRDefault="00787AAC">
      <w:pPr>
        <w:spacing w:line="640" w:lineRule="exact"/>
        <w:rPr>
          <w:rFonts w:ascii="Times New Roman" w:eastAsia="仿宋_GB2312" w:hAnsi="Times New Roman"/>
          <w:sz w:val="32"/>
          <w:szCs w:val="32"/>
        </w:rPr>
      </w:pPr>
    </w:p>
    <w:p w:rsidR="00787AAC" w:rsidRDefault="00787AAC">
      <w:pPr>
        <w:spacing w:line="640" w:lineRule="exact"/>
        <w:rPr>
          <w:rFonts w:ascii="Times New Roman" w:eastAsia="仿宋_GB2312" w:hAnsi="Times New Roman"/>
          <w:sz w:val="32"/>
          <w:szCs w:val="32"/>
        </w:rPr>
      </w:pPr>
    </w:p>
    <w:p w:rsidR="00787AAC" w:rsidRDefault="00787AAC">
      <w:pPr>
        <w:spacing w:line="640" w:lineRule="exact"/>
        <w:rPr>
          <w:rFonts w:ascii="Times New Roman" w:eastAsia="仿宋_GB2312" w:hAnsi="Times New Roman"/>
          <w:sz w:val="32"/>
          <w:szCs w:val="32"/>
        </w:rPr>
      </w:pPr>
    </w:p>
    <w:p w:rsidR="00787AAC" w:rsidRDefault="00787AAC">
      <w:pPr>
        <w:spacing w:line="640" w:lineRule="exact"/>
        <w:rPr>
          <w:rFonts w:ascii="Times New Roman" w:eastAsia="仿宋_GB2312" w:hAnsi="Times New Roman"/>
          <w:sz w:val="32"/>
          <w:szCs w:val="32"/>
        </w:rPr>
      </w:pPr>
    </w:p>
    <w:p w:rsidR="00787AAC" w:rsidRDefault="00787AAC">
      <w:pPr>
        <w:spacing w:line="640" w:lineRule="exact"/>
        <w:rPr>
          <w:rFonts w:ascii="Times New Roman" w:eastAsia="仿宋_GB2312" w:hAnsi="Times New Roman"/>
          <w:sz w:val="32"/>
          <w:szCs w:val="32"/>
        </w:rPr>
      </w:pPr>
    </w:p>
    <w:p w:rsidR="00787AAC" w:rsidRDefault="00787AAC">
      <w:pPr>
        <w:spacing w:line="640" w:lineRule="exact"/>
        <w:rPr>
          <w:rFonts w:ascii="Times New Roman" w:eastAsia="仿宋_GB2312" w:hAnsi="Times New Roman"/>
          <w:sz w:val="32"/>
          <w:szCs w:val="32"/>
        </w:rPr>
      </w:pPr>
    </w:p>
    <w:p w:rsidR="00787AAC" w:rsidRDefault="00787AAC">
      <w:pPr>
        <w:spacing w:line="640" w:lineRule="exact"/>
        <w:rPr>
          <w:rFonts w:ascii="Times New Roman" w:eastAsia="仿宋_GB2312" w:hAnsi="Times New Roman"/>
          <w:sz w:val="32"/>
          <w:szCs w:val="32"/>
        </w:rPr>
      </w:pPr>
    </w:p>
    <w:p w:rsidR="00787AAC" w:rsidRDefault="00787AAC">
      <w:pPr>
        <w:spacing w:line="640" w:lineRule="exact"/>
        <w:rPr>
          <w:rFonts w:ascii="Times New Roman" w:eastAsia="仿宋_GB2312" w:hAnsi="Times New Roman"/>
          <w:sz w:val="32"/>
          <w:szCs w:val="32"/>
        </w:rPr>
      </w:pPr>
    </w:p>
    <w:p w:rsidR="00787AAC" w:rsidRDefault="00787AAC">
      <w:pPr>
        <w:spacing w:line="640" w:lineRule="exact"/>
        <w:rPr>
          <w:rFonts w:ascii="Times New Roman" w:eastAsia="仿宋_GB2312" w:hAnsi="Times New Roman"/>
          <w:sz w:val="32"/>
          <w:szCs w:val="32"/>
        </w:rPr>
      </w:pPr>
    </w:p>
    <w:p w:rsidR="00787AAC" w:rsidRDefault="00787AAC">
      <w:pPr>
        <w:spacing w:line="640" w:lineRule="exact"/>
        <w:rPr>
          <w:rFonts w:ascii="Times New Roman" w:eastAsia="仿宋_GB2312" w:hAnsi="Times New Roman"/>
          <w:sz w:val="32"/>
          <w:szCs w:val="32"/>
        </w:rPr>
      </w:pPr>
    </w:p>
    <w:p w:rsidR="00787AAC" w:rsidRDefault="00787AAC">
      <w:pPr>
        <w:spacing w:line="640" w:lineRule="exact"/>
        <w:rPr>
          <w:rFonts w:ascii="Times New Roman" w:eastAsia="仿宋_GB2312" w:hAnsi="Times New Roman"/>
          <w:sz w:val="32"/>
          <w:szCs w:val="32"/>
        </w:rPr>
      </w:pPr>
    </w:p>
    <w:p w:rsidR="00787AAC" w:rsidRDefault="00787AAC">
      <w:pPr>
        <w:spacing w:line="640" w:lineRule="exact"/>
        <w:rPr>
          <w:rFonts w:ascii="Times New Roman" w:eastAsia="仿宋_GB2312" w:hAnsi="Times New Roman"/>
          <w:sz w:val="32"/>
          <w:szCs w:val="32"/>
        </w:rPr>
      </w:pPr>
    </w:p>
    <w:p w:rsidR="00787AAC" w:rsidRDefault="00787AAC">
      <w:pPr>
        <w:spacing w:line="640" w:lineRule="exact"/>
        <w:rPr>
          <w:rFonts w:ascii="Times New Roman" w:eastAsia="仿宋_GB2312" w:hAnsi="Times New Roman"/>
          <w:sz w:val="32"/>
          <w:szCs w:val="32"/>
        </w:rPr>
      </w:pPr>
    </w:p>
    <w:p w:rsidR="00B20721" w:rsidRDefault="0006740F">
      <w:pPr>
        <w:spacing w:line="640" w:lineRule="exact"/>
        <w:rPr>
          <w:rFonts w:ascii="黑体" w:eastAsia="黑体" w:hAnsi="黑体" w:cs="黑体"/>
          <w:sz w:val="32"/>
          <w:szCs w:val="32"/>
        </w:rPr>
      </w:pPr>
      <w:r>
        <w:rPr>
          <w:rFonts w:ascii="黑体" w:eastAsia="黑体" w:hAnsi="黑体" w:cs="黑体" w:hint="eastAsia"/>
          <w:sz w:val="32"/>
          <w:szCs w:val="32"/>
        </w:rPr>
        <w:t>附件1</w:t>
      </w:r>
    </w:p>
    <w:p w:rsidR="00B20721" w:rsidRDefault="00B20721">
      <w:pPr>
        <w:spacing w:line="640" w:lineRule="exact"/>
        <w:rPr>
          <w:rFonts w:ascii="黑体" w:eastAsia="黑体" w:hAnsi="黑体" w:cs="黑体"/>
          <w:sz w:val="32"/>
          <w:szCs w:val="32"/>
        </w:rPr>
      </w:pPr>
    </w:p>
    <w:p w:rsidR="00B20721" w:rsidRDefault="0006740F">
      <w:pPr>
        <w:spacing w:line="640" w:lineRule="exact"/>
        <w:jc w:val="center"/>
        <w:rPr>
          <w:rFonts w:ascii="Times New Roman" w:eastAsia="方正小标宋简体" w:hAnsi="Times New Roman"/>
          <w:sz w:val="44"/>
          <w:szCs w:val="44"/>
        </w:rPr>
      </w:pPr>
      <w:r>
        <w:rPr>
          <w:rFonts w:ascii="Times New Roman" w:eastAsia="方正小标宋简体" w:hAnsi="Times New Roman"/>
          <w:sz w:val="44"/>
          <w:szCs w:val="44"/>
        </w:rPr>
        <w:t>宁乡市农村集体经营性建设用地使用权</w:t>
      </w:r>
    </w:p>
    <w:p w:rsidR="00B20721" w:rsidRDefault="0006740F">
      <w:pPr>
        <w:spacing w:line="640" w:lineRule="exact"/>
        <w:jc w:val="center"/>
        <w:rPr>
          <w:rFonts w:ascii="Times New Roman" w:eastAsia="方正小标宋简体" w:hAnsi="Times New Roman"/>
          <w:sz w:val="44"/>
          <w:szCs w:val="44"/>
        </w:rPr>
      </w:pPr>
      <w:r>
        <w:rPr>
          <w:rFonts w:ascii="Times New Roman" w:eastAsia="方正小标宋简体" w:hAnsi="Times New Roman"/>
          <w:sz w:val="44"/>
          <w:szCs w:val="44"/>
        </w:rPr>
        <w:t>入市管理办法</w:t>
      </w:r>
    </w:p>
    <w:p w:rsidR="00B20721" w:rsidRDefault="00787AAC">
      <w:pPr>
        <w:spacing w:line="640" w:lineRule="exact"/>
        <w:jc w:val="center"/>
        <w:rPr>
          <w:rFonts w:ascii="Times New Roman" w:eastAsia="仿宋_GB2312" w:hAnsi="Times New Roman"/>
          <w:sz w:val="32"/>
          <w:szCs w:val="32"/>
        </w:rPr>
      </w:pPr>
      <w:r>
        <w:rPr>
          <w:rFonts w:ascii="Times New Roman" w:eastAsia="仿宋_GB2312" w:hAnsi="Times New Roman"/>
          <w:sz w:val="32"/>
          <w:szCs w:val="32"/>
        </w:rPr>
        <w:t>（征求意见稿）</w:t>
      </w:r>
    </w:p>
    <w:p w:rsidR="00B20721" w:rsidRDefault="00B20721">
      <w:pPr>
        <w:spacing w:line="640" w:lineRule="exact"/>
        <w:jc w:val="center"/>
        <w:rPr>
          <w:rFonts w:ascii="Times New Roman" w:eastAsia="黑体" w:hAnsi="Times New Roman"/>
          <w:sz w:val="32"/>
          <w:szCs w:val="32"/>
        </w:rPr>
      </w:pPr>
    </w:p>
    <w:p w:rsidR="00B20721" w:rsidRDefault="0006740F" w:rsidP="00741BEC">
      <w:pPr>
        <w:pStyle w:val="a9"/>
        <w:spacing w:beforeLines="50" w:afterLines="50" w:line="640" w:lineRule="exact"/>
        <w:ind w:firstLineChars="0" w:firstLine="0"/>
        <w:jc w:val="center"/>
        <w:rPr>
          <w:rFonts w:ascii="Times New Roman" w:eastAsia="黑体" w:hAnsi="Times New Roman" w:cs="Times New Roman"/>
          <w:sz w:val="32"/>
          <w:szCs w:val="32"/>
        </w:rPr>
      </w:pPr>
      <w:r>
        <w:rPr>
          <w:rFonts w:ascii="Times New Roman" w:eastAsia="黑体" w:hAnsi="Times New Roman" w:cs="Times New Roman"/>
          <w:sz w:val="32"/>
          <w:szCs w:val="32"/>
        </w:rPr>
        <w:t>第一章</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总则</w:t>
      </w:r>
    </w:p>
    <w:p w:rsidR="00B20721" w:rsidRDefault="0006740F">
      <w:pPr>
        <w:spacing w:line="640" w:lineRule="exact"/>
        <w:ind w:firstLine="646"/>
        <w:rPr>
          <w:rFonts w:ascii="Times New Roman" w:eastAsia="仿宋_GB2312" w:hAnsi="Times New Roman"/>
          <w:sz w:val="32"/>
          <w:szCs w:val="32"/>
        </w:rPr>
      </w:pPr>
      <w:r>
        <w:rPr>
          <w:rFonts w:ascii="Times New Roman" w:eastAsia="仿宋_GB2312" w:hAnsi="Times New Roman"/>
          <w:sz w:val="32"/>
          <w:szCs w:val="32"/>
        </w:rPr>
        <w:t>第一条</w:t>
      </w:r>
      <w:r>
        <w:rPr>
          <w:rFonts w:ascii="Times New Roman" w:eastAsia="仿宋_GB2312" w:hAnsi="Times New Roman"/>
          <w:sz w:val="32"/>
          <w:szCs w:val="32"/>
        </w:rPr>
        <w:t xml:space="preserve">  </w:t>
      </w:r>
      <w:r>
        <w:rPr>
          <w:rFonts w:ascii="Times New Roman" w:eastAsia="仿宋_GB2312" w:hAnsi="Times New Roman"/>
          <w:sz w:val="32"/>
          <w:szCs w:val="32"/>
        </w:rPr>
        <w:t>根据《中华人民共和国土地管理法》《中华人民共和国土地管理法实施条例》《湖南省实施＜中华人民共和国土地管理法＞办法》等法律法规，结合我市实际，制定本办法。</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第二条</w:t>
      </w:r>
      <w:r>
        <w:rPr>
          <w:rFonts w:ascii="Times New Roman" w:eastAsia="楷体_GB2312" w:hAnsi="Times New Roman"/>
          <w:b/>
          <w:bCs/>
          <w:sz w:val="32"/>
          <w:szCs w:val="32"/>
        </w:rPr>
        <w:t xml:space="preserve">  </w:t>
      </w:r>
      <w:r>
        <w:rPr>
          <w:rFonts w:ascii="Times New Roman" w:eastAsia="仿宋_GB2312" w:hAnsi="Times New Roman"/>
          <w:sz w:val="32"/>
          <w:szCs w:val="32"/>
        </w:rPr>
        <w:t>本办法所称农村集体经营性建设用地是指国土空间规划确定为工业、商业等经营性用途，并经依法登记的集体建设用地。</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本办法所称入市，是指集体土地所有权人将农村集体经营性建设用地一定年限的使用权出让、租赁、作价出资（入股）给使用权人的行为。</w:t>
      </w:r>
    </w:p>
    <w:p w:rsidR="00B20721" w:rsidRDefault="0006740F">
      <w:pPr>
        <w:spacing w:line="640" w:lineRule="exact"/>
        <w:ind w:firstLine="646"/>
        <w:rPr>
          <w:rFonts w:ascii="Times New Roman" w:eastAsia="仿宋_GB2312" w:hAnsi="Times New Roman"/>
          <w:sz w:val="32"/>
          <w:szCs w:val="32"/>
        </w:rPr>
      </w:pPr>
      <w:r>
        <w:rPr>
          <w:rFonts w:ascii="Times New Roman" w:eastAsia="仿宋_GB2312" w:hAnsi="Times New Roman"/>
          <w:sz w:val="32"/>
          <w:szCs w:val="32"/>
        </w:rPr>
        <w:t>第三条</w:t>
      </w:r>
      <w:r>
        <w:rPr>
          <w:rFonts w:ascii="Times New Roman" w:eastAsia="楷体_GB2312" w:hAnsi="Times New Roman"/>
          <w:b/>
          <w:bCs/>
          <w:sz w:val="32"/>
          <w:szCs w:val="32"/>
        </w:rPr>
        <w:t xml:space="preserve">  </w:t>
      </w:r>
      <w:r>
        <w:rPr>
          <w:rFonts w:ascii="Times New Roman" w:eastAsia="仿宋_GB2312" w:hAnsi="Times New Roman"/>
          <w:sz w:val="32"/>
          <w:szCs w:val="32"/>
        </w:rPr>
        <w:t>农村集体经营性建设用地入市以符合国土空间规划、用途管制、依法登记为前提，着力完善集体建设用地产权制度，形成兼顾政府、集体、个人的土地收益分配机制，推动建设</w:t>
      </w:r>
      <w:r>
        <w:rPr>
          <w:rFonts w:ascii="Times New Roman" w:eastAsia="仿宋_GB2312" w:hAnsi="Times New Roman"/>
          <w:sz w:val="32"/>
          <w:szCs w:val="32"/>
        </w:rPr>
        <w:lastRenderedPageBreak/>
        <w:t>城乡统一的建设用地市场，使市场在资源配置中起决定性作用和更好发挥政府引导、服务、规范、管理入市行为的作用，使农村集体经营性建设用地与国有建设用地享有同等权利和义务，实现同等入市、同权同责，提升农村集体经营性建设用地资产效益。</w:t>
      </w:r>
    </w:p>
    <w:p w:rsidR="00B20721" w:rsidRPr="003249AA"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第四条</w:t>
      </w:r>
      <w:r>
        <w:rPr>
          <w:rFonts w:ascii="Times New Roman" w:eastAsia="楷体_GB2312" w:hAnsi="Times New Roman"/>
          <w:b/>
          <w:bCs/>
          <w:sz w:val="32"/>
          <w:szCs w:val="32"/>
        </w:rPr>
        <w:t xml:space="preserve">  </w:t>
      </w:r>
      <w:r>
        <w:rPr>
          <w:rFonts w:ascii="Times New Roman" w:eastAsia="仿宋_GB2312" w:hAnsi="Times New Roman"/>
          <w:sz w:val="32"/>
          <w:szCs w:val="32"/>
        </w:rPr>
        <w:t>农村集体经营性建设用地入市必须</w:t>
      </w:r>
      <w:bookmarkStart w:id="0" w:name="OLE_LINK1"/>
      <w:r>
        <w:rPr>
          <w:rFonts w:ascii="Times New Roman" w:eastAsia="仿宋_GB2312" w:hAnsi="Times New Roman"/>
          <w:sz w:val="32"/>
          <w:szCs w:val="32"/>
        </w:rPr>
        <w:t>坚守土地公有制性质不改变、耕地红线不突破、农民利益不受损三条底线。农村集体经营性建设用地入市后禁止用于商品住宅开</w:t>
      </w:r>
      <w:r w:rsidRPr="003249AA">
        <w:rPr>
          <w:rFonts w:ascii="Times New Roman" w:eastAsia="仿宋_GB2312" w:hAnsi="Times New Roman"/>
          <w:sz w:val="32"/>
          <w:szCs w:val="32"/>
        </w:rPr>
        <w:t>发</w:t>
      </w:r>
      <w:r w:rsidR="003249AA" w:rsidRPr="003249AA">
        <w:rPr>
          <w:rFonts w:ascii="Times New Roman" w:eastAsia="仿宋_GB2312" w:hAnsi="Times New Roman" w:hint="eastAsia"/>
          <w:sz w:val="32"/>
          <w:szCs w:val="32"/>
        </w:rPr>
        <w:t>和个人建住宅</w:t>
      </w:r>
      <w:r w:rsidRPr="003249AA">
        <w:rPr>
          <w:rFonts w:ascii="Times New Roman" w:eastAsia="仿宋_GB2312" w:hAnsi="Times New Roman"/>
          <w:sz w:val="32"/>
          <w:szCs w:val="32"/>
        </w:rPr>
        <w:t>。</w:t>
      </w:r>
    </w:p>
    <w:bookmarkEnd w:id="0"/>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维护农民权益，充分尊重农村集体经济组织的市场主体地位，农村集体经营性建设用地是否入市、以什么形式入市，均由农民集体自愿决定，政府做好管理和服务，实现好、维护好、发展好农民土地权益，使广大农民有更多获得感。</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坚持循序渐进，</w:t>
      </w:r>
      <w:r w:rsidRPr="000D546F">
        <w:rPr>
          <w:rFonts w:ascii="Times New Roman" w:eastAsia="仿宋_GB2312" w:hAnsi="Times New Roman"/>
          <w:sz w:val="32"/>
          <w:szCs w:val="32"/>
        </w:rPr>
        <w:t>按程序审慎稳妥推进，</w:t>
      </w:r>
      <w:r>
        <w:rPr>
          <w:rFonts w:ascii="Times New Roman" w:eastAsia="仿宋_GB2312" w:hAnsi="Times New Roman"/>
          <w:sz w:val="32"/>
          <w:szCs w:val="32"/>
        </w:rPr>
        <w:t>又结合实际，大胆尝试，积累经验。注重协调配合，自然资源、财政、农业农村、税务、金融等相关部门密切合作，统筹推进，形成合力。</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第五条</w:t>
      </w:r>
      <w:r>
        <w:rPr>
          <w:rFonts w:ascii="Times New Roman" w:eastAsia="楷体_GB2312" w:hAnsi="Times New Roman"/>
          <w:b/>
          <w:bCs/>
          <w:sz w:val="32"/>
          <w:szCs w:val="32"/>
        </w:rPr>
        <w:t xml:space="preserve">  </w:t>
      </w:r>
      <w:r>
        <w:rPr>
          <w:rFonts w:ascii="Times New Roman" w:eastAsia="仿宋_GB2312" w:hAnsi="Times New Roman"/>
          <w:sz w:val="32"/>
          <w:szCs w:val="32"/>
        </w:rPr>
        <w:t>宁乡市行政区域内（不含中心城区内城镇开发边界范围），农村集体建设用地中国土空间规划确定为经营性用途，且依法办理土地所有权登记的土地，可作为集体经营性建设用地进行入市。国土空间规划需调整、修改的，按规定程序报批。</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有下列情形之一的土地，不得作为农村集体经营性建设用地入市：</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（一）不符合国土空间规划、环保要求及相关产业规划的；</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（二）土地权属或地上建筑物（附着物）有争议的；</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（三）未办理不动产登记权证书的；</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（四）司法机关和行政机关依法裁定、决定查封或以其他形式限制土地权利的；</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（五）已办理抵押登记，但未取得抵押权人书面同意的；</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（六）农村宅基地（另有法律、法规、规章、政策等规定的除外）；</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（七）法律法规、国家有关规定和省市明确不得入市的其他情形</w:t>
      </w:r>
      <w:r>
        <w:rPr>
          <w:rFonts w:ascii="Times New Roman" w:eastAsia="仿宋_GB2312" w:hAnsi="Times New Roman" w:hint="eastAsia"/>
          <w:color w:val="FF0000"/>
          <w:sz w:val="32"/>
          <w:szCs w:val="32"/>
        </w:rPr>
        <w:t>；</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（八）原为工矿用地、规模化养殖用地等可能污染的地块，拟变更为公共管理与公共服务用地等用途的，应依法开展土壤污染状况调查评估，符合规划用途土壤环境质量要求后方可入市。</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第六条</w:t>
      </w:r>
      <w:r>
        <w:rPr>
          <w:rFonts w:ascii="Times New Roman" w:eastAsia="楷体_GB2312" w:hAnsi="Times New Roman"/>
          <w:b/>
          <w:bCs/>
          <w:sz w:val="32"/>
          <w:szCs w:val="32"/>
        </w:rPr>
        <w:t xml:space="preserve">  </w:t>
      </w:r>
      <w:r>
        <w:rPr>
          <w:rFonts w:ascii="Times New Roman" w:eastAsia="仿宋_GB2312" w:hAnsi="Times New Roman"/>
          <w:sz w:val="32"/>
          <w:szCs w:val="32"/>
        </w:rPr>
        <w:t>农村集体经营性建设用地入市交易双方可以在入市合同中约定土地使用、收回条件和转让、出租的限制等条款。农村集体经营性建设用地使用权人依法使用和处置土地使用权，受《中华人民共和国民法典》等法律法规保护，土地所有权人及其他任何单位或个人不得剥夺和侵害。</w:t>
      </w:r>
    </w:p>
    <w:p w:rsidR="00B20721" w:rsidRDefault="0006740F" w:rsidP="00741BEC">
      <w:pPr>
        <w:pStyle w:val="a9"/>
        <w:spacing w:beforeLines="50" w:afterLines="50" w:line="640" w:lineRule="exact"/>
        <w:ind w:firstLineChars="0" w:firstLine="0"/>
        <w:jc w:val="center"/>
        <w:rPr>
          <w:rFonts w:ascii="Times New Roman" w:eastAsia="黑体" w:hAnsi="Times New Roman" w:cs="Times New Roman"/>
          <w:sz w:val="32"/>
          <w:szCs w:val="32"/>
        </w:rPr>
      </w:pPr>
      <w:r>
        <w:rPr>
          <w:rFonts w:ascii="Times New Roman" w:eastAsia="黑体" w:hAnsi="Times New Roman" w:cs="Times New Roman"/>
          <w:sz w:val="32"/>
          <w:szCs w:val="32"/>
        </w:rPr>
        <w:t>第二章</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出让、租赁、作价出资（入股）</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第七条</w:t>
      </w:r>
      <w:r>
        <w:rPr>
          <w:rFonts w:ascii="Times New Roman" w:eastAsia="楷体_GB2312" w:hAnsi="Times New Roman"/>
          <w:b/>
          <w:bCs/>
          <w:sz w:val="32"/>
          <w:szCs w:val="32"/>
        </w:rPr>
        <w:t xml:space="preserve">  </w:t>
      </w:r>
      <w:r>
        <w:rPr>
          <w:rFonts w:ascii="Times New Roman" w:eastAsia="仿宋_GB2312" w:hAnsi="Times New Roman"/>
          <w:sz w:val="32"/>
          <w:szCs w:val="32"/>
        </w:rPr>
        <w:t>农村集体经营性建设用地使用权出让，是指农村集</w:t>
      </w:r>
      <w:r>
        <w:rPr>
          <w:rFonts w:ascii="Times New Roman" w:eastAsia="仿宋_GB2312" w:hAnsi="Times New Roman"/>
          <w:sz w:val="32"/>
          <w:szCs w:val="32"/>
        </w:rPr>
        <w:lastRenderedPageBreak/>
        <w:t>体经营性建设用地所有权人将农村集体经营性建设用地使用权在一定年限内让与土地使用权人，并由土地使用权人根据合同向土地所有权人支付土地价款的行为。</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农村集体经营性建设用地使用权租赁，是指集体土地所有权人将农村集体经营性建设用地租赁给使用权人使用，由承租人与租赁人签订一定年期的土地租赁合同，并按合同约定支付土地租金的行为。</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农村集体经营性建设用地使用权作价出资（入股），是指集体土地所有权人将一定年期的农村集体经营性建设用地使用权收益金折成股份，由土地所有权人持股，参与分红的行为。</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第八条</w:t>
      </w:r>
      <w:r>
        <w:rPr>
          <w:rFonts w:ascii="Times New Roman" w:eastAsia="楷体_GB2312" w:hAnsi="Times New Roman"/>
          <w:b/>
          <w:bCs/>
          <w:sz w:val="32"/>
          <w:szCs w:val="32"/>
        </w:rPr>
        <w:t xml:space="preserve">  </w:t>
      </w:r>
      <w:r>
        <w:rPr>
          <w:rFonts w:ascii="Times New Roman" w:eastAsia="仿宋_GB2312" w:hAnsi="Times New Roman"/>
          <w:sz w:val="32"/>
          <w:szCs w:val="32"/>
        </w:rPr>
        <w:t>农村集体经营性建设用地使用权入市出让最高年限不得超过同用途国有土地使用权出让年限，租赁最高年限不超过</w:t>
      </w:r>
      <w:r>
        <w:rPr>
          <w:rFonts w:ascii="Times New Roman" w:eastAsia="仿宋_GB2312" w:hAnsi="Times New Roman"/>
          <w:sz w:val="32"/>
          <w:szCs w:val="32"/>
        </w:rPr>
        <w:t>20</w:t>
      </w:r>
      <w:r>
        <w:rPr>
          <w:rFonts w:ascii="Times New Roman" w:eastAsia="仿宋_GB2312" w:hAnsi="Times New Roman"/>
          <w:sz w:val="32"/>
          <w:szCs w:val="32"/>
        </w:rPr>
        <w:t>年。</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第九条</w:t>
      </w:r>
      <w:r>
        <w:rPr>
          <w:rFonts w:ascii="Times New Roman" w:eastAsia="楷体_GB2312" w:hAnsi="Times New Roman"/>
          <w:b/>
          <w:bCs/>
          <w:sz w:val="32"/>
          <w:szCs w:val="32"/>
        </w:rPr>
        <w:t xml:space="preserve">  </w:t>
      </w:r>
      <w:r>
        <w:rPr>
          <w:rFonts w:ascii="Times New Roman" w:eastAsia="仿宋_GB2312" w:hAnsi="Times New Roman"/>
          <w:sz w:val="32"/>
          <w:szCs w:val="32"/>
        </w:rPr>
        <w:t>农村集体经营性建设用地入市主体可以是代表其所有权的农民集体，也可以是其委托授权的具有市场法人资格的土地股份合作社、土地专营公司、土地信托机构等机构。农村集体经营性建设用地依法属于村农民集体所有的，由村集体经济组织或者村民委员会代表集体行使所有权；分别属于村内两个以上农村集体经济组织的，由村内</w:t>
      </w:r>
      <w:r>
        <w:rPr>
          <w:rFonts w:ascii="Times New Roman" w:eastAsia="仿宋_GB2312" w:hAnsi="Times New Roman"/>
          <w:color w:val="000000" w:themeColor="text1"/>
          <w:sz w:val="32"/>
          <w:szCs w:val="32"/>
        </w:rPr>
        <w:t>各该</w:t>
      </w:r>
      <w:r>
        <w:rPr>
          <w:rFonts w:ascii="Times New Roman" w:eastAsia="仿宋_GB2312" w:hAnsi="Times New Roman"/>
          <w:sz w:val="32"/>
          <w:szCs w:val="32"/>
        </w:rPr>
        <w:t>农村集体经济组织或者村民小组代表集体行使所有权；属于乡镇、街道农民集体所有的，由乡镇、街道农村集体经济组织代表集体行使所有权。</w:t>
      </w:r>
    </w:p>
    <w:p w:rsidR="00B20721" w:rsidRDefault="0006740F">
      <w:pPr>
        <w:spacing w:line="640" w:lineRule="exact"/>
        <w:ind w:firstLineChars="235" w:firstLine="752"/>
        <w:rPr>
          <w:rFonts w:ascii="Times New Roman" w:eastAsia="仿宋_GB2312" w:hAnsi="Times New Roman"/>
          <w:sz w:val="32"/>
          <w:szCs w:val="32"/>
        </w:rPr>
      </w:pPr>
      <w:r>
        <w:rPr>
          <w:rFonts w:ascii="Times New Roman" w:eastAsia="仿宋_GB2312" w:hAnsi="Times New Roman"/>
          <w:sz w:val="32"/>
          <w:szCs w:val="32"/>
        </w:rPr>
        <w:lastRenderedPageBreak/>
        <w:t>对村集体所有、村民小组集体所有的经营性建设用地，经三分之二以上经济组织成员或成员代表同意可由村委会、村民小组作为入市申请主体；对乡镇、街道集体所有的经营性建设用地，由乡镇人民政府、街道办事处作为申请入市的主体。</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第十条</w:t>
      </w:r>
      <w:r>
        <w:rPr>
          <w:rFonts w:ascii="Times New Roman" w:eastAsia="楷体" w:hAnsi="Times New Roman"/>
          <w:b/>
          <w:bCs/>
          <w:sz w:val="32"/>
          <w:szCs w:val="32"/>
        </w:rPr>
        <w:t xml:space="preserve">  </w:t>
      </w:r>
      <w:r>
        <w:rPr>
          <w:rFonts w:ascii="Times New Roman" w:eastAsia="仿宋_GB2312" w:hAnsi="Times New Roman"/>
          <w:sz w:val="32"/>
          <w:szCs w:val="32"/>
        </w:rPr>
        <w:t>入市土地要符合规划、产业、环保等政策和标准要求，产权清晰，具备开发利用的基本条件。入市行为不得改变土地所有权性质。</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第十一条</w:t>
      </w:r>
      <w:r>
        <w:rPr>
          <w:rFonts w:ascii="Times New Roman" w:eastAsia="楷体" w:hAnsi="Times New Roman"/>
          <w:b/>
          <w:bCs/>
          <w:sz w:val="32"/>
          <w:szCs w:val="32"/>
        </w:rPr>
        <w:t xml:space="preserve">  </w:t>
      </w:r>
      <w:r>
        <w:rPr>
          <w:rFonts w:ascii="Times New Roman" w:eastAsia="仿宋_GB2312" w:hAnsi="Times New Roman"/>
          <w:sz w:val="32"/>
          <w:szCs w:val="32"/>
        </w:rPr>
        <w:t>农村集体经营性建设用地入市按以下程序办理：</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楷体_GB2312" w:hAnsi="Times New Roman"/>
          <w:sz w:val="32"/>
          <w:szCs w:val="32"/>
        </w:rPr>
        <w:t>（一）民主表决。</w:t>
      </w:r>
      <w:r>
        <w:rPr>
          <w:rFonts w:ascii="Times New Roman" w:eastAsia="仿宋_GB2312" w:hAnsi="Times New Roman"/>
          <w:sz w:val="32"/>
          <w:szCs w:val="32"/>
        </w:rPr>
        <w:t>入市主体委托有资质评估单位对拟入市地块进行评估后，拟定入市方案，按照《宁乡市农村集体经营性建设用地入市民主决策办法》（试行）相关程序，对入市方案进行民主表决，形成正式表决材料。</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楷体_GB2312" w:hAnsi="Times New Roman"/>
          <w:sz w:val="32"/>
          <w:szCs w:val="32"/>
        </w:rPr>
        <w:t>（二）主体申请。</w:t>
      </w:r>
      <w:r>
        <w:rPr>
          <w:rFonts w:ascii="Times New Roman" w:eastAsia="仿宋_GB2312" w:hAnsi="Times New Roman"/>
          <w:sz w:val="32"/>
          <w:szCs w:val="32"/>
        </w:rPr>
        <w:t>村委会、村民小组或乡镇、街道集体经济组织等入市主体向乡镇人民政府、街道办事处提出入市申请。</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楷体_GB2312" w:hAnsi="Times New Roman"/>
          <w:sz w:val="32"/>
          <w:szCs w:val="32"/>
        </w:rPr>
        <w:t>（三）乡镇审查。</w:t>
      </w:r>
      <w:r>
        <w:rPr>
          <w:rFonts w:ascii="Times New Roman" w:eastAsia="仿宋_GB2312" w:hAnsi="Times New Roman"/>
          <w:sz w:val="32"/>
          <w:szCs w:val="32"/>
        </w:rPr>
        <w:t>乡镇人民政府、街道办事处对拟入市地块的使用现状、权属状况、地上附着物、社会稳定等进行初审后，出具入市初审意见。</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楷体_GB2312" w:hAnsi="Times New Roman"/>
          <w:sz w:val="32"/>
          <w:szCs w:val="32"/>
        </w:rPr>
        <w:t>（四）部门审核。</w:t>
      </w:r>
      <w:r>
        <w:rPr>
          <w:rFonts w:ascii="Times New Roman" w:eastAsia="仿宋_GB2312" w:hAnsi="Times New Roman"/>
          <w:sz w:val="32"/>
          <w:szCs w:val="32"/>
        </w:rPr>
        <w:t>市自然资源、环保、发改等相关职能部门出具是否同意入市及有关要求的部门意见。</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楷体_GB2312" w:hAnsi="Times New Roman"/>
          <w:sz w:val="32"/>
          <w:szCs w:val="32"/>
        </w:rPr>
        <w:t>（五）方案审批。</w:t>
      </w:r>
      <w:r>
        <w:rPr>
          <w:rFonts w:ascii="Times New Roman" w:eastAsia="仿宋_GB2312" w:hAnsi="Times New Roman"/>
          <w:sz w:val="32"/>
          <w:szCs w:val="32"/>
        </w:rPr>
        <w:t>入市主体将有关资料报市自然资源部门牵头组织相关部门审查同意后，由市自然资源局拟定入市方案报市</w:t>
      </w:r>
      <w:r>
        <w:rPr>
          <w:rFonts w:ascii="Times New Roman" w:eastAsia="仿宋_GB2312" w:hAnsi="Times New Roman"/>
          <w:sz w:val="32"/>
          <w:szCs w:val="32"/>
        </w:rPr>
        <w:lastRenderedPageBreak/>
        <w:t>人民政府审批。</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入市主体报市自然资源部门审查应提交以下资料：</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农村集体经营性建设用地入市申请表；</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农村集体经营性建设用地使用权出让（租赁、作价出资入股）表决书；</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农村集体经营性建设用地使用权出让（租赁、作价出资入股）方案；</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4. </w:t>
      </w:r>
      <w:r>
        <w:rPr>
          <w:rFonts w:ascii="Times New Roman" w:eastAsia="仿宋_GB2312" w:hAnsi="Times New Roman"/>
          <w:sz w:val="32"/>
          <w:szCs w:val="32"/>
        </w:rPr>
        <w:t>集体土地使用权证书原件（应明确土地所有权人）；</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相关部门意见；</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6. </w:t>
      </w:r>
      <w:r>
        <w:rPr>
          <w:rFonts w:ascii="Times New Roman" w:eastAsia="仿宋_GB2312" w:hAnsi="Times New Roman"/>
          <w:sz w:val="32"/>
          <w:szCs w:val="32"/>
        </w:rPr>
        <w:t>出让（租赁）方的相关身份证明材料；</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7. </w:t>
      </w:r>
      <w:r>
        <w:rPr>
          <w:rFonts w:ascii="Times New Roman" w:eastAsia="仿宋_GB2312" w:hAnsi="Times New Roman"/>
          <w:sz w:val="32"/>
          <w:szCs w:val="32"/>
        </w:rPr>
        <w:t>拟出让（租赁）宗地的宗地图；</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8. </w:t>
      </w:r>
      <w:r>
        <w:rPr>
          <w:rFonts w:ascii="Times New Roman" w:eastAsia="仿宋_GB2312" w:hAnsi="Times New Roman"/>
          <w:sz w:val="32"/>
          <w:szCs w:val="32"/>
        </w:rPr>
        <w:t>收益分配方案；</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9. </w:t>
      </w:r>
      <w:r>
        <w:rPr>
          <w:rFonts w:ascii="Times New Roman" w:eastAsia="仿宋_GB2312" w:hAnsi="Times New Roman"/>
          <w:sz w:val="32"/>
          <w:szCs w:val="32"/>
        </w:rPr>
        <w:t>按照法律、法规规定需要提交的其他资料。</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楷体_GB2312" w:hAnsi="Times New Roman"/>
          <w:sz w:val="32"/>
          <w:szCs w:val="32"/>
        </w:rPr>
        <w:t>（六）公开交易。</w:t>
      </w:r>
      <w:r>
        <w:rPr>
          <w:rFonts w:ascii="Times New Roman" w:eastAsia="仿宋_GB2312" w:hAnsi="Times New Roman"/>
          <w:sz w:val="32"/>
          <w:szCs w:val="32"/>
        </w:rPr>
        <w:t>入市主体委托宁乡市农村产权交易中心发布交易信息，组织公开交易。</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楷体_GB2312" w:hAnsi="Times New Roman"/>
          <w:sz w:val="32"/>
          <w:szCs w:val="32"/>
        </w:rPr>
        <w:t>（七）结果公示。</w:t>
      </w:r>
      <w:r>
        <w:rPr>
          <w:rFonts w:ascii="Times New Roman" w:eastAsia="仿宋_GB2312" w:hAnsi="Times New Roman"/>
          <w:sz w:val="32"/>
          <w:szCs w:val="32"/>
        </w:rPr>
        <w:t>成交后签订成交确认书、出让（租赁）合同以及监管协议。交易结果由市农村产权交易中心在相关网站上公示，入市主体同时在政（村）务公开栏上公示。</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第十二条</w:t>
      </w:r>
      <w:r>
        <w:rPr>
          <w:rFonts w:ascii="Times New Roman" w:eastAsia="楷体" w:hAnsi="Times New Roman"/>
          <w:b/>
          <w:bCs/>
          <w:sz w:val="32"/>
          <w:szCs w:val="32"/>
        </w:rPr>
        <w:t xml:space="preserve">  </w:t>
      </w:r>
      <w:r>
        <w:rPr>
          <w:rFonts w:ascii="Times New Roman" w:eastAsia="仿宋_GB2312" w:hAnsi="Times New Roman"/>
          <w:sz w:val="32"/>
          <w:szCs w:val="32"/>
        </w:rPr>
        <w:t>农村集体经营性建设用地使用权原则上以招标、拍卖、挂牌方式公开入市交易。特殊情况需以协议方式入市交易的，入市主体应按相关民主决策程序表决同意并形成正式表决材</w:t>
      </w:r>
      <w:r>
        <w:rPr>
          <w:rFonts w:ascii="Times New Roman" w:eastAsia="仿宋_GB2312" w:hAnsi="Times New Roman"/>
          <w:sz w:val="32"/>
          <w:szCs w:val="32"/>
        </w:rPr>
        <w:lastRenderedPageBreak/>
        <w:t>料。</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第十三条</w:t>
      </w:r>
      <w:r>
        <w:rPr>
          <w:rFonts w:ascii="Times New Roman" w:eastAsia="楷体" w:hAnsi="Times New Roman"/>
          <w:b/>
          <w:bCs/>
          <w:sz w:val="32"/>
          <w:szCs w:val="32"/>
        </w:rPr>
        <w:t xml:space="preserve">  </w:t>
      </w:r>
      <w:r>
        <w:rPr>
          <w:rFonts w:ascii="Times New Roman" w:eastAsia="仿宋_GB2312" w:hAnsi="Times New Roman"/>
          <w:sz w:val="32"/>
          <w:szCs w:val="32"/>
        </w:rPr>
        <w:t>农村集体经营性建设用地的取得和使用权人，为境内外的自然人、法人或其他组织。但境外主体作为使用权人的，须符合外商投资管理及国家安全审查等有关规定。</w:t>
      </w:r>
    </w:p>
    <w:p w:rsidR="00B20721" w:rsidRDefault="0006740F">
      <w:pPr>
        <w:spacing w:line="600" w:lineRule="exact"/>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第十四条</w:t>
      </w:r>
      <w:r>
        <w:rPr>
          <w:rFonts w:ascii="Times New Roman" w:eastAsia="楷体" w:hAnsi="Times New Roman"/>
          <w:b/>
          <w:bCs/>
          <w:sz w:val="32"/>
          <w:szCs w:val="32"/>
        </w:rPr>
        <w:t xml:space="preserve">  </w:t>
      </w:r>
      <w:r>
        <w:rPr>
          <w:rFonts w:ascii="Times New Roman" w:eastAsia="仿宋_GB2312" w:hAnsi="Times New Roman"/>
          <w:sz w:val="32"/>
          <w:szCs w:val="32"/>
        </w:rPr>
        <w:t>农村集体经营性建设用地使用权入市交易双方（入市主体及土地所有权人、竞得人）应当按照国家合同示范文本签订书面合同，合同应载明土地界址、面积、用途、规划条件、使用期限、交易价款支付、交地时间和开竣工期限、产业准入和生态环境保护要求，约定提前收回的条件、补偿方式、土地使用权届满续期和地上建筑、构筑物等附着物处理方式，以及违约责任和解决争议的办法等，并报市自然资源局备案。未依法将规划条件、产业准入和生态环境保护要求纳入合同的，合同无效；造成损失的，依法承担民事责任。</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第十五条</w:t>
      </w:r>
      <w:r>
        <w:rPr>
          <w:rFonts w:ascii="Times New Roman" w:eastAsia="楷体" w:hAnsi="Times New Roman"/>
          <w:b/>
          <w:bCs/>
          <w:sz w:val="32"/>
          <w:szCs w:val="32"/>
        </w:rPr>
        <w:t xml:space="preserve">  </w:t>
      </w:r>
      <w:r>
        <w:rPr>
          <w:rFonts w:ascii="Times New Roman" w:eastAsia="仿宋_GB2312" w:hAnsi="Times New Roman"/>
          <w:sz w:val="32"/>
          <w:szCs w:val="32"/>
        </w:rPr>
        <w:t>入市交易双方应当按照合同约定支付地价款或提供土地并按规定缴纳税费。对未按期缴纳土地价款的，入市主体及所有权人应依法开展催缴、涉及违约的，双方按照合同约定及《中华人民共和国民法典》等有关法律法规规定解决。</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第十六条</w:t>
      </w:r>
      <w:r>
        <w:rPr>
          <w:rFonts w:ascii="Times New Roman" w:eastAsia="楷体" w:hAnsi="Times New Roman"/>
          <w:b/>
          <w:bCs/>
          <w:sz w:val="32"/>
          <w:szCs w:val="32"/>
        </w:rPr>
        <w:t xml:space="preserve">  </w:t>
      </w:r>
      <w:r>
        <w:rPr>
          <w:rFonts w:ascii="Times New Roman" w:eastAsia="仿宋_GB2312" w:hAnsi="Times New Roman"/>
          <w:sz w:val="32"/>
          <w:szCs w:val="32"/>
        </w:rPr>
        <w:t>农村集体经营性建设用地入市后，土地使用权人必须严格按照出让、租赁合同的约定开发使用土地，不得擅自改变土地用途、容积率。确需改变土地用途、容积率等规划条件的，应当经土地所有权人同意和原批准机关批准，并按以下程序补交相关费用并办理手续。入市土地的批后监管政策按市政府出台的</w:t>
      </w:r>
      <w:r>
        <w:rPr>
          <w:rFonts w:ascii="Times New Roman" w:eastAsia="仿宋_GB2312" w:hAnsi="Times New Roman"/>
          <w:sz w:val="32"/>
          <w:szCs w:val="32"/>
        </w:rPr>
        <w:lastRenderedPageBreak/>
        <w:t>相关文件执行。</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楷体_GB2312" w:hAnsi="Times New Roman"/>
          <w:sz w:val="32"/>
          <w:szCs w:val="32"/>
        </w:rPr>
        <w:t>（一）书面申请。</w:t>
      </w:r>
      <w:r>
        <w:rPr>
          <w:rFonts w:ascii="Times New Roman" w:eastAsia="仿宋_GB2312" w:hAnsi="Times New Roman"/>
          <w:sz w:val="32"/>
          <w:szCs w:val="32"/>
        </w:rPr>
        <w:t>土地使用权人和入市主体共同向市自然资源部门提出申请。</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楷体_GB2312" w:hAnsi="Times New Roman"/>
          <w:sz w:val="32"/>
          <w:szCs w:val="32"/>
        </w:rPr>
        <w:t>（二）制订方案。</w:t>
      </w:r>
      <w:r>
        <w:rPr>
          <w:rFonts w:ascii="Times New Roman" w:eastAsia="仿宋_GB2312" w:hAnsi="Times New Roman"/>
          <w:sz w:val="32"/>
          <w:szCs w:val="32"/>
        </w:rPr>
        <w:t>市自然资源部门批准可改变的，由土地使用权人与入市主体协商后共同制定方案；农村集体经营性建设用地设有抵押权的，制定方案时，应取得抵押权人同意。</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楷体_GB2312" w:hAnsi="Times New Roman"/>
          <w:sz w:val="32"/>
          <w:szCs w:val="32"/>
        </w:rPr>
        <w:t>（三）集体表决。</w:t>
      </w:r>
      <w:r>
        <w:rPr>
          <w:rFonts w:ascii="Times New Roman" w:eastAsia="仿宋_GB2312" w:hAnsi="Times New Roman"/>
          <w:sz w:val="32"/>
          <w:szCs w:val="32"/>
        </w:rPr>
        <w:t>方案制定后，由入市主体进行集体表决。经表决需补缴地价款的，可参考土地用途及容积率变更前后基准地价的差额或有资质的评估机构出具的评估报告确定；提高租金的，结合新用途土地的市场价值予以确定。</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楷体_GB2312" w:hAnsi="Times New Roman"/>
          <w:sz w:val="32"/>
          <w:szCs w:val="32"/>
        </w:rPr>
        <w:t>（四）落实方案。</w:t>
      </w:r>
      <w:r>
        <w:rPr>
          <w:rFonts w:ascii="Times New Roman" w:eastAsia="仿宋_GB2312" w:hAnsi="Times New Roman"/>
          <w:sz w:val="32"/>
          <w:szCs w:val="32"/>
        </w:rPr>
        <w:t>入市交易双方签订《集体经营性建设用地使用权出让（租赁）补充合同》，办理相关手续。</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第十七条</w:t>
      </w:r>
      <w:r>
        <w:rPr>
          <w:rFonts w:ascii="Times New Roman" w:eastAsia="楷体" w:hAnsi="Times New Roman"/>
          <w:b/>
          <w:bCs/>
          <w:sz w:val="32"/>
          <w:szCs w:val="32"/>
        </w:rPr>
        <w:t xml:space="preserve">  </w:t>
      </w:r>
      <w:r>
        <w:rPr>
          <w:rFonts w:ascii="Times New Roman" w:eastAsia="仿宋_GB2312" w:hAnsi="Times New Roman"/>
          <w:sz w:val="32"/>
          <w:szCs w:val="32"/>
        </w:rPr>
        <w:t>农村集体经营性建设用地使用权出让、租赁后，入市交易双方应持《农村集体经营性建设用地使用权出让（租赁）合同》、原集体土地使用权证书、地价款（租金）和税费缴纳凭证等资料，向市自然资源部门申请办理不动产登记。</w:t>
      </w:r>
    </w:p>
    <w:p w:rsidR="00B20721" w:rsidRDefault="0006740F" w:rsidP="00741BEC">
      <w:pPr>
        <w:pStyle w:val="a9"/>
        <w:spacing w:beforeLines="50" w:afterLines="50" w:line="640" w:lineRule="exact"/>
        <w:ind w:firstLineChars="0" w:firstLine="0"/>
        <w:jc w:val="center"/>
        <w:rPr>
          <w:rFonts w:ascii="Times New Roman" w:eastAsia="黑体" w:hAnsi="Times New Roman" w:cs="Times New Roman"/>
          <w:sz w:val="32"/>
          <w:szCs w:val="32"/>
        </w:rPr>
      </w:pPr>
      <w:r>
        <w:rPr>
          <w:rFonts w:ascii="Times New Roman" w:eastAsia="黑体" w:hAnsi="Times New Roman" w:cs="Times New Roman"/>
          <w:sz w:val="32"/>
          <w:szCs w:val="32"/>
        </w:rPr>
        <w:t>第三章</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转让、出租、抵押</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第十八条</w:t>
      </w:r>
      <w:r>
        <w:rPr>
          <w:rFonts w:ascii="Times New Roman" w:eastAsia="楷体" w:hAnsi="Times New Roman"/>
          <w:b/>
          <w:bCs/>
          <w:sz w:val="32"/>
          <w:szCs w:val="32"/>
        </w:rPr>
        <w:t xml:space="preserve">  </w:t>
      </w:r>
      <w:r>
        <w:rPr>
          <w:rFonts w:ascii="Times New Roman" w:eastAsia="仿宋_GB2312" w:hAnsi="Times New Roman"/>
          <w:sz w:val="32"/>
          <w:szCs w:val="32"/>
        </w:rPr>
        <w:t>农村集体经营性建设用地使用权转让，是指土地使用权人将农村集体经营性建设用地使用权再转移的行为，包括出售、交换与赠与。</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农村集体经营性建设用地使用权出租，是指土地使用权人作</w:t>
      </w:r>
      <w:r>
        <w:rPr>
          <w:rFonts w:ascii="Times New Roman" w:eastAsia="仿宋_GB2312" w:hAnsi="Times New Roman"/>
          <w:sz w:val="32"/>
          <w:szCs w:val="32"/>
        </w:rPr>
        <w:lastRenderedPageBreak/>
        <w:t>为出租人将农村集体经营性建设用地使用权或随同地上建筑物及附着物出租给承租人使用，由承租人向出租人支付租金的行为。</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农村集体经营性建设用地使用权抵押，是指土地使用权人将农村集体经营性建设用地使用权，以不转移占有的方式向抵押权人提供债务履行担保的行为。</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第十九条</w:t>
      </w:r>
      <w:r>
        <w:rPr>
          <w:rFonts w:ascii="Times New Roman" w:eastAsia="楷体" w:hAnsi="Times New Roman"/>
          <w:b/>
          <w:bCs/>
          <w:sz w:val="32"/>
          <w:szCs w:val="32"/>
        </w:rPr>
        <w:t xml:space="preserve">  </w:t>
      </w:r>
      <w:r>
        <w:rPr>
          <w:rFonts w:ascii="Times New Roman" w:eastAsia="仿宋_GB2312" w:hAnsi="Times New Roman"/>
          <w:sz w:val="32"/>
          <w:szCs w:val="32"/>
        </w:rPr>
        <w:t>农村集体经营性建设用地使用权转让、转租的，应当签订书面合同。土地出让（出租）合同约定土地转让、转租需经土地所有权人同意的，土地使用权人应先经土地所有权人同意方可转让、转租。</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第二十条</w:t>
      </w:r>
      <w:r>
        <w:rPr>
          <w:rFonts w:ascii="Times New Roman" w:eastAsia="楷体" w:hAnsi="Times New Roman"/>
          <w:b/>
          <w:bCs/>
          <w:sz w:val="32"/>
          <w:szCs w:val="32"/>
        </w:rPr>
        <w:t xml:space="preserve">  </w:t>
      </w:r>
      <w:r>
        <w:rPr>
          <w:rFonts w:ascii="Times New Roman" w:eastAsia="仿宋_GB2312" w:hAnsi="Times New Roman"/>
          <w:sz w:val="32"/>
          <w:szCs w:val="32"/>
        </w:rPr>
        <w:t>农村集体经营性建设用地使用权转让的，原受让人的权利、义务随之转移；农村集体经营性建设用地使用权出租的，双方应当签订出租合同约定双方权利、义务。</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color w:val="000000" w:themeColor="text1"/>
          <w:sz w:val="32"/>
          <w:szCs w:val="32"/>
        </w:rPr>
        <w:t>农村集体经营性建设用地使用权转让、出租</w:t>
      </w:r>
      <w:r>
        <w:rPr>
          <w:rFonts w:ascii="Times New Roman" w:eastAsia="仿宋_GB2312" w:hAnsi="Times New Roman" w:hint="eastAsia"/>
          <w:color w:val="000000" w:themeColor="text1"/>
          <w:sz w:val="32"/>
          <w:szCs w:val="32"/>
        </w:rPr>
        <w:t>和抵押</w:t>
      </w:r>
      <w:r>
        <w:rPr>
          <w:rFonts w:ascii="Times New Roman" w:eastAsia="仿宋_GB2312" w:hAnsi="Times New Roman"/>
          <w:color w:val="000000" w:themeColor="text1"/>
          <w:sz w:val="32"/>
          <w:szCs w:val="32"/>
        </w:rPr>
        <w:t>时，其地上合法建筑物及其他附着物随之转让、出租和抵押，</w:t>
      </w:r>
      <w:r>
        <w:rPr>
          <w:rFonts w:ascii="Times New Roman" w:eastAsia="仿宋_GB2312" w:hAnsi="Times New Roman"/>
          <w:sz w:val="32"/>
          <w:szCs w:val="32"/>
        </w:rPr>
        <w:t>交易双方已经约定其他附着物权属的，从其约定；农村集体经营性建设用地上的建筑物及其他附着物转让、出租和抵押时，其占用范围内的农村集体经营性建设用地使用权随之转移。</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第二十一条</w:t>
      </w:r>
      <w:r>
        <w:rPr>
          <w:rFonts w:ascii="Times New Roman" w:eastAsia="楷体" w:hAnsi="Times New Roman"/>
          <w:b/>
          <w:bCs/>
          <w:sz w:val="32"/>
          <w:szCs w:val="32"/>
        </w:rPr>
        <w:t xml:space="preserve">  </w:t>
      </w:r>
      <w:r>
        <w:rPr>
          <w:rFonts w:ascii="Times New Roman" w:eastAsia="仿宋_GB2312" w:hAnsi="Times New Roman"/>
          <w:sz w:val="32"/>
          <w:szCs w:val="32"/>
        </w:rPr>
        <w:t>转让、出租使用年限不得超过入市交易合同约定年限减去已使用年限后的剩余年限。</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第二十二条</w:t>
      </w:r>
      <w:r>
        <w:rPr>
          <w:rFonts w:ascii="Times New Roman" w:eastAsia="楷体" w:hAnsi="Times New Roman"/>
          <w:b/>
          <w:bCs/>
          <w:sz w:val="32"/>
          <w:szCs w:val="32"/>
        </w:rPr>
        <w:t xml:space="preserve">  </w:t>
      </w:r>
      <w:r>
        <w:rPr>
          <w:rFonts w:ascii="Times New Roman" w:eastAsia="仿宋_GB2312" w:hAnsi="Times New Roman"/>
          <w:color w:val="000000" w:themeColor="text1"/>
          <w:sz w:val="32"/>
          <w:szCs w:val="32"/>
        </w:rPr>
        <w:t>农村集体经营性建设用地使用权应取得不动产权证书后</w:t>
      </w:r>
      <w:r>
        <w:rPr>
          <w:rFonts w:ascii="Times New Roman" w:eastAsia="仿宋_GB2312" w:hAnsi="Times New Roman"/>
          <w:sz w:val="32"/>
          <w:szCs w:val="32"/>
        </w:rPr>
        <w:t>，方可进行转让、出租、抵押。</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第二十三条</w:t>
      </w:r>
      <w:r>
        <w:rPr>
          <w:rFonts w:ascii="Times New Roman" w:eastAsia="仿宋_GB2312" w:hAnsi="Times New Roman"/>
          <w:sz w:val="32"/>
          <w:szCs w:val="32"/>
        </w:rPr>
        <w:t xml:space="preserve">  </w:t>
      </w:r>
      <w:r>
        <w:rPr>
          <w:rFonts w:ascii="Times New Roman" w:eastAsia="仿宋_GB2312" w:hAnsi="Times New Roman"/>
          <w:sz w:val="32"/>
          <w:szCs w:val="32"/>
        </w:rPr>
        <w:t>农村集体经营性建设用地使用权转让、出租和抵押的，交易双方应当持不动产权证书、入市交易合同和本次交易合同和税费缴纳凭证等资料向原登记机关申请办理相关登记。抵押权因债务清偿或者其他原因而消灭的，应当办理注销抵押登记。因处分抵押财产而取得农村集体经营性建设用地使用权和地上建筑物、其他附着物所有权的，应当按规定办理入市交易审批、过户变更登记。</w:t>
      </w:r>
    </w:p>
    <w:p w:rsidR="00B20721" w:rsidRDefault="0006740F" w:rsidP="00741BEC">
      <w:pPr>
        <w:pStyle w:val="a9"/>
        <w:spacing w:beforeLines="50" w:afterLines="50" w:line="640" w:lineRule="exact"/>
        <w:ind w:firstLineChars="0" w:firstLine="0"/>
        <w:jc w:val="center"/>
        <w:rPr>
          <w:rFonts w:ascii="Times New Roman" w:eastAsia="黑体" w:hAnsi="Times New Roman" w:cs="Times New Roman"/>
          <w:sz w:val="32"/>
          <w:szCs w:val="32"/>
        </w:rPr>
      </w:pPr>
      <w:r>
        <w:rPr>
          <w:rFonts w:ascii="Times New Roman" w:eastAsia="黑体" w:hAnsi="Times New Roman" w:cs="Times New Roman"/>
          <w:sz w:val="32"/>
          <w:szCs w:val="32"/>
        </w:rPr>
        <w:t>第四章</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地价和收益管理</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第二十四条</w:t>
      </w:r>
      <w:r>
        <w:rPr>
          <w:rFonts w:ascii="Times New Roman" w:eastAsia="楷体" w:hAnsi="Times New Roman"/>
          <w:b/>
          <w:bCs/>
          <w:sz w:val="32"/>
          <w:szCs w:val="32"/>
        </w:rPr>
        <w:t xml:space="preserve">  </w:t>
      </w:r>
      <w:r>
        <w:rPr>
          <w:rFonts w:ascii="Times New Roman" w:eastAsia="仿宋_GB2312" w:hAnsi="Times New Roman"/>
          <w:sz w:val="32"/>
          <w:szCs w:val="32"/>
        </w:rPr>
        <w:t>在城镇基准地价管理实践基础上，制定农村集体建设用地地价体系，建立城乡统一的基准地价体系。市人民政府公布集体建设用地基准地价，并根据城乡发展和土地市场状况进行适时调整。</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第二十五条</w:t>
      </w:r>
      <w:r>
        <w:rPr>
          <w:rFonts w:ascii="Times New Roman" w:eastAsia="仿宋_GB2312" w:hAnsi="Times New Roman"/>
          <w:sz w:val="32"/>
          <w:szCs w:val="32"/>
        </w:rPr>
        <w:t xml:space="preserve">  </w:t>
      </w:r>
      <w:r>
        <w:rPr>
          <w:rFonts w:ascii="Times New Roman" w:eastAsia="仿宋_GB2312" w:hAnsi="Times New Roman"/>
          <w:sz w:val="32"/>
          <w:szCs w:val="32"/>
        </w:rPr>
        <w:t>农村集体经营性建设用地公开出让、租赁的起始价（起始租金）或协议出让价（协议租金），原则上不得低于农村集体经营性建设用地基准地价（基准租金）；因特殊原因，起始价（起始租金）或协议出让价（协议租金）低于基准地价的，该宗地在申请入市审批时，入市主体须提交加具公章的相关说明材料，说明材料应包含降低起始价（起始租金）或协议出让价（协议租金）的原因。</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农村集体经营性建设用地使用权的起始价（起始租金）或协</w:t>
      </w:r>
      <w:r>
        <w:rPr>
          <w:rFonts w:ascii="Times New Roman" w:eastAsia="仿宋_GB2312" w:hAnsi="Times New Roman"/>
          <w:sz w:val="32"/>
          <w:szCs w:val="32"/>
        </w:rPr>
        <w:lastRenderedPageBreak/>
        <w:t>议出让价（协议租金）的设定不符合上述要求的，市自然资源部门不予受理其入市申请。</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第二十六条</w:t>
      </w:r>
      <w:r>
        <w:rPr>
          <w:rFonts w:ascii="Times New Roman" w:eastAsia="楷体" w:hAnsi="Times New Roman"/>
          <w:b/>
          <w:bCs/>
          <w:sz w:val="32"/>
          <w:szCs w:val="32"/>
        </w:rPr>
        <w:t xml:space="preserve"> </w:t>
      </w:r>
      <w:r>
        <w:rPr>
          <w:rFonts w:ascii="Times New Roman" w:eastAsia="楷体" w:hAnsi="Times New Roman"/>
          <w:sz w:val="32"/>
          <w:szCs w:val="32"/>
        </w:rPr>
        <w:t xml:space="preserve"> </w:t>
      </w:r>
      <w:r>
        <w:rPr>
          <w:rFonts w:ascii="Times New Roman" w:eastAsia="仿宋_GB2312" w:hAnsi="Times New Roman"/>
          <w:sz w:val="32"/>
          <w:szCs w:val="32"/>
        </w:rPr>
        <w:t>农村集体经营性建设用地入市，在享有土地权利的同时，也要承担同等的责任和义务。入市的土地要缴纳土地增值收益调节金，依法纳税。</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第二十七条</w:t>
      </w:r>
      <w:r>
        <w:rPr>
          <w:rFonts w:ascii="Times New Roman" w:eastAsia="楷体" w:hAnsi="Times New Roman"/>
          <w:b/>
          <w:bCs/>
          <w:sz w:val="32"/>
          <w:szCs w:val="32"/>
        </w:rPr>
        <w:t xml:space="preserve">  </w:t>
      </w:r>
      <w:r>
        <w:rPr>
          <w:rFonts w:ascii="Times New Roman" w:eastAsia="仿宋_GB2312" w:hAnsi="Times New Roman"/>
          <w:sz w:val="32"/>
          <w:szCs w:val="32"/>
        </w:rPr>
        <w:t>市人民政府综合考虑形成土地增值收益的因素，从实际出发，确定合理比例收取土地增值收益调节金，确定合理的政府、集体和个人收益分配比例关系，适当提高个人收益。</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农村集体经济组织取得的土地增值收益，按规定留存集体后，剩余部分在农村集体经济组织成员之间公平分配。农村集体经济组织取得的收益应纳入农村集体资产统一管理，制定经成员认可的土地增值收益分配办法。</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第二十八条</w:t>
      </w:r>
      <w:r>
        <w:rPr>
          <w:rFonts w:ascii="Times New Roman" w:eastAsia="楷体" w:hAnsi="Times New Roman"/>
          <w:b/>
          <w:bCs/>
          <w:sz w:val="32"/>
          <w:szCs w:val="32"/>
        </w:rPr>
        <w:t xml:space="preserve">  </w:t>
      </w:r>
      <w:r>
        <w:rPr>
          <w:rFonts w:ascii="Times New Roman" w:eastAsia="仿宋_GB2312" w:hAnsi="Times New Roman"/>
          <w:sz w:val="32"/>
          <w:szCs w:val="32"/>
        </w:rPr>
        <w:t>采取审计等措施，加强对政府收取调节金和农村集体留存资金使用的监管，确保按规定用途使用。发挥村务监督机构的作用，将农村集体留存资金的使用情况纳入村务公开，严格监督监管。</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第二十九条</w:t>
      </w:r>
      <w:r>
        <w:rPr>
          <w:rFonts w:ascii="Times New Roman" w:eastAsia="楷体" w:hAnsi="Times New Roman"/>
          <w:b/>
          <w:bCs/>
          <w:sz w:val="32"/>
          <w:szCs w:val="32"/>
        </w:rPr>
        <w:t xml:space="preserve">  </w:t>
      </w:r>
      <w:r>
        <w:rPr>
          <w:rFonts w:ascii="Times New Roman" w:eastAsia="仿宋_GB2312" w:hAnsi="Times New Roman"/>
          <w:sz w:val="32"/>
          <w:szCs w:val="32"/>
        </w:rPr>
        <w:t>农村集体经营性建设用地使用权入市，应当依法缴纳有关税费，实行集体与国有建设用地统一的税收制度。税收政策由市税务部门予以执行和落实。</w:t>
      </w:r>
    </w:p>
    <w:p w:rsidR="00B20721" w:rsidRDefault="0006740F" w:rsidP="00741BEC">
      <w:pPr>
        <w:pStyle w:val="a9"/>
        <w:spacing w:beforeLines="50" w:afterLines="50" w:line="640" w:lineRule="exact"/>
        <w:ind w:firstLineChars="0" w:firstLine="0"/>
        <w:jc w:val="center"/>
        <w:rPr>
          <w:rFonts w:ascii="Times New Roman" w:eastAsia="黑体" w:hAnsi="Times New Roman" w:cs="Times New Roman"/>
          <w:sz w:val="32"/>
          <w:szCs w:val="32"/>
        </w:rPr>
      </w:pPr>
      <w:r>
        <w:rPr>
          <w:rFonts w:ascii="Times New Roman" w:eastAsia="黑体" w:hAnsi="Times New Roman" w:cs="Times New Roman"/>
          <w:sz w:val="32"/>
          <w:szCs w:val="32"/>
        </w:rPr>
        <w:t>第五章</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期限届满</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第三十条</w:t>
      </w:r>
      <w:r>
        <w:rPr>
          <w:rFonts w:ascii="Times New Roman" w:eastAsia="楷体" w:hAnsi="Times New Roman"/>
          <w:b/>
          <w:bCs/>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农村集体经营性建设用地使用权年限届满，土地</w:t>
      </w:r>
      <w:r>
        <w:rPr>
          <w:rFonts w:ascii="Times New Roman" w:eastAsia="仿宋_GB2312" w:hAnsi="Times New Roman"/>
          <w:sz w:val="32"/>
          <w:szCs w:val="32"/>
        </w:rPr>
        <w:lastRenderedPageBreak/>
        <w:t>使用权人如需继续使用该地块，须最迟在届满前一年向土地所有权人提交续期申请书。</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第三十一条</w:t>
      </w:r>
      <w:r>
        <w:rPr>
          <w:rFonts w:ascii="Times New Roman" w:eastAsia="仿宋_GB2312" w:hAnsi="Times New Roman"/>
          <w:sz w:val="32"/>
          <w:szCs w:val="32"/>
        </w:rPr>
        <w:t xml:space="preserve">  </w:t>
      </w:r>
      <w:r>
        <w:rPr>
          <w:rFonts w:ascii="Times New Roman" w:eastAsia="仿宋_GB2312" w:hAnsi="Times New Roman"/>
          <w:sz w:val="32"/>
          <w:szCs w:val="32"/>
        </w:rPr>
        <w:t>农村集体经营性建设用地使用权年限届满，土地使用权人未申请续期或申请续期未获批准的，土地使用权由土地所有权人无偿收回，地上建筑物、附着物按照双方入市合同履行。</w:t>
      </w:r>
      <w:r>
        <w:rPr>
          <w:rFonts w:ascii="Times New Roman" w:eastAsia="仿宋_GB2312" w:hAnsi="Times New Roman"/>
          <w:sz w:val="32"/>
          <w:szCs w:val="32"/>
        </w:rPr>
        <w:t xml:space="preserve">                    </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第三十二条</w:t>
      </w:r>
      <w:r>
        <w:rPr>
          <w:rFonts w:ascii="Times New Roman" w:eastAsia="仿宋_GB2312" w:hAnsi="Times New Roman"/>
          <w:sz w:val="32"/>
          <w:szCs w:val="32"/>
        </w:rPr>
        <w:t xml:space="preserve">  </w:t>
      </w:r>
      <w:r>
        <w:rPr>
          <w:rFonts w:ascii="Times New Roman" w:eastAsia="仿宋_GB2312" w:hAnsi="Times New Roman"/>
          <w:sz w:val="32"/>
          <w:szCs w:val="32"/>
        </w:rPr>
        <w:t>土地使用权人未申请续期或虽申请续期但未获批准的，应于届满后</w:t>
      </w:r>
      <w:r>
        <w:rPr>
          <w:rFonts w:ascii="Times New Roman" w:eastAsia="仿宋_GB2312" w:hAnsi="Times New Roman"/>
          <w:sz w:val="32"/>
          <w:szCs w:val="32"/>
        </w:rPr>
        <w:t>30</w:t>
      </w:r>
      <w:r>
        <w:rPr>
          <w:rFonts w:ascii="Times New Roman" w:eastAsia="仿宋_GB2312" w:hAnsi="Times New Roman"/>
          <w:sz w:val="32"/>
          <w:szCs w:val="32"/>
        </w:rPr>
        <w:t>日内依照规定到市不动产登记机构办理不动产注销登记手续。</w:t>
      </w:r>
    </w:p>
    <w:p w:rsidR="00B20721" w:rsidRDefault="0006740F" w:rsidP="00741BEC">
      <w:pPr>
        <w:pStyle w:val="a9"/>
        <w:spacing w:beforeLines="50" w:afterLines="50" w:line="640" w:lineRule="exact"/>
        <w:ind w:firstLineChars="0" w:firstLine="0"/>
        <w:jc w:val="center"/>
        <w:rPr>
          <w:rFonts w:ascii="Times New Roman" w:eastAsia="黑体" w:hAnsi="Times New Roman" w:cs="Times New Roman"/>
          <w:sz w:val="32"/>
          <w:szCs w:val="32"/>
        </w:rPr>
      </w:pPr>
      <w:r>
        <w:rPr>
          <w:rFonts w:ascii="Times New Roman" w:eastAsia="黑体" w:hAnsi="Times New Roman" w:cs="Times New Roman"/>
          <w:sz w:val="32"/>
          <w:szCs w:val="32"/>
        </w:rPr>
        <w:t>第六章</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附</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则</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第三十三条</w:t>
      </w:r>
      <w:r>
        <w:rPr>
          <w:rFonts w:ascii="Times New Roman" w:eastAsia="楷体" w:hAnsi="Times New Roman"/>
          <w:b/>
          <w:bCs/>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本办法实施前已取得农村集体经营性建设用地使用权需要完善入市手续的，可在交易双方自愿完善入市前期系列资料的基础上，参照本办法，以协议出让方式办理入市手续。第三十四条</w:t>
      </w:r>
      <w:r>
        <w:rPr>
          <w:rFonts w:ascii="Times New Roman" w:eastAsia="楷体" w:hAnsi="Times New Roman"/>
          <w:b/>
          <w:bCs/>
          <w:sz w:val="32"/>
          <w:szCs w:val="32"/>
        </w:rPr>
        <w:t xml:space="preserve">  </w:t>
      </w:r>
      <w:r>
        <w:rPr>
          <w:rFonts w:ascii="Times New Roman" w:eastAsia="仿宋_GB2312" w:hAnsi="Times New Roman"/>
          <w:sz w:val="32"/>
          <w:szCs w:val="32"/>
        </w:rPr>
        <w:t>市自然资源部门负责全市范围内农村集体经营性建设用地使用权入市的管理和监督工作。</w:t>
      </w:r>
    </w:p>
    <w:p w:rsidR="00B20721" w:rsidRDefault="0006740F">
      <w:pPr>
        <w:spacing w:line="600" w:lineRule="exact"/>
        <w:ind w:firstLineChars="200" w:firstLine="640"/>
        <w:rPr>
          <w:rFonts w:ascii="Times New Roman" w:eastAsia="楷体" w:hAnsi="Times New Roman"/>
          <w:b/>
          <w:bCs/>
          <w:sz w:val="32"/>
          <w:szCs w:val="32"/>
        </w:rPr>
      </w:pPr>
      <w:r>
        <w:rPr>
          <w:rFonts w:ascii="Times New Roman" w:eastAsia="仿宋_GB2312" w:hAnsi="Times New Roman"/>
          <w:sz w:val="32"/>
          <w:szCs w:val="32"/>
        </w:rPr>
        <w:t>第三十五条</w:t>
      </w:r>
      <w:r>
        <w:rPr>
          <w:rFonts w:ascii="Times New Roman" w:eastAsia="楷体_GB2312" w:hAnsi="Times New Roman"/>
          <w:b/>
          <w:bCs/>
          <w:sz w:val="32"/>
          <w:szCs w:val="32"/>
        </w:rPr>
        <w:t xml:space="preserve">  </w:t>
      </w:r>
      <w:r>
        <w:rPr>
          <w:rFonts w:ascii="Times New Roman" w:eastAsia="仿宋_GB2312" w:hAnsi="Times New Roman"/>
          <w:sz w:val="32"/>
          <w:szCs w:val="32"/>
        </w:rPr>
        <w:t>本办法由宁乡市自然资源局负责解释。</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第三十六条</w:t>
      </w:r>
      <w:r>
        <w:rPr>
          <w:rFonts w:ascii="Times New Roman" w:eastAsia="仿宋_GB2312" w:hAnsi="Times New Roman"/>
          <w:sz w:val="32"/>
          <w:szCs w:val="32"/>
        </w:rPr>
        <w:t xml:space="preserve">  </w:t>
      </w:r>
      <w:r>
        <w:rPr>
          <w:rFonts w:ascii="Times New Roman" w:eastAsia="仿宋_GB2312" w:hAnsi="Times New Roman"/>
          <w:sz w:val="32"/>
          <w:szCs w:val="32"/>
        </w:rPr>
        <w:t>本办法自印发之日起实施</w:t>
      </w:r>
      <w:r w:rsidR="000D546F">
        <w:rPr>
          <w:rFonts w:ascii="Times New Roman" w:eastAsia="仿宋_GB2312" w:hAnsi="Times New Roman" w:hint="eastAsia"/>
          <w:sz w:val="32"/>
          <w:szCs w:val="32"/>
        </w:rPr>
        <w:t>，有效期</w:t>
      </w:r>
      <w:r w:rsidR="000D546F">
        <w:rPr>
          <w:rFonts w:ascii="Times New Roman" w:eastAsia="仿宋_GB2312" w:hAnsi="Times New Roman" w:hint="eastAsia"/>
          <w:sz w:val="32"/>
          <w:szCs w:val="32"/>
        </w:rPr>
        <w:t>5</w:t>
      </w:r>
      <w:r w:rsidR="000D546F">
        <w:rPr>
          <w:rFonts w:ascii="Times New Roman" w:eastAsia="仿宋_GB2312" w:hAnsi="Times New Roman" w:hint="eastAsia"/>
          <w:sz w:val="32"/>
          <w:szCs w:val="32"/>
        </w:rPr>
        <w:t>年</w:t>
      </w:r>
      <w:r>
        <w:rPr>
          <w:rFonts w:ascii="Times New Roman" w:eastAsia="仿宋_GB2312" w:hAnsi="Times New Roman"/>
          <w:sz w:val="32"/>
          <w:szCs w:val="32"/>
        </w:rPr>
        <w:t>。相关法律、法规依据变化或有效期内实施情势变化时，可依法评估修订。</w:t>
      </w:r>
    </w:p>
    <w:p w:rsidR="00B20721" w:rsidRDefault="00B20721">
      <w:pPr>
        <w:spacing w:line="640" w:lineRule="exact"/>
        <w:ind w:leftChars="414" w:left="869" w:firstLineChars="1400" w:firstLine="4480"/>
        <w:rPr>
          <w:rFonts w:ascii="Times New Roman" w:eastAsia="仿宋_GB2312" w:hAnsi="Times New Roman"/>
          <w:sz w:val="32"/>
          <w:szCs w:val="32"/>
        </w:rPr>
        <w:sectPr w:rsidR="00B20721">
          <w:headerReference w:type="default" r:id="rId7"/>
          <w:footerReference w:type="default" r:id="rId8"/>
          <w:footerReference w:type="first" r:id="rId9"/>
          <w:pgSz w:w="11906" w:h="16838"/>
          <w:pgMar w:top="1587" w:right="1474" w:bottom="1474" w:left="1474" w:header="851" w:footer="1304" w:gutter="0"/>
          <w:pgNumType w:fmt="numberInDash" w:start="1"/>
          <w:cols w:space="0"/>
          <w:docGrid w:type="lines" w:linePitch="312"/>
        </w:sectPr>
      </w:pPr>
    </w:p>
    <w:p w:rsidR="00B20721" w:rsidRDefault="0006740F">
      <w:pPr>
        <w:spacing w:line="640" w:lineRule="exact"/>
        <w:rPr>
          <w:rFonts w:ascii="黑体" w:eastAsia="黑体" w:hAnsi="黑体" w:cs="黑体"/>
          <w:sz w:val="32"/>
          <w:szCs w:val="32"/>
        </w:rPr>
      </w:pPr>
      <w:r>
        <w:rPr>
          <w:rFonts w:ascii="黑体" w:eastAsia="黑体" w:hAnsi="黑体" w:cs="黑体" w:hint="eastAsia"/>
          <w:sz w:val="32"/>
          <w:szCs w:val="32"/>
        </w:rPr>
        <w:lastRenderedPageBreak/>
        <w:t>附件</w:t>
      </w:r>
    </w:p>
    <w:p w:rsidR="00B20721" w:rsidRDefault="0006740F">
      <w:pPr>
        <w:spacing w:line="640" w:lineRule="exact"/>
        <w:ind w:leftChars="621" w:left="1304" w:firstLineChars="1350" w:firstLine="4320"/>
        <w:rPr>
          <w:rFonts w:ascii="Times New Roman" w:eastAsia="仿宋_GB2312" w:hAnsi="Times New Roman"/>
          <w:sz w:val="32"/>
          <w:szCs w:val="32"/>
        </w:rPr>
      </w:pPr>
      <w:r>
        <w:rPr>
          <w:rFonts w:ascii="Times New Roman" w:eastAsia="仿宋_GB2312" w:hAnsi="Times New Roman"/>
          <w:sz w:val="32"/>
          <w:szCs w:val="32"/>
        </w:rPr>
        <w:t>合同编号：</w:t>
      </w:r>
      <w:r>
        <w:rPr>
          <w:rFonts w:ascii="Times New Roman" w:eastAsia="仿宋_GB2312" w:hAnsi="Times New Roman"/>
          <w:sz w:val="32"/>
          <w:szCs w:val="32"/>
          <w:u w:val="single"/>
        </w:rPr>
        <w:t xml:space="preserve">              </w:t>
      </w:r>
    </w:p>
    <w:p w:rsidR="00B20721" w:rsidRDefault="00B20721">
      <w:pPr>
        <w:spacing w:line="640" w:lineRule="exact"/>
        <w:jc w:val="center"/>
        <w:rPr>
          <w:rFonts w:ascii="Times New Roman" w:eastAsia="方正小标宋简体" w:hAnsi="Times New Roman"/>
          <w:sz w:val="44"/>
          <w:szCs w:val="44"/>
        </w:rPr>
      </w:pPr>
    </w:p>
    <w:p w:rsidR="00B20721" w:rsidRDefault="0006740F">
      <w:pPr>
        <w:spacing w:line="640" w:lineRule="exact"/>
        <w:jc w:val="center"/>
        <w:rPr>
          <w:rFonts w:ascii="Times New Roman" w:eastAsia="方正小标宋简体" w:hAnsi="Times New Roman"/>
          <w:sz w:val="44"/>
          <w:szCs w:val="44"/>
        </w:rPr>
      </w:pPr>
      <w:r>
        <w:rPr>
          <w:rFonts w:ascii="Times New Roman" w:eastAsia="方正小标宋简体" w:hAnsi="Times New Roman"/>
          <w:sz w:val="44"/>
          <w:szCs w:val="44"/>
        </w:rPr>
        <w:t>农村集体经营性建设用地使用权租赁合同</w:t>
      </w:r>
    </w:p>
    <w:p w:rsidR="00B20721" w:rsidRDefault="00B20721">
      <w:pPr>
        <w:spacing w:line="640" w:lineRule="exact"/>
        <w:ind w:firstLineChars="48" w:firstLine="154"/>
        <w:rPr>
          <w:rFonts w:ascii="Times New Roman" w:eastAsia="仿宋_GB2312" w:hAnsi="Times New Roman"/>
          <w:b/>
          <w:bCs/>
          <w:sz w:val="32"/>
          <w:szCs w:val="32"/>
        </w:rPr>
      </w:pPr>
    </w:p>
    <w:p w:rsidR="00B20721" w:rsidRDefault="0006740F">
      <w:pPr>
        <w:spacing w:line="640" w:lineRule="exact"/>
        <w:ind w:firstLineChars="246" w:firstLine="790"/>
        <w:rPr>
          <w:rFonts w:ascii="Times New Roman" w:eastAsia="仿宋_GB2312" w:hAnsi="Times New Roman"/>
          <w:sz w:val="32"/>
          <w:szCs w:val="32"/>
        </w:rPr>
      </w:pPr>
      <w:r>
        <w:rPr>
          <w:rFonts w:ascii="Times New Roman" w:eastAsia="仿宋_GB2312" w:hAnsi="Times New Roman"/>
          <w:b/>
          <w:bCs/>
          <w:sz w:val="32"/>
          <w:szCs w:val="32"/>
        </w:rPr>
        <w:t>第一条</w:t>
      </w:r>
      <w:r>
        <w:rPr>
          <w:rFonts w:ascii="Times New Roman" w:eastAsia="仿宋_GB2312" w:hAnsi="Times New Roman"/>
          <w:b/>
          <w:bCs/>
          <w:sz w:val="32"/>
          <w:szCs w:val="32"/>
        </w:rPr>
        <w:t xml:space="preserve">  </w:t>
      </w:r>
      <w:r>
        <w:rPr>
          <w:rFonts w:ascii="Times New Roman" w:eastAsia="仿宋_GB2312" w:hAnsi="Times New Roman"/>
          <w:sz w:val="32"/>
          <w:szCs w:val="32"/>
        </w:rPr>
        <w:t>本合同双方当事人：</w:t>
      </w:r>
    </w:p>
    <w:p w:rsidR="00B20721" w:rsidRDefault="0006740F">
      <w:pPr>
        <w:spacing w:line="640" w:lineRule="exact"/>
        <w:ind w:leftChars="85" w:left="178"/>
        <w:rPr>
          <w:rFonts w:ascii="Times New Roman" w:eastAsia="仿宋_GB2312" w:hAnsi="Times New Roman"/>
          <w:sz w:val="32"/>
          <w:szCs w:val="32"/>
        </w:rPr>
      </w:pPr>
      <w:r>
        <w:rPr>
          <w:rFonts w:ascii="Times New Roman" w:eastAsia="仿宋_GB2312" w:hAnsi="Times New Roman"/>
          <w:sz w:val="32"/>
          <w:szCs w:val="32"/>
        </w:rPr>
        <w:t>租赁方（土地所有权人）：</w:t>
      </w:r>
      <w:r>
        <w:rPr>
          <w:rFonts w:ascii="Times New Roman" w:eastAsia="仿宋_GB2312" w:hAnsi="Times New Roman"/>
          <w:sz w:val="32"/>
          <w:szCs w:val="32"/>
          <w:u w:val="single"/>
        </w:rPr>
        <w:t xml:space="preserve">              </w:t>
      </w:r>
      <w:r>
        <w:rPr>
          <w:rFonts w:ascii="Times New Roman" w:eastAsia="仿宋_GB2312" w:hAnsi="Times New Roman"/>
          <w:sz w:val="32"/>
          <w:szCs w:val="32"/>
        </w:rPr>
        <w:t>（以下简称甲方）</w:t>
      </w:r>
    </w:p>
    <w:p w:rsidR="00B20721" w:rsidRDefault="0006740F">
      <w:pPr>
        <w:spacing w:line="640" w:lineRule="exact"/>
        <w:ind w:leftChars="85" w:left="178"/>
        <w:rPr>
          <w:rFonts w:ascii="Times New Roman" w:eastAsia="仿宋_GB2312" w:hAnsi="Times New Roman"/>
          <w:sz w:val="32"/>
          <w:szCs w:val="32"/>
        </w:rPr>
      </w:pPr>
      <w:r>
        <w:rPr>
          <w:rFonts w:ascii="Times New Roman" w:eastAsia="仿宋_GB2312" w:hAnsi="Times New Roman"/>
          <w:sz w:val="32"/>
          <w:szCs w:val="32"/>
        </w:rPr>
        <w:t>地址：</w:t>
      </w:r>
      <w:r>
        <w:rPr>
          <w:rFonts w:ascii="Times New Roman" w:eastAsia="仿宋_GB2312" w:hAnsi="Times New Roman"/>
          <w:sz w:val="32"/>
          <w:szCs w:val="32"/>
          <w:u w:val="single"/>
        </w:rPr>
        <w:t xml:space="preserve">                                                 </w:t>
      </w:r>
    </w:p>
    <w:p w:rsidR="00B20721" w:rsidRDefault="0006740F">
      <w:pPr>
        <w:spacing w:line="640" w:lineRule="exact"/>
        <w:ind w:leftChars="85" w:left="178"/>
        <w:rPr>
          <w:rFonts w:ascii="Times New Roman" w:eastAsia="仿宋_GB2312" w:hAnsi="Times New Roman"/>
          <w:sz w:val="32"/>
          <w:szCs w:val="32"/>
        </w:rPr>
      </w:pPr>
      <w:r>
        <w:rPr>
          <w:rFonts w:ascii="Times New Roman" w:eastAsia="仿宋_GB2312" w:hAnsi="Times New Roman"/>
          <w:sz w:val="32"/>
          <w:szCs w:val="32"/>
        </w:rPr>
        <w:t>联系电话：</w:t>
      </w:r>
      <w:r>
        <w:rPr>
          <w:rFonts w:ascii="Times New Roman" w:eastAsia="仿宋_GB2312" w:hAnsi="Times New Roman"/>
          <w:sz w:val="32"/>
          <w:szCs w:val="32"/>
          <w:u w:val="single"/>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邮政编码：</w:t>
      </w:r>
      <w:r>
        <w:rPr>
          <w:rFonts w:ascii="Times New Roman" w:eastAsia="仿宋_GB2312" w:hAnsi="Times New Roman"/>
          <w:sz w:val="32"/>
          <w:szCs w:val="32"/>
          <w:u w:val="single"/>
        </w:rPr>
        <w:t xml:space="preserve">                </w:t>
      </w:r>
    </w:p>
    <w:p w:rsidR="00B20721" w:rsidRDefault="0006740F">
      <w:pPr>
        <w:spacing w:line="640" w:lineRule="exact"/>
        <w:ind w:firstLineChars="50" w:firstLine="160"/>
        <w:rPr>
          <w:rFonts w:ascii="Times New Roman" w:eastAsia="仿宋_GB2312" w:hAnsi="Times New Roman"/>
          <w:sz w:val="32"/>
          <w:szCs w:val="32"/>
        </w:rPr>
      </w:pPr>
      <w:r>
        <w:rPr>
          <w:rFonts w:ascii="Times New Roman" w:eastAsia="仿宋_GB2312" w:hAnsi="Times New Roman"/>
          <w:sz w:val="32"/>
          <w:szCs w:val="32"/>
        </w:rPr>
        <w:t>代表人：姓名</w:t>
      </w:r>
      <w:r>
        <w:rPr>
          <w:rFonts w:ascii="Times New Roman" w:eastAsia="仿宋_GB2312" w:hAnsi="Times New Roman"/>
          <w:sz w:val="32"/>
          <w:szCs w:val="32"/>
          <w:u w:val="single"/>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职务</w:t>
      </w:r>
      <w:r>
        <w:rPr>
          <w:rFonts w:ascii="Times New Roman" w:eastAsia="仿宋_GB2312" w:hAnsi="Times New Roman"/>
          <w:sz w:val="32"/>
          <w:szCs w:val="32"/>
          <w:u w:val="single"/>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身份证号码：</w:t>
      </w:r>
      <w:r>
        <w:rPr>
          <w:rFonts w:ascii="Times New Roman" w:eastAsia="仿宋_GB2312" w:hAnsi="Times New Roman"/>
          <w:sz w:val="32"/>
          <w:szCs w:val="32"/>
          <w:u w:val="single"/>
        </w:rPr>
        <w:t xml:space="preserve">               </w:t>
      </w:r>
    </w:p>
    <w:p w:rsidR="00B20721" w:rsidRDefault="00B20721">
      <w:pPr>
        <w:spacing w:line="640" w:lineRule="exact"/>
        <w:ind w:leftChars="85" w:left="178"/>
        <w:rPr>
          <w:rFonts w:ascii="Times New Roman" w:eastAsia="仿宋_GB2312" w:hAnsi="Times New Roman"/>
          <w:sz w:val="32"/>
          <w:szCs w:val="32"/>
        </w:rPr>
      </w:pPr>
    </w:p>
    <w:p w:rsidR="00B20721" w:rsidRDefault="0006740F">
      <w:pPr>
        <w:spacing w:line="640" w:lineRule="exact"/>
        <w:ind w:leftChars="85" w:left="178"/>
        <w:rPr>
          <w:rFonts w:ascii="Times New Roman" w:eastAsia="仿宋_GB2312" w:hAnsi="Times New Roman"/>
          <w:sz w:val="32"/>
          <w:szCs w:val="32"/>
        </w:rPr>
      </w:pPr>
      <w:r>
        <w:rPr>
          <w:rFonts w:ascii="Times New Roman" w:eastAsia="仿宋_GB2312" w:hAnsi="Times New Roman"/>
          <w:sz w:val="32"/>
          <w:szCs w:val="32"/>
        </w:rPr>
        <w:t>承租方（土地使用权人）</w:t>
      </w:r>
      <w:r>
        <w:rPr>
          <w:rFonts w:ascii="Times New Roman" w:eastAsia="仿宋_GB2312" w:hAnsi="Times New Roman"/>
          <w:sz w:val="32"/>
          <w:szCs w:val="32"/>
          <w:u w:val="single"/>
        </w:rPr>
        <w:t xml:space="preserve">                   </w:t>
      </w:r>
      <w:r>
        <w:rPr>
          <w:rFonts w:ascii="Times New Roman" w:eastAsia="仿宋_GB2312" w:hAnsi="Times New Roman"/>
          <w:sz w:val="32"/>
          <w:szCs w:val="32"/>
        </w:rPr>
        <w:t>（以下简称乙方）</w:t>
      </w:r>
    </w:p>
    <w:p w:rsidR="00B20721" w:rsidRDefault="0006740F">
      <w:pPr>
        <w:spacing w:line="640" w:lineRule="exact"/>
        <w:ind w:leftChars="85" w:left="178"/>
        <w:rPr>
          <w:rFonts w:ascii="Times New Roman" w:eastAsia="仿宋_GB2312" w:hAnsi="Times New Roman"/>
          <w:sz w:val="32"/>
          <w:szCs w:val="32"/>
        </w:rPr>
      </w:pPr>
      <w:r>
        <w:rPr>
          <w:rFonts w:ascii="Times New Roman" w:eastAsia="仿宋_GB2312" w:hAnsi="Times New Roman"/>
          <w:sz w:val="32"/>
          <w:szCs w:val="32"/>
        </w:rPr>
        <w:t>地址：</w:t>
      </w:r>
      <w:r>
        <w:rPr>
          <w:rFonts w:ascii="Times New Roman" w:eastAsia="仿宋_GB2312" w:hAnsi="Times New Roman"/>
          <w:sz w:val="32"/>
          <w:szCs w:val="32"/>
          <w:u w:val="single"/>
        </w:rPr>
        <w:t xml:space="preserve">                                                   </w:t>
      </w:r>
    </w:p>
    <w:p w:rsidR="00B20721" w:rsidRDefault="0006740F">
      <w:pPr>
        <w:spacing w:line="640" w:lineRule="exact"/>
        <w:ind w:leftChars="85" w:left="178"/>
        <w:rPr>
          <w:rFonts w:ascii="Times New Roman" w:eastAsia="仿宋_GB2312" w:hAnsi="Times New Roman"/>
          <w:sz w:val="32"/>
          <w:szCs w:val="32"/>
        </w:rPr>
      </w:pPr>
      <w:r>
        <w:rPr>
          <w:rFonts w:ascii="Times New Roman" w:eastAsia="仿宋_GB2312" w:hAnsi="Times New Roman"/>
          <w:sz w:val="32"/>
          <w:szCs w:val="32"/>
        </w:rPr>
        <w:t>联系电话：</w:t>
      </w:r>
      <w:r>
        <w:rPr>
          <w:rFonts w:ascii="Times New Roman" w:eastAsia="仿宋_GB2312" w:hAnsi="Times New Roman"/>
          <w:sz w:val="32"/>
          <w:szCs w:val="32"/>
          <w:u w:val="single"/>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邮政编码：</w:t>
      </w:r>
      <w:r>
        <w:rPr>
          <w:rFonts w:ascii="Times New Roman" w:eastAsia="仿宋_GB2312" w:hAnsi="Times New Roman"/>
          <w:sz w:val="32"/>
          <w:szCs w:val="32"/>
          <w:u w:val="single"/>
        </w:rPr>
        <w:t xml:space="preserve">                       </w:t>
      </w:r>
    </w:p>
    <w:p w:rsidR="00B20721" w:rsidRDefault="0006740F">
      <w:pPr>
        <w:spacing w:line="640" w:lineRule="exact"/>
        <w:ind w:firstLineChars="50" w:firstLine="160"/>
        <w:rPr>
          <w:rFonts w:ascii="Times New Roman" w:eastAsia="仿宋_GB2312" w:hAnsi="Times New Roman"/>
          <w:sz w:val="32"/>
          <w:szCs w:val="32"/>
        </w:rPr>
      </w:pPr>
      <w:r>
        <w:rPr>
          <w:rFonts w:ascii="Times New Roman" w:eastAsia="仿宋_GB2312" w:hAnsi="Times New Roman"/>
          <w:sz w:val="32"/>
          <w:szCs w:val="32"/>
        </w:rPr>
        <w:t>代表人：姓名</w:t>
      </w:r>
      <w:r>
        <w:rPr>
          <w:rFonts w:ascii="Times New Roman" w:eastAsia="仿宋_GB2312" w:hAnsi="Times New Roman"/>
          <w:sz w:val="32"/>
          <w:szCs w:val="32"/>
          <w:u w:val="single"/>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职务</w:t>
      </w:r>
      <w:r>
        <w:rPr>
          <w:rFonts w:ascii="Times New Roman" w:eastAsia="仿宋_GB2312" w:hAnsi="Times New Roman"/>
          <w:sz w:val="32"/>
          <w:szCs w:val="32"/>
          <w:u w:val="single"/>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身份证号码：</w:t>
      </w:r>
      <w:r>
        <w:rPr>
          <w:rFonts w:ascii="Times New Roman" w:eastAsia="仿宋_GB2312" w:hAnsi="Times New Roman"/>
          <w:sz w:val="32"/>
          <w:szCs w:val="32"/>
          <w:u w:val="single"/>
        </w:rPr>
        <w:t xml:space="preserve">               </w:t>
      </w:r>
    </w:p>
    <w:p w:rsidR="00B20721" w:rsidRDefault="00B20721">
      <w:pPr>
        <w:spacing w:line="640" w:lineRule="exact"/>
        <w:ind w:leftChars="85" w:left="178"/>
        <w:rPr>
          <w:rFonts w:ascii="Times New Roman" w:eastAsia="仿宋_GB2312" w:hAnsi="Times New Roman"/>
          <w:sz w:val="32"/>
          <w:szCs w:val="32"/>
        </w:rPr>
      </w:pPr>
    </w:p>
    <w:p w:rsidR="00B20721" w:rsidRDefault="0006740F">
      <w:pPr>
        <w:spacing w:line="640" w:lineRule="exact"/>
        <w:ind w:leftChars="85" w:left="178"/>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甲方同意按规划用途租赁集体经营性建设用地使用权给乙方使用。根据《宁乡市农村集体经营性建设用地使用权入市管理办法（试行）》及有关规定，双方本着平等、自愿、诚实、守</w:t>
      </w:r>
      <w:r>
        <w:rPr>
          <w:rFonts w:ascii="Times New Roman" w:eastAsia="仿宋_GB2312" w:hAnsi="Times New Roman"/>
          <w:sz w:val="32"/>
          <w:szCs w:val="32"/>
        </w:rPr>
        <w:lastRenderedPageBreak/>
        <w:t>信的原则，订立本合同。</w:t>
      </w:r>
    </w:p>
    <w:p w:rsidR="00B20721" w:rsidRDefault="0006740F">
      <w:pPr>
        <w:spacing w:line="640" w:lineRule="exact"/>
        <w:ind w:leftChars="85" w:left="178"/>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b/>
          <w:bCs/>
          <w:sz w:val="32"/>
          <w:szCs w:val="32"/>
        </w:rPr>
        <w:t>第二条</w:t>
      </w:r>
      <w:r>
        <w:rPr>
          <w:rFonts w:ascii="Times New Roman" w:eastAsia="仿宋_GB2312" w:hAnsi="Times New Roman"/>
          <w:sz w:val="32"/>
          <w:szCs w:val="32"/>
        </w:rPr>
        <w:t xml:space="preserve">  </w:t>
      </w:r>
      <w:r>
        <w:rPr>
          <w:rFonts w:ascii="Times New Roman" w:eastAsia="仿宋_GB2312" w:hAnsi="Times New Roman"/>
          <w:sz w:val="32"/>
          <w:szCs w:val="32"/>
        </w:rPr>
        <w:t>甲方依据本合同租赁集体经营性建设用地的使用权，集体经营性建设用地所有权属</w:t>
      </w:r>
      <w:r>
        <w:rPr>
          <w:rFonts w:ascii="Times New Roman" w:eastAsia="仿宋_GB2312" w:hAnsi="Times New Roman"/>
          <w:sz w:val="32"/>
          <w:szCs w:val="32"/>
          <w:u w:val="single"/>
        </w:rPr>
        <w:t xml:space="preserve">               </w:t>
      </w:r>
      <w:r>
        <w:rPr>
          <w:rFonts w:ascii="Times New Roman" w:eastAsia="仿宋_GB2312" w:hAnsi="Times New Roman"/>
          <w:sz w:val="32"/>
          <w:szCs w:val="32"/>
        </w:rPr>
        <w:t>，地下资源、埋藏物和公用设施均不在集体经营性建设用地使用权租赁范围。</w:t>
      </w:r>
    </w:p>
    <w:p w:rsidR="00B20721" w:rsidRDefault="0006740F">
      <w:pPr>
        <w:spacing w:line="640" w:lineRule="exact"/>
        <w:ind w:firstLineChars="250" w:firstLine="803"/>
        <w:rPr>
          <w:rFonts w:ascii="Times New Roman" w:eastAsia="仿宋_GB2312" w:hAnsi="Times New Roman"/>
          <w:sz w:val="32"/>
          <w:szCs w:val="32"/>
        </w:rPr>
      </w:pPr>
      <w:r>
        <w:rPr>
          <w:rFonts w:ascii="Times New Roman" w:eastAsia="仿宋_GB2312" w:hAnsi="Times New Roman"/>
          <w:b/>
          <w:bCs/>
          <w:sz w:val="32"/>
          <w:szCs w:val="32"/>
        </w:rPr>
        <w:t>第三条</w:t>
      </w:r>
      <w:r>
        <w:rPr>
          <w:rFonts w:ascii="Times New Roman" w:eastAsia="仿宋_GB2312" w:hAnsi="Times New Roman"/>
          <w:sz w:val="32"/>
          <w:szCs w:val="32"/>
        </w:rPr>
        <w:t xml:space="preserve">  </w:t>
      </w:r>
      <w:r>
        <w:rPr>
          <w:rFonts w:ascii="Times New Roman" w:eastAsia="仿宋_GB2312" w:hAnsi="Times New Roman"/>
          <w:sz w:val="32"/>
          <w:szCs w:val="32"/>
        </w:rPr>
        <w:t>乙方在承租集体经营性建设用地使用权范围内所进行的利用土地的各项行为，均应遵守国家、省和市的有关规定，不得损害社会公共利益，其合法权益受法律保护，除本合同另有约定或法律规定外，甲方不得无故中止乙方土地使用权。</w:t>
      </w:r>
    </w:p>
    <w:p w:rsidR="00B20721" w:rsidRDefault="0006740F">
      <w:pPr>
        <w:spacing w:line="64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第四条</w:t>
      </w:r>
      <w:r>
        <w:rPr>
          <w:rFonts w:ascii="Times New Roman" w:eastAsia="仿宋_GB2312" w:hAnsi="Times New Roman"/>
          <w:sz w:val="32"/>
          <w:szCs w:val="32"/>
        </w:rPr>
        <w:t xml:space="preserve">  </w:t>
      </w:r>
      <w:r>
        <w:rPr>
          <w:rFonts w:ascii="Times New Roman" w:eastAsia="仿宋_GB2312" w:hAnsi="Times New Roman"/>
          <w:sz w:val="32"/>
          <w:szCs w:val="32"/>
        </w:rPr>
        <w:t>甲方租赁给乙方的地块位于宁乡市</w:t>
      </w:r>
      <w:r>
        <w:rPr>
          <w:rFonts w:ascii="Times New Roman" w:eastAsia="仿宋_GB2312" w:hAnsi="Times New Roman"/>
          <w:sz w:val="32"/>
          <w:szCs w:val="32"/>
          <w:u w:val="single"/>
        </w:rPr>
        <w:t xml:space="preserve">               </w:t>
      </w:r>
    </w:p>
    <w:p w:rsidR="00B20721" w:rsidRDefault="0006740F">
      <w:pPr>
        <w:spacing w:line="640" w:lineRule="exact"/>
        <w:rPr>
          <w:rFonts w:ascii="Times New Roman" w:eastAsia="仿宋_GB2312" w:hAnsi="Times New Roman"/>
          <w:sz w:val="32"/>
          <w:szCs w:val="32"/>
        </w:rPr>
      </w:pPr>
      <w:r>
        <w:rPr>
          <w:rFonts w:ascii="Times New Roman" w:eastAsia="仿宋_GB2312" w:hAnsi="Times New Roman"/>
          <w:sz w:val="32"/>
          <w:szCs w:val="32"/>
        </w:rPr>
        <w:t>租赁的集体经营性建设用地使用权面积为</w:t>
      </w:r>
      <w:r>
        <w:rPr>
          <w:rFonts w:ascii="Times New Roman" w:eastAsia="仿宋_GB2312" w:hAnsi="Times New Roman"/>
          <w:sz w:val="32"/>
          <w:szCs w:val="32"/>
          <w:u w:val="single"/>
        </w:rPr>
        <w:t xml:space="preserve">      </w:t>
      </w:r>
      <w:r>
        <w:rPr>
          <w:rFonts w:ascii="Times New Roman" w:eastAsia="仿宋_GB2312" w:hAnsi="Times New Roman"/>
          <w:sz w:val="32"/>
          <w:szCs w:val="32"/>
        </w:rPr>
        <w:t>平方米（</w:t>
      </w:r>
      <w:r>
        <w:rPr>
          <w:rFonts w:ascii="Times New Roman" w:eastAsia="仿宋_GB2312" w:hAnsi="Times New Roman"/>
          <w:sz w:val="32"/>
          <w:szCs w:val="32"/>
          <w:u w:val="single"/>
        </w:rPr>
        <w:t xml:space="preserve">      </w:t>
      </w:r>
      <w:r>
        <w:rPr>
          <w:rFonts w:ascii="Times New Roman" w:eastAsia="仿宋_GB2312" w:hAnsi="Times New Roman"/>
          <w:sz w:val="32"/>
          <w:szCs w:val="32"/>
        </w:rPr>
        <w:t>亩）。集体经营性建设用地使用证号为</w:t>
      </w:r>
      <w:r>
        <w:rPr>
          <w:rFonts w:ascii="Times New Roman" w:eastAsia="仿宋_GB2312" w:hAnsi="Times New Roman"/>
          <w:sz w:val="32"/>
          <w:szCs w:val="32"/>
          <w:u w:val="single"/>
        </w:rPr>
        <w:t xml:space="preserve">        </w:t>
      </w:r>
      <w:r>
        <w:rPr>
          <w:rFonts w:ascii="Times New Roman" w:eastAsia="仿宋_GB2312" w:hAnsi="Times New Roman"/>
          <w:sz w:val="32"/>
          <w:szCs w:val="32"/>
        </w:rPr>
        <w:t>。地块位置及四至范围详见附图，附图已经甲乙双方签字（盖章）确认。</w:t>
      </w:r>
    </w:p>
    <w:p w:rsidR="00B20721" w:rsidRDefault="0006740F">
      <w:pPr>
        <w:spacing w:line="640" w:lineRule="exact"/>
        <w:ind w:firstLineChars="250" w:firstLine="800"/>
        <w:rPr>
          <w:rFonts w:ascii="Times New Roman" w:eastAsia="仿宋_GB2312" w:hAnsi="Times New Roman"/>
          <w:sz w:val="32"/>
          <w:szCs w:val="32"/>
        </w:rPr>
      </w:pPr>
      <w:r>
        <w:rPr>
          <w:rFonts w:ascii="Times New Roman" w:eastAsia="仿宋_GB2312" w:hAnsi="Times New Roman"/>
          <w:sz w:val="32"/>
          <w:szCs w:val="32"/>
        </w:rPr>
        <w:t>租赁期限内，若政府为了社会公共利益需要经依法批准征收该土地，本合同即行终止。但甲方收取的多余租金应予以退回。</w:t>
      </w:r>
    </w:p>
    <w:p w:rsidR="00B20721" w:rsidRDefault="0006740F">
      <w:pPr>
        <w:spacing w:line="64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第五条</w:t>
      </w:r>
      <w:r>
        <w:rPr>
          <w:rFonts w:ascii="Times New Roman" w:eastAsia="仿宋_GB2312" w:hAnsi="Times New Roman"/>
          <w:b/>
          <w:bCs/>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本合同项下的租赁地块，按照规划批准的用途为</w:t>
      </w:r>
      <w:r>
        <w:rPr>
          <w:rFonts w:ascii="Times New Roman" w:eastAsia="仿宋_GB2312" w:hAnsi="Times New Roman"/>
          <w:sz w:val="32"/>
          <w:szCs w:val="32"/>
          <w:u w:val="single"/>
        </w:rPr>
        <w:t xml:space="preserve">              </w:t>
      </w:r>
      <w:r>
        <w:rPr>
          <w:rFonts w:ascii="Times New Roman" w:eastAsia="仿宋_GB2312" w:hAnsi="Times New Roman"/>
          <w:sz w:val="32"/>
          <w:szCs w:val="32"/>
        </w:rPr>
        <w:t>用地。</w:t>
      </w:r>
    </w:p>
    <w:p w:rsidR="00B20721" w:rsidRDefault="0006740F">
      <w:pPr>
        <w:spacing w:line="64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第六条</w:t>
      </w:r>
      <w:r>
        <w:rPr>
          <w:rFonts w:ascii="Times New Roman" w:eastAsia="仿宋_GB2312" w:hAnsi="Times New Roman"/>
          <w:sz w:val="32"/>
          <w:szCs w:val="32"/>
        </w:rPr>
        <w:t xml:space="preserve">  </w:t>
      </w:r>
      <w:r>
        <w:rPr>
          <w:rFonts w:ascii="Times New Roman" w:eastAsia="仿宋_GB2312" w:hAnsi="Times New Roman"/>
          <w:sz w:val="32"/>
          <w:szCs w:val="32"/>
        </w:rPr>
        <w:t>本合同附件规划设计条件（编号：</w:t>
      </w:r>
      <w:r>
        <w:rPr>
          <w:rFonts w:ascii="Times New Roman" w:eastAsia="仿宋_GB2312" w:hAnsi="Times New Roman"/>
          <w:sz w:val="32"/>
          <w:szCs w:val="32"/>
          <w:u w:val="single"/>
        </w:rPr>
        <w:t xml:space="preserve">        </w:t>
      </w:r>
      <w:r>
        <w:rPr>
          <w:rFonts w:ascii="Times New Roman" w:eastAsia="仿宋_GB2312" w:hAnsi="Times New Roman"/>
          <w:sz w:val="32"/>
          <w:szCs w:val="32"/>
        </w:rPr>
        <w:t>）是本合同的组成部分，与本合同具有同等法律效力。</w:t>
      </w:r>
    </w:p>
    <w:p w:rsidR="00B20721" w:rsidRDefault="0006740F">
      <w:pPr>
        <w:spacing w:line="640" w:lineRule="exact"/>
        <w:ind w:firstLineChars="150" w:firstLine="480"/>
        <w:rPr>
          <w:rFonts w:ascii="Times New Roman" w:eastAsia="仿宋_GB2312" w:hAnsi="Times New Roman"/>
          <w:spacing w:val="-8"/>
          <w:sz w:val="32"/>
          <w:szCs w:val="32"/>
        </w:rPr>
      </w:pPr>
      <w:r>
        <w:rPr>
          <w:rFonts w:ascii="Times New Roman" w:eastAsia="仿宋_GB2312" w:hAnsi="Times New Roman"/>
          <w:sz w:val="32"/>
          <w:szCs w:val="32"/>
        </w:rPr>
        <w:t xml:space="preserve"> </w:t>
      </w:r>
      <w:r>
        <w:rPr>
          <w:rFonts w:ascii="Times New Roman" w:eastAsia="仿宋_GB2312" w:hAnsi="Times New Roman"/>
          <w:b/>
          <w:bCs/>
          <w:sz w:val="32"/>
          <w:szCs w:val="32"/>
        </w:rPr>
        <w:t>第七条</w:t>
      </w:r>
      <w:r>
        <w:rPr>
          <w:rFonts w:ascii="Times New Roman" w:eastAsia="仿宋_GB2312" w:hAnsi="Times New Roman"/>
          <w:sz w:val="32"/>
          <w:szCs w:val="32"/>
        </w:rPr>
        <w:t xml:space="preserve">  </w:t>
      </w:r>
      <w:r>
        <w:rPr>
          <w:rFonts w:ascii="Times New Roman" w:eastAsia="仿宋_GB2312" w:hAnsi="Times New Roman"/>
          <w:spacing w:val="-8"/>
          <w:sz w:val="32"/>
          <w:szCs w:val="32"/>
        </w:rPr>
        <w:t>本合同项下的集体经营性建设用地使用权租赁期限</w:t>
      </w:r>
      <w:r>
        <w:rPr>
          <w:rFonts w:ascii="Times New Roman" w:eastAsia="仿宋_GB2312" w:hAnsi="Times New Roman"/>
          <w:spacing w:val="-8"/>
          <w:sz w:val="32"/>
          <w:szCs w:val="32"/>
        </w:rPr>
        <w:lastRenderedPageBreak/>
        <w:t>为</w:t>
      </w:r>
      <w:r>
        <w:rPr>
          <w:rFonts w:ascii="Times New Roman" w:eastAsia="仿宋_GB2312" w:hAnsi="Times New Roman"/>
          <w:spacing w:val="-8"/>
          <w:sz w:val="32"/>
          <w:szCs w:val="32"/>
          <w:u w:val="single"/>
        </w:rPr>
        <w:t xml:space="preserve">     </w:t>
      </w:r>
      <w:r>
        <w:rPr>
          <w:rFonts w:ascii="Times New Roman" w:eastAsia="仿宋_GB2312" w:hAnsi="Times New Roman"/>
          <w:spacing w:val="-8"/>
          <w:sz w:val="32"/>
          <w:szCs w:val="32"/>
        </w:rPr>
        <w:t>年，自</w:t>
      </w:r>
      <w:r>
        <w:rPr>
          <w:rFonts w:ascii="Times New Roman" w:eastAsia="仿宋_GB2312" w:hAnsi="Times New Roman"/>
          <w:spacing w:val="-8"/>
          <w:sz w:val="32"/>
          <w:szCs w:val="32"/>
        </w:rPr>
        <w:t>20</w:t>
      </w:r>
      <w:r>
        <w:rPr>
          <w:rFonts w:ascii="Times New Roman" w:eastAsia="仿宋_GB2312" w:hAnsi="Times New Roman"/>
          <w:spacing w:val="-8"/>
          <w:sz w:val="32"/>
          <w:szCs w:val="32"/>
          <w:u w:val="single"/>
        </w:rPr>
        <w:t xml:space="preserve">   </w:t>
      </w:r>
      <w:r>
        <w:rPr>
          <w:rFonts w:ascii="Times New Roman" w:eastAsia="仿宋_GB2312" w:hAnsi="Times New Roman"/>
          <w:spacing w:val="-8"/>
          <w:sz w:val="32"/>
          <w:szCs w:val="32"/>
        </w:rPr>
        <w:t>年</w:t>
      </w:r>
      <w:r>
        <w:rPr>
          <w:rFonts w:ascii="Times New Roman" w:eastAsia="仿宋_GB2312" w:hAnsi="Times New Roman"/>
          <w:spacing w:val="-8"/>
          <w:sz w:val="32"/>
          <w:szCs w:val="32"/>
          <w:u w:val="single"/>
        </w:rPr>
        <w:t xml:space="preserve">   </w:t>
      </w:r>
      <w:r>
        <w:rPr>
          <w:rFonts w:ascii="Times New Roman" w:eastAsia="仿宋_GB2312" w:hAnsi="Times New Roman"/>
          <w:spacing w:val="-8"/>
          <w:sz w:val="32"/>
          <w:szCs w:val="32"/>
        </w:rPr>
        <w:t>月</w:t>
      </w:r>
      <w:r>
        <w:rPr>
          <w:rFonts w:ascii="Times New Roman" w:eastAsia="仿宋_GB2312" w:hAnsi="Times New Roman"/>
          <w:spacing w:val="-8"/>
          <w:sz w:val="32"/>
          <w:szCs w:val="32"/>
          <w:u w:val="single"/>
        </w:rPr>
        <w:t xml:space="preserve">   </w:t>
      </w:r>
      <w:r>
        <w:rPr>
          <w:rFonts w:ascii="Times New Roman" w:eastAsia="仿宋_GB2312" w:hAnsi="Times New Roman"/>
          <w:spacing w:val="-8"/>
          <w:sz w:val="32"/>
          <w:szCs w:val="32"/>
        </w:rPr>
        <w:t>日起，至</w:t>
      </w:r>
      <w:r>
        <w:rPr>
          <w:rFonts w:ascii="Times New Roman" w:eastAsia="仿宋_GB2312" w:hAnsi="Times New Roman"/>
          <w:spacing w:val="-8"/>
          <w:sz w:val="32"/>
          <w:szCs w:val="32"/>
        </w:rPr>
        <w:t>20</w:t>
      </w:r>
      <w:r>
        <w:rPr>
          <w:rFonts w:ascii="Times New Roman" w:eastAsia="仿宋_GB2312" w:hAnsi="Times New Roman"/>
          <w:spacing w:val="-8"/>
          <w:sz w:val="32"/>
          <w:szCs w:val="32"/>
          <w:u w:val="single"/>
        </w:rPr>
        <w:t xml:space="preserve">   </w:t>
      </w:r>
      <w:r>
        <w:rPr>
          <w:rFonts w:ascii="Times New Roman" w:eastAsia="仿宋_GB2312" w:hAnsi="Times New Roman"/>
          <w:spacing w:val="-8"/>
          <w:sz w:val="32"/>
          <w:szCs w:val="32"/>
        </w:rPr>
        <w:t>年</w:t>
      </w:r>
      <w:r>
        <w:rPr>
          <w:rFonts w:ascii="Times New Roman" w:eastAsia="仿宋_GB2312" w:hAnsi="Times New Roman"/>
          <w:spacing w:val="-8"/>
          <w:sz w:val="32"/>
          <w:szCs w:val="32"/>
          <w:u w:val="single"/>
        </w:rPr>
        <w:t xml:space="preserve">   </w:t>
      </w:r>
      <w:r>
        <w:rPr>
          <w:rFonts w:ascii="Times New Roman" w:eastAsia="仿宋_GB2312" w:hAnsi="Times New Roman"/>
          <w:spacing w:val="-8"/>
          <w:sz w:val="32"/>
          <w:szCs w:val="32"/>
        </w:rPr>
        <w:t>月</w:t>
      </w:r>
      <w:r>
        <w:rPr>
          <w:rFonts w:ascii="Times New Roman" w:eastAsia="仿宋_GB2312" w:hAnsi="Times New Roman"/>
          <w:spacing w:val="-8"/>
          <w:sz w:val="32"/>
          <w:szCs w:val="32"/>
          <w:u w:val="single"/>
        </w:rPr>
        <w:t xml:space="preserve">   </w:t>
      </w:r>
      <w:r>
        <w:rPr>
          <w:rFonts w:ascii="Times New Roman" w:eastAsia="仿宋_GB2312" w:hAnsi="Times New Roman"/>
          <w:spacing w:val="-8"/>
          <w:sz w:val="32"/>
          <w:szCs w:val="32"/>
        </w:rPr>
        <w:t>日止。</w:t>
      </w:r>
    </w:p>
    <w:p w:rsidR="00B20721" w:rsidRDefault="0006740F">
      <w:pPr>
        <w:spacing w:line="64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第八条</w:t>
      </w:r>
      <w:r>
        <w:rPr>
          <w:rFonts w:ascii="Times New Roman" w:eastAsia="仿宋_GB2312" w:hAnsi="Times New Roman"/>
          <w:sz w:val="32"/>
          <w:szCs w:val="32"/>
        </w:rPr>
        <w:t xml:space="preserve">  </w:t>
      </w:r>
      <w:r>
        <w:rPr>
          <w:rFonts w:ascii="Times New Roman" w:eastAsia="仿宋_GB2312" w:hAnsi="Times New Roman"/>
          <w:sz w:val="32"/>
          <w:szCs w:val="32"/>
        </w:rPr>
        <w:t>租金与支付方式</w:t>
      </w:r>
    </w:p>
    <w:p w:rsidR="00B20721" w:rsidRDefault="0006740F">
      <w:pPr>
        <w:spacing w:line="640" w:lineRule="exact"/>
        <w:ind w:firstLineChars="150" w:firstLine="480"/>
        <w:rPr>
          <w:rFonts w:ascii="Times New Roman" w:eastAsia="仿宋_GB2312" w:hAnsi="Times New Roman"/>
          <w:sz w:val="32"/>
          <w:szCs w:val="32"/>
        </w:rPr>
      </w:pPr>
      <w:r>
        <w:rPr>
          <w:rFonts w:ascii="Times New Roman" w:eastAsia="仿宋_GB2312" w:hAnsi="Times New Roman"/>
          <w:sz w:val="32"/>
          <w:szCs w:val="32"/>
        </w:rPr>
        <w:t>（一）乙方原缴纳的交易保证金</w:t>
      </w:r>
      <w:r>
        <w:rPr>
          <w:rFonts w:ascii="Times New Roman" w:eastAsia="仿宋_GB2312" w:hAnsi="Times New Roman"/>
          <w:sz w:val="32"/>
          <w:szCs w:val="32"/>
          <w:u w:val="single"/>
        </w:rPr>
        <w:t xml:space="preserve">        </w:t>
      </w:r>
      <w:r>
        <w:rPr>
          <w:rFonts w:ascii="Times New Roman" w:eastAsia="仿宋_GB2312" w:hAnsi="Times New Roman"/>
          <w:sz w:val="32"/>
          <w:szCs w:val="32"/>
        </w:rPr>
        <w:t>元转作定金，定金抵作租金。租金按以下第</w:t>
      </w:r>
      <w:r>
        <w:rPr>
          <w:rFonts w:ascii="Times New Roman" w:eastAsia="仿宋_GB2312" w:hAnsi="Times New Roman"/>
          <w:sz w:val="32"/>
          <w:szCs w:val="32"/>
          <w:u w:val="single"/>
        </w:rPr>
        <w:t xml:space="preserve">   </w:t>
      </w:r>
      <w:r>
        <w:rPr>
          <w:rFonts w:ascii="Times New Roman" w:eastAsia="仿宋_GB2312" w:hAnsi="Times New Roman"/>
          <w:sz w:val="32"/>
          <w:szCs w:val="32"/>
        </w:rPr>
        <w:t>种方式进行计算（仅可三选一）：</w:t>
      </w:r>
    </w:p>
    <w:p w:rsidR="00B20721" w:rsidRDefault="0006740F">
      <w:pPr>
        <w:spacing w:line="620" w:lineRule="exact"/>
        <w:ind w:firstLineChars="150" w:firstLine="48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sz w:val="32"/>
          <w:szCs w:val="32"/>
        </w:rPr>
        <w:t>首期租金为</w:t>
      </w:r>
      <w:r>
        <w:rPr>
          <w:rFonts w:ascii="Times New Roman" w:eastAsia="仿宋_GB2312" w:hAnsi="Times New Roman"/>
          <w:sz w:val="32"/>
          <w:szCs w:val="32"/>
          <w:u w:val="single"/>
        </w:rPr>
        <w:t xml:space="preserve">      </w:t>
      </w:r>
      <w:r>
        <w:rPr>
          <w:rFonts w:ascii="Times New Roman" w:eastAsia="仿宋_GB2312" w:hAnsi="Times New Roman"/>
          <w:sz w:val="32"/>
          <w:szCs w:val="32"/>
        </w:rPr>
        <w:t>元／亩</w:t>
      </w:r>
      <w:r>
        <w:rPr>
          <w:rFonts w:ascii="Times New Roman" w:eastAsia="仿宋_GB2312" w:hAnsi="Times New Roman"/>
          <w:sz w:val="32"/>
          <w:szCs w:val="32"/>
        </w:rPr>
        <w:t>·</w:t>
      </w:r>
      <w:r>
        <w:rPr>
          <w:rFonts w:ascii="Times New Roman" w:eastAsia="仿宋_GB2312" w:hAnsi="Times New Roman"/>
          <w:sz w:val="32"/>
          <w:szCs w:val="32"/>
        </w:rPr>
        <w:t>年，之后租金每</w:t>
      </w:r>
      <w:r>
        <w:rPr>
          <w:rFonts w:ascii="Times New Roman" w:eastAsia="仿宋_GB2312" w:hAnsi="Times New Roman"/>
          <w:sz w:val="32"/>
          <w:szCs w:val="32"/>
          <w:u w:val="single"/>
        </w:rPr>
        <w:t xml:space="preserve">   </w:t>
      </w:r>
      <w:r>
        <w:rPr>
          <w:rFonts w:ascii="Times New Roman" w:eastAsia="仿宋_GB2312" w:hAnsi="Times New Roman"/>
          <w:sz w:val="32"/>
          <w:szCs w:val="32"/>
        </w:rPr>
        <w:t>年递增一次，增幅为</w:t>
      </w:r>
      <w:r>
        <w:rPr>
          <w:rFonts w:ascii="Times New Roman" w:eastAsia="仿宋_GB2312" w:hAnsi="Times New Roman"/>
          <w:sz w:val="32"/>
          <w:szCs w:val="32"/>
          <w:u w:val="single"/>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（即百分之</w:t>
      </w:r>
      <w:r>
        <w:rPr>
          <w:rFonts w:ascii="Times New Roman" w:eastAsia="仿宋_GB2312" w:hAnsi="Times New Roman"/>
          <w:sz w:val="32"/>
          <w:szCs w:val="32"/>
          <w:u w:val="single"/>
        </w:rPr>
        <w:t xml:space="preserve">   </w:t>
      </w:r>
      <w:r>
        <w:rPr>
          <w:rFonts w:ascii="Times New Roman" w:eastAsia="仿宋_GB2312" w:hAnsi="Times New Roman"/>
          <w:sz w:val="32"/>
          <w:szCs w:val="32"/>
        </w:rPr>
        <w:t>），即：</w:t>
      </w:r>
    </w:p>
    <w:p w:rsidR="00B20721" w:rsidRDefault="0006740F">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从</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日起，至</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日止，租金为</w:t>
      </w:r>
      <w:r>
        <w:rPr>
          <w:rFonts w:ascii="Times New Roman" w:eastAsia="仿宋_GB2312" w:hAnsi="Times New Roman"/>
          <w:sz w:val="32"/>
          <w:szCs w:val="32"/>
          <w:u w:val="single"/>
        </w:rPr>
        <w:t xml:space="preserve">     </w:t>
      </w:r>
      <w:r>
        <w:rPr>
          <w:rFonts w:ascii="Times New Roman" w:eastAsia="仿宋_GB2312" w:hAnsi="Times New Roman"/>
          <w:sz w:val="32"/>
          <w:szCs w:val="32"/>
        </w:rPr>
        <w:t>元／年；</w:t>
      </w:r>
    </w:p>
    <w:p w:rsidR="00B20721" w:rsidRDefault="0006740F">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从</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日起，至</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日止，租金为</w:t>
      </w:r>
      <w:r>
        <w:rPr>
          <w:rFonts w:ascii="Times New Roman" w:eastAsia="仿宋_GB2312" w:hAnsi="Times New Roman"/>
          <w:sz w:val="32"/>
          <w:szCs w:val="32"/>
          <w:u w:val="single"/>
        </w:rPr>
        <w:t xml:space="preserve">     </w:t>
      </w:r>
      <w:r>
        <w:rPr>
          <w:rFonts w:ascii="Times New Roman" w:eastAsia="仿宋_GB2312" w:hAnsi="Times New Roman"/>
          <w:sz w:val="32"/>
          <w:szCs w:val="32"/>
        </w:rPr>
        <w:t>元／年；</w:t>
      </w:r>
    </w:p>
    <w:p w:rsidR="00B20721" w:rsidRDefault="0006740F">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从</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日起，至</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日止，租金为</w:t>
      </w:r>
      <w:r>
        <w:rPr>
          <w:rFonts w:ascii="Times New Roman" w:eastAsia="仿宋_GB2312" w:hAnsi="Times New Roman"/>
          <w:sz w:val="32"/>
          <w:szCs w:val="32"/>
          <w:u w:val="single"/>
        </w:rPr>
        <w:t xml:space="preserve">     </w:t>
      </w:r>
      <w:r>
        <w:rPr>
          <w:rFonts w:ascii="Times New Roman" w:eastAsia="仿宋_GB2312" w:hAnsi="Times New Roman"/>
          <w:sz w:val="32"/>
          <w:szCs w:val="32"/>
        </w:rPr>
        <w:t>元／年；</w:t>
      </w:r>
    </w:p>
    <w:p w:rsidR="00B20721" w:rsidRDefault="0006740F">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从</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日起，至</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日止，租金为</w:t>
      </w:r>
      <w:r>
        <w:rPr>
          <w:rFonts w:ascii="Times New Roman" w:eastAsia="仿宋_GB2312" w:hAnsi="Times New Roman"/>
          <w:sz w:val="32"/>
          <w:szCs w:val="32"/>
          <w:u w:val="single"/>
        </w:rPr>
        <w:t xml:space="preserve">     </w:t>
      </w:r>
      <w:r>
        <w:rPr>
          <w:rFonts w:ascii="Times New Roman" w:eastAsia="仿宋_GB2312" w:hAnsi="Times New Roman"/>
          <w:sz w:val="32"/>
          <w:szCs w:val="32"/>
        </w:rPr>
        <w:t>元／年；</w:t>
      </w:r>
    </w:p>
    <w:p w:rsidR="00B20721" w:rsidRDefault="0006740F">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从</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日起，至</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日止，租金为</w:t>
      </w:r>
      <w:r>
        <w:rPr>
          <w:rFonts w:ascii="Times New Roman" w:eastAsia="仿宋_GB2312" w:hAnsi="Times New Roman"/>
          <w:sz w:val="32"/>
          <w:szCs w:val="32"/>
          <w:u w:val="single"/>
        </w:rPr>
        <w:t xml:space="preserve">     </w:t>
      </w:r>
      <w:r>
        <w:rPr>
          <w:rFonts w:ascii="Times New Roman" w:eastAsia="仿宋_GB2312" w:hAnsi="Times New Roman"/>
          <w:sz w:val="32"/>
          <w:szCs w:val="32"/>
        </w:rPr>
        <w:t>元／年；</w:t>
      </w:r>
    </w:p>
    <w:p w:rsidR="00B20721" w:rsidRDefault="0006740F">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从</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日起，至</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日止，租金为</w:t>
      </w:r>
      <w:r>
        <w:rPr>
          <w:rFonts w:ascii="Times New Roman" w:eastAsia="仿宋_GB2312" w:hAnsi="Times New Roman"/>
          <w:sz w:val="32"/>
          <w:szCs w:val="32"/>
          <w:u w:val="single"/>
        </w:rPr>
        <w:t xml:space="preserve">     </w:t>
      </w:r>
      <w:r>
        <w:rPr>
          <w:rFonts w:ascii="Times New Roman" w:eastAsia="仿宋_GB2312" w:hAnsi="Times New Roman"/>
          <w:sz w:val="32"/>
          <w:szCs w:val="32"/>
        </w:rPr>
        <w:t>元／年；</w:t>
      </w:r>
    </w:p>
    <w:p w:rsidR="00B20721" w:rsidRDefault="0006740F">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从</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日起，至</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日止，租金为</w:t>
      </w:r>
      <w:r>
        <w:rPr>
          <w:rFonts w:ascii="Times New Roman" w:eastAsia="仿宋_GB2312" w:hAnsi="Times New Roman"/>
          <w:sz w:val="32"/>
          <w:szCs w:val="32"/>
          <w:u w:val="single"/>
        </w:rPr>
        <w:t xml:space="preserve">     </w:t>
      </w:r>
      <w:r>
        <w:rPr>
          <w:rFonts w:ascii="Times New Roman" w:eastAsia="仿宋_GB2312" w:hAnsi="Times New Roman"/>
          <w:sz w:val="32"/>
          <w:szCs w:val="32"/>
        </w:rPr>
        <w:t>元／年；</w:t>
      </w:r>
    </w:p>
    <w:p w:rsidR="00B20721" w:rsidRDefault="0006740F">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从</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日起，至</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日止，租金为</w:t>
      </w:r>
      <w:r>
        <w:rPr>
          <w:rFonts w:ascii="Times New Roman" w:eastAsia="仿宋_GB2312" w:hAnsi="Times New Roman"/>
          <w:sz w:val="32"/>
          <w:szCs w:val="32"/>
          <w:u w:val="single"/>
        </w:rPr>
        <w:t xml:space="preserve">     </w:t>
      </w:r>
      <w:r>
        <w:rPr>
          <w:rFonts w:ascii="Times New Roman" w:eastAsia="仿宋_GB2312" w:hAnsi="Times New Roman"/>
          <w:sz w:val="32"/>
          <w:szCs w:val="32"/>
        </w:rPr>
        <w:t>元／年；</w:t>
      </w:r>
    </w:p>
    <w:p w:rsidR="00B20721" w:rsidRDefault="0006740F">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从</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日起，至</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日止，租金为</w:t>
      </w:r>
      <w:r>
        <w:rPr>
          <w:rFonts w:ascii="Times New Roman" w:eastAsia="仿宋_GB2312" w:hAnsi="Times New Roman"/>
          <w:sz w:val="32"/>
          <w:szCs w:val="32"/>
          <w:u w:val="single"/>
        </w:rPr>
        <w:t xml:space="preserve">     </w:t>
      </w:r>
      <w:r>
        <w:rPr>
          <w:rFonts w:ascii="Times New Roman" w:eastAsia="仿宋_GB2312" w:hAnsi="Times New Roman"/>
          <w:sz w:val="32"/>
          <w:szCs w:val="32"/>
        </w:rPr>
        <w:t>元／年；</w:t>
      </w:r>
    </w:p>
    <w:p w:rsidR="00B20721" w:rsidRDefault="0006740F">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从</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日起，至</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日止，租金为</w:t>
      </w:r>
      <w:r>
        <w:rPr>
          <w:rFonts w:ascii="Times New Roman" w:eastAsia="仿宋_GB2312" w:hAnsi="Times New Roman"/>
          <w:sz w:val="32"/>
          <w:szCs w:val="32"/>
          <w:u w:val="single"/>
        </w:rPr>
        <w:t xml:space="preserve">     </w:t>
      </w:r>
      <w:r>
        <w:rPr>
          <w:rFonts w:ascii="Times New Roman" w:eastAsia="仿宋_GB2312" w:hAnsi="Times New Roman"/>
          <w:sz w:val="32"/>
          <w:szCs w:val="32"/>
        </w:rPr>
        <w:t>元／年；</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租赁期内，乙方向甲方缴纳租金总额为</w:t>
      </w:r>
      <w:r>
        <w:rPr>
          <w:rFonts w:ascii="Times New Roman" w:eastAsia="仿宋_GB2312" w:hAnsi="Times New Roman"/>
          <w:sz w:val="32"/>
          <w:szCs w:val="32"/>
          <w:u w:val="single"/>
        </w:rPr>
        <w:t xml:space="preserve">             </w:t>
      </w:r>
      <w:r>
        <w:rPr>
          <w:rFonts w:ascii="Times New Roman" w:eastAsia="仿宋_GB2312" w:hAnsi="Times New Roman"/>
          <w:sz w:val="32"/>
          <w:szCs w:val="32"/>
        </w:rPr>
        <w:t>元人民币（大写</w:t>
      </w:r>
      <w:r>
        <w:rPr>
          <w:rFonts w:ascii="Times New Roman" w:eastAsia="仿宋_GB2312" w:hAnsi="Times New Roman"/>
          <w:sz w:val="32"/>
          <w:szCs w:val="32"/>
          <w:u w:val="single"/>
        </w:rPr>
        <w:t xml:space="preserve">               </w:t>
      </w:r>
      <w:r>
        <w:rPr>
          <w:rFonts w:ascii="Times New Roman" w:eastAsia="仿宋_GB2312" w:hAnsi="Times New Roman"/>
          <w:sz w:val="32"/>
          <w:szCs w:val="32"/>
        </w:rPr>
        <w:t>元）。</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从</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日至</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日止，租金为</w:t>
      </w:r>
      <w:r>
        <w:rPr>
          <w:rFonts w:ascii="Times New Roman" w:eastAsia="仿宋_GB2312" w:hAnsi="Times New Roman"/>
          <w:sz w:val="32"/>
          <w:szCs w:val="32"/>
          <w:u w:val="single"/>
        </w:rPr>
        <w:t xml:space="preserve">    </w:t>
      </w:r>
      <w:r>
        <w:rPr>
          <w:rFonts w:ascii="Times New Roman" w:eastAsia="仿宋_GB2312" w:hAnsi="Times New Roman"/>
          <w:sz w:val="32"/>
          <w:szCs w:val="32"/>
        </w:rPr>
        <w:t>元／年，以后每年依据市统计部门发布的本年度居民消费价格指数</w:t>
      </w:r>
      <w:r>
        <w:rPr>
          <w:rFonts w:ascii="Times New Roman" w:eastAsia="仿宋_GB2312" w:hAnsi="Times New Roman"/>
          <w:sz w:val="32"/>
          <w:szCs w:val="32"/>
        </w:rPr>
        <w:t>( CPI)</w:t>
      </w:r>
      <w:r>
        <w:rPr>
          <w:rFonts w:ascii="Times New Roman" w:eastAsia="仿宋_GB2312" w:hAnsi="Times New Roman"/>
          <w:sz w:val="32"/>
          <w:szCs w:val="32"/>
        </w:rPr>
        <w:t>同比增长数或减少数来核算下年度租金数额。</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sz w:val="32"/>
          <w:szCs w:val="32"/>
        </w:rPr>
        <w:t>其他计算方式：</w:t>
      </w:r>
      <w:r>
        <w:rPr>
          <w:rFonts w:ascii="Times New Roman" w:eastAsia="仿宋_GB2312" w:hAnsi="Times New Roman"/>
          <w:sz w:val="32"/>
          <w:szCs w:val="32"/>
          <w:u w:val="single"/>
        </w:rPr>
        <w:t xml:space="preserve">                          </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w:t>
      </w:r>
      <w:r>
        <w:rPr>
          <w:rFonts w:ascii="Times New Roman" w:eastAsia="仿宋_GB2312" w:hAnsi="Times New Roman"/>
          <w:spacing w:val="-18"/>
          <w:sz w:val="32"/>
          <w:szCs w:val="32"/>
        </w:rPr>
        <w:t>租金支付方式：在合同签订后</w:t>
      </w:r>
      <w:r>
        <w:rPr>
          <w:rFonts w:ascii="Times New Roman" w:eastAsia="仿宋_GB2312" w:hAnsi="Times New Roman"/>
          <w:spacing w:val="-18"/>
          <w:sz w:val="32"/>
          <w:szCs w:val="32"/>
          <w:u w:val="single"/>
        </w:rPr>
        <w:t xml:space="preserve">   </w:t>
      </w:r>
      <w:r>
        <w:rPr>
          <w:rFonts w:ascii="Times New Roman" w:eastAsia="仿宋_GB2312" w:hAnsi="Times New Roman"/>
          <w:spacing w:val="-18"/>
          <w:sz w:val="32"/>
          <w:szCs w:val="32"/>
        </w:rPr>
        <w:t>日内，乙方先付首期租金</w:t>
      </w:r>
      <w:r>
        <w:rPr>
          <w:rFonts w:ascii="Times New Roman" w:eastAsia="仿宋_GB2312" w:hAnsi="Times New Roman"/>
          <w:spacing w:val="-18"/>
          <w:sz w:val="32"/>
          <w:szCs w:val="32"/>
          <w:u w:val="single"/>
        </w:rPr>
        <w:t xml:space="preserve">  </w:t>
      </w:r>
      <w:r>
        <w:rPr>
          <w:rFonts w:ascii="Times New Roman" w:eastAsia="仿宋_GB2312" w:hAnsi="Times New Roman"/>
          <w:sz w:val="32"/>
          <w:szCs w:val="32"/>
        </w:rPr>
        <w:t>元（大写</w:t>
      </w:r>
      <w:r>
        <w:rPr>
          <w:rFonts w:ascii="Times New Roman" w:eastAsia="仿宋_GB2312" w:hAnsi="Times New Roman"/>
          <w:sz w:val="32"/>
          <w:szCs w:val="32"/>
          <w:u w:val="single"/>
        </w:rPr>
        <w:t xml:space="preserve">      </w:t>
      </w:r>
      <w:r>
        <w:rPr>
          <w:rFonts w:ascii="Times New Roman" w:eastAsia="仿宋_GB2312" w:hAnsi="Times New Roman"/>
          <w:sz w:val="32"/>
          <w:szCs w:val="32"/>
        </w:rPr>
        <w:t>元）经市财政专户给甲方，以后的租金按每</w:t>
      </w:r>
      <w:r>
        <w:rPr>
          <w:rFonts w:ascii="Times New Roman" w:eastAsia="仿宋_GB2312" w:hAnsi="Times New Roman"/>
          <w:sz w:val="32"/>
          <w:szCs w:val="32"/>
          <w:u w:val="single"/>
        </w:rPr>
        <w:t xml:space="preserve">   </w:t>
      </w:r>
      <w:r>
        <w:rPr>
          <w:rFonts w:ascii="Times New Roman" w:eastAsia="仿宋_GB2312" w:hAnsi="Times New Roman"/>
          <w:sz w:val="32"/>
          <w:szCs w:val="32"/>
        </w:rPr>
        <w:t>月为一个租期，土地使用人需提前一个月付清下一个租期内的全部租金。</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（三）其他付款方式：</w:t>
      </w:r>
      <w:r>
        <w:rPr>
          <w:rFonts w:ascii="Times New Roman" w:eastAsia="仿宋_GB2312" w:hAnsi="Times New Roman"/>
          <w:sz w:val="32"/>
          <w:szCs w:val="32"/>
          <w:u w:val="single"/>
        </w:rPr>
        <w:t xml:space="preserve">                          </w:t>
      </w:r>
    </w:p>
    <w:p w:rsidR="00B20721" w:rsidRDefault="0006740F">
      <w:pPr>
        <w:spacing w:line="640" w:lineRule="exact"/>
        <w:ind w:firstLineChars="250" w:firstLine="803"/>
        <w:rPr>
          <w:rFonts w:ascii="Times New Roman" w:eastAsia="仿宋_GB2312" w:hAnsi="Times New Roman"/>
          <w:sz w:val="32"/>
          <w:szCs w:val="32"/>
        </w:rPr>
      </w:pPr>
      <w:r>
        <w:rPr>
          <w:rFonts w:ascii="Times New Roman" w:eastAsia="仿宋_GB2312" w:hAnsi="Times New Roman"/>
          <w:b/>
          <w:bCs/>
          <w:sz w:val="32"/>
          <w:szCs w:val="32"/>
        </w:rPr>
        <w:t>第九条</w:t>
      </w:r>
      <w:r>
        <w:rPr>
          <w:rFonts w:ascii="Times New Roman" w:eastAsia="仿宋_GB2312" w:hAnsi="Times New Roman"/>
          <w:b/>
          <w:bCs/>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乙方应当按照本合同约定，按时支付集体经营性建设用地使用权租赁价款。乙方不能按时支付集体经营性建设用地使用权租赁价款的，自滞纳之日起，每日按迟延支付款项的</w:t>
      </w:r>
      <w:r>
        <w:rPr>
          <w:rFonts w:ascii="Times New Roman" w:eastAsia="仿宋_GB2312" w:hAnsi="Times New Roman"/>
          <w:sz w:val="32"/>
          <w:szCs w:val="32"/>
        </w:rPr>
        <w:t>1‰</w:t>
      </w:r>
      <w:r>
        <w:rPr>
          <w:rFonts w:ascii="Times New Roman" w:eastAsia="仿宋_GB2312" w:hAnsi="Times New Roman"/>
          <w:sz w:val="32"/>
          <w:szCs w:val="32"/>
        </w:rPr>
        <w:lastRenderedPageBreak/>
        <w:t>（即每日千分之一）经市财政专户向甲方缴纳违约金。若延期付款超过</w:t>
      </w:r>
      <w:r>
        <w:rPr>
          <w:rFonts w:ascii="Times New Roman" w:eastAsia="仿宋_GB2312" w:hAnsi="Times New Roman"/>
          <w:sz w:val="32"/>
          <w:szCs w:val="32"/>
        </w:rPr>
        <w:t>60</w:t>
      </w:r>
      <w:r>
        <w:rPr>
          <w:rFonts w:ascii="Times New Roman" w:eastAsia="仿宋_GB2312" w:hAnsi="Times New Roman"/>
          <w:sz w:val="32"/>
          <w:szCs w:val="32"/>
        </w:rPr>
        <w:t>日，经催交后仍不能支付集体经营性建设用地使用权租赁价款的，甲方有权解除合同，所收取的定金不予返还，无偿收回土地，甲方并可请求乙方赔偿损失。</w:t>
      </w:r>
    </w:p>
    <w:p w:rsidR="00B20721" w:rsidRDefault="0006740F">
      <w:pPr>
        <w:spacing w:line="64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第十条</w:t>
      </w:r>
      <w:r>
        <w:rPr>
          <w:rFonts w:ascii="Times New Roman" w:eastAsia="仿宋_GB2312" w:hAnsi="Times New Roman"/>
          <w:b/>
          <w:bCs/>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乙方按期缴纳首期土地租金后</w:t>
      </w:r>
      <w:r>
        <w:rPr>
          <w:rFonts w:ascii="Times New Roman" w:eastAsia="仿宋_GB2312" w:hAnsi="Times New Roman"/>
          <w:sz w:val="32"/>
          <w:szCs w:val="32"/>
        </w:rPr>
        <w:t>30</w:t>
      </w:r>
      <w:r>
        <w:rPr>
          <w:rFonts w:ascii="Times New Roman" w:eastAsia="仿宋_GB2312" w:hAnsi="Times New Roman"/>
          <w:sz w:val="32"/>
          <w:szCs w:val="32"/>
        </w:rPr>
        <w:t>日内，可依照规定向市自然资源部门申请办理集体经营性建设用地使用权土地登记手续，甲方应予以全力协助。</w:t>
      </w:r>
    </w:p>
    <w:p w:rsidR="00B20721" w:rsidRDefault="0006740F">
      <w:pPr>
        <w:spacing w:line="64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第十一条</w:t>
      </w:r>
      <w:r>
        <w:rPr>
          <w:rFonts w:ascii="Times New Roman" w:eastAsia="仿宋_GB2312" w:hAnsi="Times New Roman"/>
          <w:b/>
          <w:bCs/>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甲方将本合同项下的集体经营性建设用地交给乙方使用的时间为</w:t>
      </w:r>
      <w:r>
        <w:rPr>
          <w:rFonts w:ascii="Times New Roman" w:eastAsia="仿宋_GB2312" w:hAnsi="Times New Roman"/>
          <w:sz w:val="32"/>
          <w:szCs w:val="32"/>
        </w:rPr>
        <w:t>20</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日前。由于甲方未按时交付土地而致使己方本合同项下宗地占有延期的，每延期一日，甲方应当按乙方已经支付的租赁价款的</w:t>
      </w:r>
      <w:r>
        <w:rPr>
          <w:rFonts w:ascii="Times New Roman" w:eastAsia="仿宋_GB2312" w:hAnsi="Times New Roman"/>
          <w:sz w:val="32"/>
          <w:szCs w:val="32"/>
        </w:rPr>
        <w:t>1‰</w:t>
      </w:r>
      <w:r>
        <w:rPr>
          <w:rFonts w:ascii="Times New Roman" w:eastAsia="仿宋_GB2312" w:hAnsi="Times New Roman"/>
          <w:sz w:val="32"/>
          <w:szCs w:val="32"/>
        </w:rPr>
        <w:t>（即每日千分之一）经市财政专户向乙方支付违约金，土地使用年期自实际交付土地之日起算。若甲方延期交付土地达</w:t>
      </w:r>
      <w:r>
        <w:rPr>
          <w:rFonts w:ascii="Times New Roman" w:eastAsia="仿宋_GB2312" w:hAnsi="Times New Roman"/>
          <w:sz w:val="32"/>
          <w:szCs w:val="32"/>
        </w:rPr>
        <w:t>60</w:t>
      </w:r>
      <w:r>
        <w:rPr>
          <w:rFonts w:ascii="Times New Roman" w:eastAsia="仿宋_GB2312" w:hAnsi="Times New Roman"/>
          <w:sz w:val="32"/>
          <w:szCs w:val="32"/>
        </w:rPr>
        <w:t>日，经催交后仍不能交付土地的，乙方有权解除合同，甲方应当双倍返还定金，并退回已经收取的集体经营性建设用地使用权租赁价款，乙方并可请求甲方赔偿损失。</w:t>
      </w:r>
    </w:p>
    <w:p w:rsidR="00B20721" w:rsidRDefault="0006740F">
      <w:pPr>
        <w:spacing w:line="64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第十二条</w:t>
      </w:r>
      <w:r>
        <w:rPr>
          <w:rFonts w:ascii="Times New Roman" w:eastAsia="仿宋_GB2312" w:hAnsi="Times New Roman"/>
          <w:sz w:val="32"/>
          <w:szCs w:val="32"/>
        </w:rPr>
        <w:t xml:space="preserve">  </w:t>
      </w:r>
      <w:r>
        <w:rPr>
          <w:rFonts w:ascii="Times New Roman" w:eastAsia="仿宋_GB2312" w:hAnsi="Times New Roman"/>
          <w:sz w:val="32"/>
          <w:szCs w:val="32"/>
        </w:rPr>
        <w:t>乙方同意本合同项下宗地建设项目在</w:t>
      </w:r>
      <w:r>
        <w:rPr>
          <w:rFonts w:ascii="Times New Roman" w:eastAsia="仿宋_GB2312" w:hAnsi="Times New Roman"/>
          <w:sz w:val="32"/>
          <w:szCs w:val="32"/>
        </w:rPr>
        <w:t>20</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日之前完成设计、报建等相关手续并正式动工建设，</w:t>
      </w:r>
      <w:r>
        <w:rPr>
          <w:rFonts w:ascii="Times New Roman" w:eastAsia="仿宋_GB2312" w:hAnsi="Times New Roman"/>
          <w:sz w:val="32"/>
          <w:szCs w:val="32"/>
        </w:rPr>
        <w:t>20</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日之前完成全部建设工程并向相关职能部门提供工程竣工</w:t>
      </w:r>
      <w:r>
        <w:rPr>
          <w:rFonts w:ascii="Times New Roman" w:eastAsia="仿宋_GB2312" w:hAnsi="Times New Roman"/>
          <w:sz w:val="32"/>
          <w:szCs w:val="32"/>
        </w:rPr>
        <w:lastRenderedPageBreak/>
        <w:t>验收的有关资料申请竣工验收。因甲方延迟交付土地的，动工、竣工时间相应顺延。</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乙方未按时开工、竣工致使土地闲置的，相关部门有权参照《闲置土地处置办法》追究乙方责任。</w:t>
      </w:r>
    </w:p>
    <w:p w:rsidR="00B20721" w:rsidRDefault="0006740F">
      <w:pPr>
        <w:spacing w:line="64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第十三条</w:t>
      </w:r>
      <w:r>
        <w:rPr>
          <w:rFonts w:ascii="Times New Roman" w:eastAsia="仿宋_GB2312" w:hAnsi="Times New Roman"/>
          <w:b/>
          <w:bCs/>
          <w:sz w:val="32"/>
          <w:szCs w:val="32"/>
        </w:rPr>
        <w:t xml:space="preserve">  </w:t>
      </w:r>
      <w:r>
        <w:rPr>
          <w:rFonts w:ascii="Times New Roman" w:eastAsia="仿宋_GB2312" w:hAnsi="Times New Roman"/>
          <w:sz w:val="32"/>
          <w:szCs w:val="32"/>
        </w:rPr>
        <w:t>乙方如需改变本合同第五条规定的土地用途，须取得甲方同意和自然资源行政主管部门的批准，并依照有关规定补签或重新签订集体经营性建设用地使用权租赁合同，并申请办理集体经营性建设用地使用权变更登记手续。乙方擅自改变土地用途的，甲方有权解除合同，并要求乙方赔偿损失。</w:t>
      </w:r>
    </w:p>
    <w:p w:rsidR="00B20721" w:rsidRDefault="0006740F">
      <w:pPr>
        <w:spacing w:line="64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第十四条</w:t>
      </w:r>
      <w:r>
        <w:rPr>
          <w:rFonts w:ascii="Times New Roman" w:eastAsia="仿宋_GB2312" w:hAnsi="Times New Roman"/>
          <w:b/>
          <w:bCs/>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乙方申请办理集体经营性建设用地使用权登记手续后，经甲方书面同意，可将本合同的集体经营性建设用地转租他人。乙方转租时，应与次承租人约定，由次承租人就转租土地的使用行为向甲方承担连带责任。</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集体经营性建设用地使用权发生转租、抵押事宜的，双方当事人均要签订书面合同，并于合同签订后</w:t>
      </w:r>
      <w:r>
        <w:rPr>
          <w:rFonts w:ascii="Times New Roman" w:eastAsia="仿宋_GB2312" w:hAnsi="Times New Roman"/>
          <w:sz w:val="32"/>
          <w:szCs w:val="32"/>
          <w:u w:val="single"/>
        </w:rPr>
        <w:t xml:space="preserve">   </w:t>
      </w:r>
      <w:r>
        <w:rPr>
          <w:rFonts w:ascii="Times New Roman" w:eastAsia="仿宋_GB2312" w:hAnsi="Times New Roman"/>
          <w:sz w:val="32"/>
          <w:szCs w:val="32"/>
        </w:rPr>
        <w:t>日内到市自然资源部门办理有关手续和按规定缴纳税费。</w:t>
      </w:r>
    </w:p>
    <w:p w:rsidR="00B20721" w:rsidRDefault="0006740F">
      <w:pPr>
        <w:spacing w:line="64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第十五条</w:t>
      </w:r>
      <w:r>
        <w:rPr>
          <w:rFonts w:ascii="Times New Roman" w:eastAsia="仿宋_GB2312" w:hAnsi="Times New Roman"/>
          <w:sz w:val="32"/>
          <w:szCs w:val="32"/>
        </w:rPr>
        <w:t xml:space="preserve">  </w:t>
      </w:r>
      <w:r>
        <w:rPr>
          <w:rFonts w:ascii="Times New Roman" w:eastAsia="仿宋_GB2312" w:hAnsi="Times New Roman"/>
          <w:sz w:val="32"/>
          <w:szCs w:val="32"/>
        </w:rPr>
        <w:t>本合同规定的租赁年限届满，乙方如需继续承租该集体经营性建设用地使用权，须最迟在期满之日前</w:t>
      </w:r>
      <w:r>
        <w:rPr>
          <w:rFonts w:ascii="Times New Roman" w:eastAsia="仿宋_GB2312" w:hAnsi="Times New Roman"/>
          <w:sz w:val="32"/>
          <w:szCs w:val="32"/>
        </w:rPr>
        <w:t>1</w:t>
      </w:r>
      <w:r>
        <w:rPr>
          <w:rFonts w:ascii="Times New Roman" w:eastAsia="仿宋_GB2312" w:hAnsi="Times New Roman"/>
          <w:sz w:val="32"/>
          <w:szCs w:val="32"/>
        </w:rPr>
        <w:t>年向甲方提交续期申请书，除根据社会公共利益需要收回该集体经营性建</w:t>
      </w:r>
      <w:r>
        <w:rPr>
          <w:rFonts w:ascii="Times New Roman" w:eastAsia="仿宋_GB2312" w:hAnsi="Times New Roman"/>
          <w:sz w:val="32"/>
          <w:szCs w:val="32"/>
        </w:rPr>
        <w:lastRenderedPageBreak/>
        <w:t>设用地使用权外，在同等条件下，乙方有优先续期权，并在确定新的集体经营性建设用地使用权租赁年限、租金标准及其他条件后，双方补签或重新签订租赁合同，并按规定重新办理有关土地登记手续。</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乙方未申请续期或虽申请续期但未获批准的，甲方届时无偿收回该地块的使用权。地上建筑物、附着物可按下列第</w:t>
      </w:r>
      <w:r>
        <w:rPr>
          <w:rFonts w:ascii="Times New Roman" w:eastAsia="仿宋_GB2312" w:hAnsi="Times New Roman"/>
          <w:sz w:val="32"/>
          <w:szCs w:val="32"/>
          <w:u w:val="single"/>
        </w:rPr>
        <w:t xml:space="preserve">   </w:t>
      </w:r>
      <w:r>
        <w:rPr>
          <w:rFonts w:ascii="Times New Roman" w:eastAsia="仿宋_GB2312" w:hAnsi="Times New Roman"/>
          <w:sz w:val="32"/>
          <w:szCs w:val="32"/>
        </w:rPr>
        <w:t>种方式进行处置：</w:t>
      </w:r>
    </w:p>
    <w:p w:rsidR="00B20721" w:rsidRDefault="0006740F">
      <w:pPr>
        <w:spacing w:line="640" w:lineRule="exact"/>
        <w:ind w:firstLineChars="150" w:firstLine="480"/>
        <w:rPr>
          <w:rFonts w:ascii="Times New Roman" w:eastAsia="仿宋_GB2312" w:hAnsi="Times New Roman"/>
          <w:sz w:val="32"/>
          <w:szCs w:val="32"/>
        </w:rPr>
      </w:pPr>
      <w:r>
        <w:rPr>
          <w:rFonts w:ascii="Times New Roman" w:eastAsia="仿宋_GB2312" w:hAnsi="Times New Roman"/>
          <w:sz w:val="32"/>
          <w:szCs w:val="32"/>
        </w:rPr>
        <w:t>（一）估算地上建筑物、附着物的残余价值，经双方协商，由甲方支付乙方一定补偿，产权归甲方所有；</w:t>
      </w:r>
    </w:p>
    <w:p w:rsidR="00B20721" w:rsidRDefault="0006740F">
      <w:pPr>
        <w:spacing w:line="640" w:lineRule="exact"/>
        <w:ind w:firstLineChars="150" w:firstLine="480"/>
        <w:rPr>
          <w:rFonts w:ascii="Times New Roman" w:eastAsia="仿宋_GB2312" w:hAnsi="Times New Roman"/>
          <w:sz w:val="32"/>
          <w:szCs w:val="32"/>
        </w:rPr>
      </w:pPr>
      <w:r>
        <w:rPr>
          <w:rFonts w:ascii="Times New Roman" w:eastAsia="仿宋_GB2312" w:hAnsi="Times New Roman"/>
          <w:sz w:val="32"/>
          <w:szCs w:val="32"/>
        </w:rPr>
        <w:t>（二）由再次租赁的承租人与乙方协商补偿事宜；</w:t>
      </w:r>
    </w:p>
    <w:p w:rsidR="00B20721" w:rsidRDefault="0006740F">
      <w:pPr>
        <w:spacing w:line="640" w:lineRule="exact"/>
        <w:ind w:firstLineChars="150" w:firstLine="480"/>
        <w:rPr>
          <w:rFonts w:ascii="Times New Roman" w:eastAsia="仿宋_GB2312" w:hAnsi="Times New Roman"/>
          <w:sz w:val="32"/>
          <w:szCs w:val="32"/>
        </w:rPr>
      </w:pPr>
      <w:r>
        <w:rPr>
          <w:rFonts w:ascii="Times New Roman" w:eastAsia="仿宋_GB2312" w:hAnsi="Times New Roman"/>
          <w:sz w:val="32"/>
          <w:szCs w:val="32"/>
        </w:rPr>
        <w:t>（三）无偿归甲方所有。</w:t>
      </w:r>
    </w:p>
    <w:p w:rsidR="00B20721" w:rsidRDefault="0006740F">
      <w:pPr>
        <w:spacing w:line="640" w:lineRule="exact"/>
        <w:ind w:firstLineChars="150" w:firstLine="480"/>
        <w:rPr>
          <w:rFonts w:ascii="Times New Roman" w:eastAsia="仿宋_GB2312" w:hAnsi="Times New Roman"/>
          <w:sz w:val="32"/>
          <w:szCs w:val="32"/>
        </w:rPr>
      </w:pPr>
      <w:r>
        <w:rPr>
          <w:rFonts w:ascii="Times New Roman" w:eastAsia="仿宋_GB2312" w:hAnsi="Times New Roman"/>
          <w:sz w:val="32"/>
          <w:szCs w:val="32"/>
        </w:rPr>
        <w:t>（四）由乙方在合理期限内自行拆除，恢复土地原状。若乙方逾期未拆除并恢复原状的，甲方有权自行或委托第三方进行处置，由此产生的全部费用由乙方承担，甲方有权从乙方已缴纳的任何款项（如有）中直接扣除，不足部分有权向乙方追偿。若双方无法就处置方式或补偿金额达成一致，可依据本合同第二十条约定的争议解决方式处理。</w:t>
      </w:r>
    </w:p>
    <w:p w:rsidR="00B20721" w:rsidRDefault="0006740F">
      <w:pPr>
        <w:spacing w:line="640" w:lineRule="exact"/>
        <w:ind w:firstLineChars="150" w:firstLine="480"/>
        <w:rPr>
          <w:rFonts w:ascii="Times New Roman" w:eastAsia="仿宋_GB2312" w:hAnsi="Times New Roman"/>
          <w:sz w:val="32"/>
          <w:szCs w:val="32"/>
        </w:rPr>
      </w:pPr>
      <w:r>
        <w:rPr>
          <w:rFonts w:ascii="Times New Roman" w:eastAsia="仿宋_GB2312" w:hAnsi="Times New Roman"/>
          <w:sz w:val="32"/>
          <w:szCs w:val="32"/>
        </w:rPr>
        <w:t>（五）其他处置措施。</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乙方未申请续期或虽申请续期但未获批准的，乙方应于期满</w:t>
      </w:r>
      <w:r>
        <w:rPr>
          <w:rFonts w:ascii="Times New Roman" w:eastAsia="仿宋_GB2312" w:hAnsi="Times New Roman"/>
          <w:sz w:val="32"/>
          <w:szCs w:val="32"/>
        </w:rPr>
        <w:lastRenderedPageBreak/>
        <w:t>后</w:t>
      </w:r>
      <w:r>
        <w:rPr>
          <w:rFonts w:ascii="Times New Roman" w:eastAsia="仿宋_GB2312" w:hAnsi="Times New Roman"/>
          <w:sz w:val="32"/>
          <w:szCs w:val="32"/>
        </w:rPr>
        <w:t>3 0</w:t>
      </w:r>
      <w:r>
        <w:rPr>
          <w:rFonts w:ascii="Times New Roman" w:eastAsia="仿宋_GB2312" w:hAnsi="Times New Roman"/>
          <w:sz w:val="32"/>
          <w:szCs w:val="32"/>
        </w:rPr>
        <w:t>日依照规定到市自然资源部门办理《不动产权证书》注销登记手续。</w:t>
      </w:r>
    </w:p>
    <w:p w:rsidR="00B20721" w:rsidRDefault="0006740F">
      <w:pPr>
        <w:spacing w:line="64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第十六条</w:t>
      </w:r>
      <w:r>
        <w:rPr>
          <w:rFonts w:ascii="Times New Roman" w:eastAsia="仿宋_GB2312" w:hAnsi="Times New Roman"/>
          <w:sz w:val="32"/>
          <w:szCs w:val="32"/>
        </w:rPr>
        <w:t xml:space="preserve">  </w:t>
      </w:r>
      <w:r>
        <w:rPr>
          <w:rFonts w:ascii="Times New Roman" w:eastAsia="仿宋_GB2312" w:hAnsi="Times New Roman"/>
          <w:sz w:val="32"/>
          <w:szCs w:val="32"/>
        </w:rPr>
        <w:t>任何一方对于因发生不可抗力且自身无过错造成延误或不能履行合同义务的，可不承担责任，但必须采取一切必要的补救措施以减少损失并及时书面告知对方。</w:t>
      </w:r>
    </w:p>
    <w:p w:rsidR="00B20721" w:rsidRDefault="0006740F">
      <w:pPr>
        <w:spacing w:line="640" w:lineRule="exact"/>
        <w:ind w:firstLineChars="200" w:firstLine="643"/>
        <w:rPr>
          <w:rFonts w:ascii="Times New Roman" w:eastAsia="仿宋_GB2312" w:hAnsi="Times New Roman"/>
          <w:spacing w:val="-6"/>
          <w:sz w:val="32"/>
          <w:szCs w:val="32"/>
        </w:rPr>
      </w:pPr>
      <w:r>
        <w:rPr>
          <w:rFonts w:ascii="Times New Roman" w:eastAsia="仿宋_GB2312" w:hAnsi="Times New Roman"/>
          <w:b/>
          <w:bCs/>
          <w:sz w:val="32"/>
          <w:szCs w:val="32"/>
        </w:rPr>
        <w:t>第十七条</w:t>
      </w:r>
      <w:r>
        <w:rPr>
          <w:rFonts w:ascii="Times New Roman" w:eastAsia="仿宋_GB2312" w:hAnsi="Times New Roman"/>
          <w:sz w:val="32"/>
          <w:szCs w:val="32"/>
        </w:rPr>
        <w:t xml:space="preserve">  </w:t>
      </w:r>
      <w:r>
        <w:rPr>
          <w:rFonts w:ascii="Times New Roman" w:eastAsia="仿宋_GB2312" w:hAnsi="Times New Roman"/>
          <w:spacing w:val="-6"/>
          <w:sz w:val="32"/>
          <w:szCs w:val="32"/>
        </w:rPr>
        <w:t>本合同自双方及鉴证单位签字、盖章之日起生效。</w:t>
      </w:r>
    </w:p>
    <w:p w:rsidR="00B20721" w:rsidRDefault="0006740F">
      <w:pPr>
        <w:spacing w:line="640" w:lineRule="exact"/>
        <w:ind w:firstLineChars="196" w:firstLine="630"/>
        <w:rPr>
          <w:rFonts w:ascii="Times New Roman" w:eastAsia="仿宋_GB2312" w:hAnsi="Times New Roman"/>
          <w:sz w:val="32"/>
          <w:szCs w:val="32"/>
        </w:rPr>
      </w:pPr>
      <w:r>
        <w:rPr>
          <w:rFonts w:ascii="Times New Roman" w:eastAsia="仿宋_GB2312" w:hAnsi="Times New Roman"/>
          <w:b/>
          <w:bCs/>
          <w:sz w:val="32"/>
          <w:szCs w:val="32"/>
        </w:rPr>
        <w:t>第十八条</w:t>
      </w:r>
      <w:r>
        <w:rPr>
          <w:rFonts w:ascii="Times New Roman" w:eastAsia="仿宋_GB2312" w:hAnsi="Times New Roman"/>
          <w:sz w:val="32"/>
          <w:szCs w:val="32"/>
        </w:rPr>
        <w:t xml:space="preserve">  </w:t>
      </w:r>
      <w:r>
        <w:rPr>
          <w:rFonts w:ascii="Times New Roman" w:eastAsia="仿宋_GB2312" w:hAnsi="Times New Roman"/>
          <w:sz w:val="32"/>
          <w:szCs w:val="32"/>
        </w:rPr>
        <w:t>本合同和附件共</w:t>
      </w:r>
      <w:r>
        <w:rPr>
          <w:rFonts w:ascii="Times New Roman" w:eastAsia="仿宋_GB2312" w:hAnsi="Times New Roman"/>
          <w:sz w:val="32"/>
          <w:szCs w:val="32"/>
          <w:u w:val="single"/>
        </w:rPr>
        <w:t xml:space="preserve">   </w:t>
      </w:r>
      <w:r>
        <w:rPr>
          <w:rFonts w:ascii="Times New Roman" w:eastAsia="仿宋_GB2312" w:hAnsi="Times New Roman"/>
          <w:sz w:val="32"/>
          <w:szCs w:val="32"/>
        </w:rPr>
        <w:t>页，以中文书写为准。</w:t>
      </w:r>
    </w:p>
    <w:p w:rsidR="00B20721" w:rsidRDefault="0006740F">
      <w:pPr>
        <w:spacing w:line="640" w:lineRule="exact"/>
        <w:ind w:firstLineChars="196" w:firstLine="630"/>
        <w:rPr>
          <w:rFonts w:ascii="Times New Roman" w:eastAsia="仿宋_GB2312" w:hAnsi="Times New Roman"/>
          <w:sz w:val="32"/>
          <w:szCs w:val="32"/>
        </w:rPr>
      </w:pPr>
      <w:r>
        <w:rPr>
          <w:rFonts w:ascii="Times New Roman" w:eastAsia="仿宋_GB2312" w:hAnsi="Times New Roman"/>
          <w:b/>
          <w:bCs/>
          <w:sz w:val="32"/>
          <w:szCs w:val="32"/>
        </w:rPr>
        <w:t>第十九条</w:t>
      </w:r>
      <w:r>
        <w:rPr>
          <w:rFonts w:ascii="Times New Roman" w:eastAsia="仿宋_GB2312" w:hAnsi="Times New Roman"/>
          <w:sz w:val="32"/>
          <w:szCs w:val="32"/>
        </w:rPr>
        <w:t xml:space="preserve">  </w:t>
      </w:r>
      <w:r>
        <w:rPr>
          <w:rFonts w:ascii="Times New Roman" w:eastAsia="仿宋_GB2312" w:hAnsi="Times New Roman"/>
          <w:sz w:val="32"/>
          <w:szCs w:val="32"/>
        </w:rPr>
        <w:t>本合同订立、效力、解释、履行及争议的解决均受国家、省和市的有关规定的保护和调整。</w:t>
      </w:r>
    </w:p>
    <w:p w:rsidR="00B20721" w:rsidRDefault="0006740F">
      <w:pPr>
        <w:spacing w:line="640" w:lineRule="exact"/>
        <w:ind w:firstLineChars="196" w:firstLine="630"/>
        <w:rPr>
          <w:rFonts w:ascii="Times New Roman" w:eastAsia="仿宋_GB2312" w:hAnsi="Times New Roman"/>
          <w:sz w:val="32"/>
          <w:szCs w:val="32"/>
        </w:rPr>
      </w:pPr>
      <w:r>
        <w:rPr>
          <w:rFonts w:ascii="Times New Roman" w:eastAsia="仿宋_GB2312" w:hAnsi="Times New Roman"/>
          <w:b/>
          <w:bCs/>
          <w:sz w:val="32"/>
          <w:szCs w:val="32"/>
        </w:rPr>
        <w:t>第二十条</w:t>
      </w:r>
      <w:r>
        <w:rPr>
          <w:rFonts w:ascii="Times New Roman" w:eastAsia="仿宋_GB2312" w:hAnsi="Times New Roman"/>
          <w:sz w:val="32"/>
          <w:szCs w:val="32"/>
        </w:rPr>
        <w:t xml:space="preserve">  </w:t>
      </w:r>
      <w:r>
        <w:rPr>
          <w:rFonts w:ascii="Times New Roman" w:eastAsia="仿宋_GB2312" w:hAnsi="Times New Roman"/>
          <w:sz w:val="32"/>
          <w:szCs w:val="32"/>
        </w:rPr>
        <w:t>因执行本合同发生争议，由争议双方协商解决，协商不成的，向宁乡市人民法院提起诉讼。</w:t>
      </w:r>
    </w:p>
    <w:p w:rsidR="00B20721" w:rsidRDefault="0006740F">
      <w:pPr>
        <w:spacing w:line="64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第二十一条</w:t>
      </w:r>
      <w:r>
        <w:rPr>
          <w:rFonts w:ascii="Times New Roman" w:eastAsia="仿宋_GB2312" w:hAnsi="Times New Roman"/>
          <w:b/>
          <w:bCs/>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本合同未尽事宜，可由双方另行协商签订补充协议。补充协议经双方及鉴证单位签字盖章确认后与本合同具有同等法律效力，并报市自然资源局存档备案。</w:t>
      </w:r>
    </w:p>
    <w:p w:rsidR="00B20721" w:rsidRDefault="0006740F">
      <w:pPr>
        <w:spacing w:line="64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第二十二条</w:t>
      </w:r>
      <w:r>
        <w:rPr>
          <w:rFonts w:ascii="Times New Roman" w:eastAsia="仿宋_GB2312" w:hAnsi="Times New Roman"/>
          <w:sz w:val="32"/>
          <w:szCs w:val="32"/>
        </w:rPr>
        <w:t xml:space="preserve">  </w:t>
      </w:r>
      <w:r>
        <w:rPr>
          <w:rFonts w:ascii="Times New Roman" w:eastAsia="仿宋_GB2312" w:hAnsi="Times New Roman"/>
          <w:sz w:val="32"/>
          <w:szCs w:val="32"/>
        </w:rPr>
        <w:t>本合同一式四份，甲方壹份，乙方壹份，土地所在地乡镇人民政府（街道办事处）壹份，市自然资源局存档备案壹份。</w:t>
      </w:r>
    </w:p>
    <w:p w:rsidR="00B20721" w:rsidRDefault="0006740F">
      <w:pPr>
        <w:spacing w:line="64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第二十三条</w:t>
      </w:r>
      <w:r>
        <w:rPr>
          <w:rFonts w:ascii="Times New Roman" w:eastAsia="仿宋_GB2312" w:hAnsi="Times New Roman"/>
          <w:b/>
          <w:bCs/>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其他条款</w:t>
      </w:r>
      <w:r>
        <w:rPr>
          <w:rFonts w:ascii="Times New Roman" w:eastAsia="仿宋_GB2312" w:hAnsi="Times New Roman"/>
          <w:sz w:val="32"/>
          <w:szCs w:val="32"/>
          <w:u w:val="single"/>
        </w:rPr>
        <w:t xml:space="preserve">                                    </w:t>
      </w:r>
    </w:p>
    <w:p w:rsidR="00B20721" w:rsidRDefault="0006740F">
      <w:pPr>
        <w:spacing w:line="640" w:lineRule="exact"/>
        <w:rPr>
          <w:rFonts w:ascii="Times New Roman" w:eastAsia="仿宋_GB2312" w:hAnsi="Times New Roman"/>
          <w:sz w:val="32"/>
          <w:szCs w:val="32"/>
        </w:rPr>
      </w:pPr>
      <w:r>
        <w:rPr>
          <w:rFonts w:ascii="Times New Roman" w:eastAsia="仿宋_GB2312" w:hAnsi="Times New Roman"/>
          <w:sz w:val="32"/>
          <w:szCs w:val="32"/>
        </w:rPr>
        <w:t xml:space="preserve">    </w:t>
      </w:r>
    </w:p>
    <w:p w:rsidR="00B20721" w:rsidRDefault="0006740F">
      <w:pPr>
        <w:rPr>
          <w:rFonts w:ascii="Times New Roman" w:eastAsia="仿宋_GB2312" w:hAnsi="Times New Roman"/>
          <w:sz w:val="32"/>
          <w:szCs w:val="32"/>
        </w:rPr>
      </w:pPr>
      <w:r>
        <w:rPr>
          <w:rFonts w:ascii="Times New Roman" w:eastAsia="仿宋_GB2312" w:hAnsi="Times New Roman"/>
          <w:sz w:val="32"/>
          <w:szCs w:val="32"/>
        </w:rPr>
        <w:br w:type="page"/>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附件：</w:t>
      </w:r>
      <w:r>
        <w:rPr>
          <w:rFonts w:ascii="Times New Roman" w:eastAsia="仿宋_GB2312" w:hAnsi="Times New Roman"/>
          <w:sz w:val="32"/>
          <w:szCs w:val="32"/>
        </w:rPr>
        <w:t>1</w:t>
      </w:r>
      <w:r>
        <w:rPr>
          <w:rFonts w:ascii="Times New Roman" w:eastAsia="仿宋_GB2312" w:hAnsi="Times New Roman"/>
          <w:sz w:val="32"/>
          <w:szCs w:val="32"/>
        </w:rPr>
        <w:t>．规划设计条件</w:t>
      </w:r>
    </w:p>
    <w:p w:rsidR="00B20721" w:rsidRDefault="0006740F">
      <w:pPr>
        <w:spacing w:line="640" w:lineRule="exact"/>
        <w:ind w:firstLineChars="500" w:firstLine="160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．成交确认书</w:t>
      </w:r>
    </w:p>
    <w:p w:rsidR="00B20721" w:rsidRDefault="0006740F">
      <w:pPr>
        <w:spacing w:line="640" w:lineRule="exact"/>
        <w:ind w:firstLineChars="500" w:firstLine="160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．宗地平面图</w:t>
      </w:r>
    </w:p>
    <w:p w:rsidR="00B20721" w:rsidRDefault="00B20721">
      <w:pPr>
        <w:spacing w:line="640" w:lineRule="exact"/>
        <w:ind w:left="360"/>
        <w:rPr>
          <w:rFonts w:ascii="Times New Roman" w:eastAsia="仿宋_GB2312" w:hAnsi="Times New Roman"/>
          <w:sz w:val="32"/>
          <w:szCs w:val="32"/>
        </w:rPr>
      </w:pPr>
    </w:p>
    <w:p w:rsidR="00B20721" w:rsidRDefault="0006740F">
      <w:pPr>
        <w:spacing w:line="640" w:lineRule="exact"/>
        <w:ind w:left="360"/>
        <w:rPr>
          <w:rFonts w:ascii="Times New Roman" w:eastAsia="仿宋_GB2312" w:hAnsi="Times New Roman"/>
          <w:sz w:val="32"/>
          <w:szCs w:val="32"/>
        </w:rPr>
      </w:pPr>
      <w:r>
        <w:rPr>
          <w:rFonts w:ascii="Times New Roman" w:eastAsia="仿宋_GB2312" w:hAnsi="Times New Roman"/>
          <w:sz w:val="32"/>
          <w:szCs w:val="32"/>
        </w:rPr>
        <w:t>甲方（盖章）：</w:t>
      </w:r>
      <w:r>
        <w:rPr>
          <w:rFonts w:ascii="Times New Roman" w:eastAsia="仿宋_GB2312" w:hAnsi="Times New Roman"/>
          <w:sz w:val="32"/>
          <w:szCs w:val="32"/>
          <w:u w:val="single"/>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乙方（盖章）：</w:t>
      </w:r>
      <w:r>
        <w:rPr>
          <w:rFonts w:ascii="Times New Roman" w:eastAsia="仿宋_GB2312" w:hAnsi="Times New Roman"/>
          <w:sz w:val="32"/>
          <w:szCs w:val="32"/>
          <w:u w:val="single"/>
        </w:rPr>
        <w:t xml:space="preserve">             </w:t>
      </w:r>
    </w:p>
    <w:p w:rsidR="00B20721" w:rsidRDefault="0006740F">
      <w:pPr>
        <w:spacing w:line="640" w:lineRule="exact"/>
        <w:ind w:left="360"/>
        <w:rPr>
          <w:rFonts w:ascii="Times New Roman" w:eastAsia="仿宋_GB2312" w:hAnsi="Times New Roman"/>
          <w:sz w:val="32"/>
          <w:szCs w:val="32"/>
        </w:rPr>
      </w:pPr>
      <w:r>
        <w:rPr>
          <w:rFonts w:ascii="Times New Roman" w:eastAsia="仿宋_GB2312" w:hAnsi="Times New Roman"/>
          <w:sz w:val="32"/>
          <w:szCs w:val="32"/>
        </w:rPr>
        <w:t>代表人（签字）：</w:t>
      </w:r>
      <w:r>
        <w:rPr>
          <w:rFonts w:ascii="Times New Roman" w:eastAsia="仿宋_GB2312" w:hAnsi="Times New Roman"/>
          <w:sz w:val="32"/>
          <w:szCs w:val="32"/>
          <w:u w:val="single"/>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代表人（签字）：</w:t>
      </w:r>
      <w:r>
        <w:rPr>
          <w:rFonts w:ascii="Times New Roman" w:eastAsia="仿宋_GB2312" w:hAnsi="Times New Roman"/>
          <w:sz w:val="32"/>
          <w:szCs w:val="32"/>
          <w:u w:val="single"/>
        </w:rPr>
        <w:t xml:space="preserve">           </w:t>
      </w:r>
    </w:p>
    <w:p w:rsidR="00B20721" w:rsidRDefault="0006740F">
      <w:pPr>
        <w:spacing w:line="640" w:lineRule="exact"/>
        <w:ind w:firstLineChars="100" w:firstLine="320"/>
        <w:rPr>
          <w:rFonts w:ascii="Times New Roman" w:eastAsia="仿宋_GB2312" w:hAnsi="Times New Roman"/>
          <w:sz w:val="32"/>
          <w:szCs w:val="32"/>
        </w:rPr>
      </w:pPr>
      <w:r>
        <w:rPr>
          <w:rFonts w:ascii="Times New Roman" w:eastAsia="仿宋_GB2312" w:hAnsi="Times New Roman"/>
          <w:sz w:val="32"/>
          <w:szCs w:val="32"/>
        </w:rPr>
        <w:t>电话（手机）：</w:t>
      </w:r>
      <w:r>
        <w:rPr>
          <w:rFonts w:ascii="Times New Roman" w:eastAsia="仿宋_GB2312" w:hAnsi="Times New Roman"/>
          <w:sz w:val="32"/>
          <w:szCs w:val="32"/>
          <w:u w:val="single"/>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电话（手机）：</w:t>
      </w:r>
      <w:r>
        <w:rPr>
          <w:rFonts w:ascii="Times New Roman" w:eastAsia="仿宋_GB2312" w:hAnsi="Times New Roman"/>
          <w:sz w:val="32"/>
          <w:szCs w:val="32"/>
          <w:u w:val="single"/>
        </w:rPr>
        <w:t xml:space="preserve">              </w:t>
      </w:r>
    </w:p>
    <w:p w:rsidR="00B20721" w:rsidRDefault="0006740F">
      <w:pPr>
        <w:spacing w:line="640" w:lineRule="exact"/>
        <w:ind w:left="36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签订日期：</w:t>
      </w:r>
      <w:r>
        <w:rPr>
          <w:rFonts w:ascii="Times New Roman" w:eastAsia="仿宋_GB2312" w:hAnsi="Times New Roman"/>
          <w:sz w:val="32"/>
          <w:szCs w:val="32"/>
        </w:rPr>
        <w:t>20</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w:t>
      </w:r>
    </w:p>
    <w:p w:rsidR="00B20721" w:rsidRDefault="00B20721">
      <w:pPr>
        <w:spacing w:line="640" w:lineRule="exact"/>
        <w:ind w:left="360"/>
        <w:rPr>
          <w:rFonts w:ascii="Times New Roman" w:eastAsia="仿宋_GB2312" w:hAnsi="Times New Roman"/>
          <w:sz w:val="32"/>
          <w:szCs w:val="32"/>
        </w:rPr>
      </w:pPr>
    </w:p>
    <w:p w:rsidR="00B20721" w:rsidRDefault="00B20721">
      <w:pPr>
        <w:spacing w:line="640" w:lineRule="exact"/>
        <w:ind w:left="360"/>
        <w:rPr>
          <w:rFonts w:ascii="Times New Roman" w:eastAsia="仿宋_GB2312" w:hAnsi="Times New Roman"/>
          <w:sz w:val="32"/>
          <w:szCs w:val="32"/>
        </w:rPr>
      </w:pPr>
    </w:p>
    <w:p w:rsidR="00B20721" w:rsidRDefault="0006740F">
      <w:pPr>
        <w:spacing w:line="640" w:lineRule="exact"/>
        <w:ind w:left="360"/>
        <w:rPr>
          <w:rFonts w:ascii="Times New Roman" w:eastAsia="仿宋_GB2312" w:hAnsi="Times New Roman"/>
          <w:sz w:val="32"/>
          <w:szCs w:val="32"/>
        </w:rPr>
      </w:pPr>
      <w:r>
        <w:rPr>
          <w:rFonts w:ascii="Times New Roman" w:eastAsia="仿宋_GB2312" w:hAnsi="Times New Roman"/>
          <w:sz w:val="32"/>
          <w:szCs w:val="32"/>
        </w:rPr>
        <w:t>合同鉴证单位：</w:t>
      </w:r>
      <w:r>
        <w:rPr>
          <w:rFonts w:ascii="Times New Roman" w:eastAsia="仿宋_GB2312" w:hAnsi="Times New Roman"/>
          <w:sz w:val="32"/>
          <w:szCs w:val="32"/>
          <w:u w:val="single"/>
        </w:rPr>
        <w:t xml:space="preserve">        </w:t>
      </w:r>
      <w:r>
        <w:rPr>
          <w:rFonts w:ascii="Times New Roman" w:eastAsia="仿宋_GB2312" w:hAnsi="Times New Roman"/>
          <w:sz w:val="32"/>
          <w:szCs w:val="32"/>
        </w:rPr>
        <w:t>乡镇人民政府、街道办事处（盖章）</w:t>
      </w:r>
    </w:p>
    <w:p w:rsidR="00B20721" w:rsidRDefault="0006740F">
      <w:pPr>
        <w:spacing w:line="640" w:lineRule="exact"/>
        <w:ind w:left="360"/>
        <w:rPr>
          <w:rFonts w:ascii="Times New Roman" w:eastAsia="仿宋_GB2312" w:hAnsi="Times New Roman"/>
          <w:sz w:val="32"/>
          <w:szCs w:val="32"/>
        </w:rPr>
      </w:pPr>
      <w:r>
        <w:rPr>
          <w:rFonts w:ascii="Times New Roman" w:eastAsia="仿宋_GB2312" w:hAnsi="Times New Roman"/>
          <w:sz w:val="32"/>
          <w:szCs w:val="32"/>
        </w:rPr>
        <w:t>鉴证单位负责人（签字）：</w:t>
      </w:r>
      <w:r>
        <w:rPr>
          <w:rFonts w:ascii="Times New Roman" w:eastAsia="仿宋_GB2312" w:hAnsi="Times New Roman"/>
          <w:sz w:val="32"/>
          <w:szCs w:val="32"/>
          <w:u w:val="single"/>
        </w:rPr>
        <w:t xml:space="preserve">      </w:t>
      </w:r>
      <w:r>
        <w:rPr>
          <w:rFonts w:ascii="Times New Roman" w:eastAsia="仿宋_GB2312" w:hAnsi="Times New Roman"/>
          <w:sz w:val="32"/>
          <w:szCs w:val="32"/>
        </w:rPr>
        <w:t>鉴证日期：</w:t>
      </w:r>
      <w:r>
        <w:rPr>
          <w:rFonts w:ascii="Times New Roman" w:eastAsia="仿宋_GB2312" w:hAnsi="Times New Roman"/>
          <w:sz w:val="32"/>
          <w:szCs w:val="32"/>
        </w:rPr>
        <w:t>20</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w:t>
      </w:r>
    </w:p>
    <w:p w:rsidR="00B20721" w:rsidRDefault="00B20721">
      <w:pPr>
        <w:spacing w:line="640" w:lineRule="exact"/>
        <w:ind w:left="360"/>
        <w:rPr>
          <w:rFonts w:ascii="Times New Roman" w:eastAsia="仿宋_GB2312" w:hAnsi="Times New Roman"/>
          <w:sz w:val="32"/>
          <w:szCs w:val="32"/>
        </w:rPr>
      </w:pPr>
    </w:p>
    <w:p w:rsidR="00B20721" w:rsidRDefault="00B20721">
      <w:pPr>
        <w:spacing w:line="640" w:lineRule="exact"/>
        <w:ind w:left="360"/>
        <w:rPr>
          <w:rFonts w:ascii="Times New Roman" w:eastAsia="仿宋_GB2312" w:hAnsi="Times New Roman"/>
          <w:sz w:val="32"/>
          <w:szCs w:val="32"/>
        </w:rPr>
      </w:pPr>
    </w:p>
    <w:p w:rsidR="00B20721" w:rsidRDefault="0006740F">
      <w:pPr>
        <w:spacing w:line="640" w:lineRule="exact"/>
        <w:ind w:left="360"/>
        <w:rPr>
          <w:rFonts w:ascii="Times New Roman" w:eastAsia="仿宋_GB2312" w:hAnsi="Times New Roman"/>
          <w:sz w:val="32"/>
          <w:szCs w:val="32"/>
        </w:rPr>
      </w:pPr>
      <w:r>
        <w:rPr>
          <w:rFonts w:ascii="Times New Roman" w:eastAsia="仿宋_GB2312" w:hAnsi="Times New Roman"/>
          <w:sz w:val="32"/>
          <w:szCs w:val="32"/>
        </w:rPr>
        <w:t>合同鉴证单位：宁乡市自然资源局（盖章）</w:t>
      </w:r>
    </w:p>
    <w:p w:rsidR="00B20721" w:rsidRDefault="0006740F">
      <w:pPr>
        <w:spacing w:line="640" w:lineRule="exact"/>
        <w:ind w:left="360"/>
        <w:rPr>
          <w:rFonts w:ascii="Times New Roman" w:eastAsia="仿宋_GB2312" w:hAnsi="Times New Roman"/>
          <w:sz w:val="32"/>
          <w:szCs w:val="32"/>
        </w:rPr>
      </w:pPr>
      <w:r>
        <w:rPr>
          <w:rFonts w:ascii="Times New Roman" w:eastAsia="仿宋_GB2312" w:hAnsi="Times New Roman"/>
          <w:sz w:val="32"/>
          <w:szCs w:val="32"/>
        </w:rPr>
        <w:t>鉴证单位负责人（签字）：</w:t>
      </w:r>
      <w:r>
        <w:rPr>
          <w:rFonts w:ascii="Times New Roman" w:eastAsia="仿宋_GB2312" w:hAnsi="Times New Roman"/>
          <w:sz w:val="32"/>
          <w:szCs w:val="32"/>
          <w:u w:val="single"/>
        </w:rPr>
        <w:t xml:space="preserve">      </w:t>
      </w:r>
      <w:r>
        <w:rPr>
          <w:rFonts w:ascii="Times New Roman" w:eastAsia="仿宋_GB2312" w:hAnsi="Times New Roman"/>
          <w:sz w:val="32"/>
          <w:szCs w:val="32"/>
        </w:rPr>
        <w:t>鉴证日期：</w:t>
      </w:r>
      <w:r>
        <w:rPr>
          <w:rFonts w:ascii="Times New Roman" w:eastAsia="仿宋_GB2312" w:hAnsi="Times New Roman"/>
          <w:sz w:val="32"/>
          <w:szCs w:val="32"/>
        </w:rPr>
        <w:t>20</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p>
    <w:p w:rsidR="00B20721" w:rsidRDefault="00B20721">
      <w:pPr>
        <w:spacing w:line="640" w:lineRule="exact"/>
        <w:jc w:val="left"/>
        <w:rPr>
          <w:rFonts w:ascii="Times New Roman" w:eastAsia="方正小标宋简体" w:hAnsi="Times New Roman"/>
          <w:sz w:val="44"/>
          <w:szCs w:val="44"/>
        </w:rPr>
      </w:pPr>
    </w:p>
    <w:p w:rsidR="00B20721" w:rsidRDefault="00B20721">
      <w:pPr>
        <w:spacing w:line="640" w:lineRule="exact"/>
        <w:jc w:val="left"/>
        <w:rPr>
          <w:rFonts w:ascii="Times New Roman" w:eastAsia="方正小标宋简体" w:hAnsi="Times New Roman"/>
          <w:sz w:val="44"/>
          <w:szCs w:val="44"/>
        </w:rPr>
      </w:pPr>
    </w:p>
    <w:p w:rsidR="00B20721" w:rsidRDefault="00B20721">
      <w:pPr>
        <w:spacing w:line="640" w:lineRule="exact"/>
        <w:jc w:val="left"/>
        <w:rPr>
          <w:rFonts w:ascii="Times New Roman" w:eastAsia="方正小标宋简体" w:hAnsi="Times New Roman"/>
          <w:sz w:val="44"/>
          <w:szCs w:val="44"/>
        </w:rPr>
      </w:pPr>
    </w:p>
    <w:p w:rsidR="00B20721" w:rsidRDefault="0006740F">
      <w:pPr>
        <w:rPr>
          <w:rFonts w:ascii="黑体" w:eastAsia="黑体" w:hAnsi="黑体" w:cs="黑体"/>
          <w:sz w:val="32"/>
          <w:szCs w:val="32"/>
        </w:rPr>
      </w:pPr>
      <w:r>
        <w:rPr>
          <w:rFonts w:ascii="黑体" w:eastAsia="黑体" w:hAnsi="黑体" w:cs="黑体" w:hint="eastAsia"/>
          <w:sz w:val="32"/>
          <w:szCs w:val="32"/>
        </w:rPr>
        <w:br w:type="page"/>
      </w:r>
    </w:p>
    <w:p w:rsidR="00B20721" w:rsidRDefault="0006740F">
      <w:pPr>
        <w:spacing w:line="640" w:lineRule="exact"/>
        <w:jc w:val="left"/>
        <w:rPr>
          <w:rFonts w:ascii="黑体" w:eastAsia="黑体" w:hAnsi="黑体" w:cs="黑体"/>
          <w:sz w:val="32"/>
          <w:szCs w:val="32"/>
        </w:rPr>
      </w:pPr>
      <w:r>
        <w:rPr>
          <w:rFonts w:ascii="黑体" w:eastAsia="黑体" w:hAnsi="黑体" w:cs="黑体" w:hint="eastAsia"/>
          <w:sz w:val="32"/>
          <w:szCs w:val="32"/>
        </w:rPr>
        <w:lastRenderedPageBreak/>
        <w:t>附件2</w:t>
      </w:r>
    </w:p>
    <w:p w:rsidR="00B20721" w:rsidRDefault="00B20721">
      <w:pPr>
        <w:spacing w:line="640" w:lineRule="exact"/>
        <w:jc w:val="left"/>
        <w:rPr>
          <w:rFonts w:ascii="Times New Roman" w:eastAsia="方正小标宋简体" w:hAnsi="Times New Roman"/>
          <w:sz w:val="44"/>
          <w:szCs w:val="44"/>
        </w:rPr>
      </w:pPr>
    </w:p>
    <w:p w:rsidR="00B20721" w:rsidRDefault="0006740F">
      <w:pPr>
        <w:spacing w:line="640" w:lineRule="exact"/>
        <w:jc w:val="center"/>
        <w:rPr>
          <w:rFonts w:ascii="Times New Roman" w:eastAsia="方正小标宋简体" w:hAnsi="Times New Roman"/>
          <w:sz w:val="44"/>
          <w:szCs w:val="44"/>
        </w:rPr>
      </w:pPr>
      <w:r>
        <w:rPr>
          <w:rFonts w:ascii="Times New Roman" w:eastAsia="方正小标宋简体" w:hAnsi="Times New Roman"/>
          <w:sz w:val="44"/>
          <w:szCs w:val="44"/>
        </w:rPr>
        <w:t>宁乡市农村集体经营性建设用地使用权</w:t>
      </w:r>
    </w:p>
    <w:p w:rsidR="00B20721" w:rsidRDefault="0006740F">
      <w:pPr>
        <w:spacing w:line="640" w:lineRule="exact"/>
        <w:jc w:val="center"/>
        <w:rPr>
          <w:rFonts w:ascii="Times New Roman" w:eastAsia="仿宋_GB2312" w:hAnsi="Times New Roman"/>
          <w:sz w:val="32"/>
          <w:szCs w:val="32"/>
        </w:rPr>
      </w:pPr>
      <w:r>
        <w:rPr>
          <w:rFonts w:ascii="Times New Roman" w:eastAsia="方正小标宋简体" w:hAnsi="Times New Roman"/>
          <w:sz w:val="44"/>
          <w:szCs w:val="44"/>
        </w:rPr>
        <w:t>入市交易规则</w:t>
      </w:r>
    </w:p>
    <w:p w:rsidR="00B20721" w:rsidRDefault="00787AAC">
      <w:pPr>
        <w:spacing w:line="640" w:lineRule="exact"/>
        <w:jc w:val="center"/>
        <w:rPr>
          <w:rFonts w:ascii="Times New Roman" w:eastAsia="仿宋_GB2312" w:hAnsi="Times New Roman"/>
          <w:sz w:val="32"/>
          <w:szCs w:val="32"/>
        </w:rPr>
      </w:pPr>
      <w:r>
        <w:rPr>
          <w:rFonts w:ascii="Times New Roman" w:eastAsia="仿宋_GB2312" w:hAnsi="Times New Roman"/>
          <w:sz w:val="32"/>
          <w:szCs w:val="32"/>
        </w:rPr>
        <w:t>（征求意见稿）</w:t>
      </w:r>
    </w:p>
    <w:p w:rsidR="00B20721" w:rsidRDefault="00B20721">
      <w:pPr>
        <w:spacing w:line="640" w:lineRule="exact"/>
        <w:jc w:val="center"/>
        <w:rPr>
          <w:rFonts w:ascii="Times New Roman" w:eastAsia="黑体" w:hAnsi="Times New Roman"/>
          <w:sz w:val="32"/>
          <w:szCs w:val="32"/>
        </w:rPr>
      </w:pPr>
    </w:p>
    <w:p w:rsidR="00B20721" w:rsidRDefault="0006740F" w:rsidP="00741BEC">
      <w:pPr>
        <w:spacing w:beforeLines="50" w:afterLines="50" w:line="640" w:lineRule="exact"/>
        <w:jc w:val="center"/>
        <w:rPr>
          <w:rFonts w:ascii="Times New Roman" w:eastAsia="黑体" w:hAnsi="Times New Roman"/>
          <w:sz w:val="32"/>
          <w:szCs w:val="32"/>
        </w:rPr>
      </w:pPr>
      <w:r>
        <w:rPr>
          <w:rFonts w:ascii="Times New Roman" w:eastAsia="黑体" w:hAnsi="Times New Roman"/>
          <w:sz w:val="32"/>
          <w:szCs w:val="32"/>
        </w:rPr>
        <w:t>第一章</w:t>
      </w:r>
      <w:r>
        <w:rPr>
          <w:rFonts w:ascii="Times New Roman" w:eastAsia="黑体" w:hAnsi="Times New Roman"/>
          <w:sz w:val="32"/>
          <w:szCs w:val="32"/>
        </w:rPr>
        <w:t xml:space="preserve"> </w:t>
      </w:r>
      <w:r>
        <w:rPr>
          <w:rFonts w:ascii="Times New Roman" w:eastAsia="黑体" w:hAnsi="Times New Roman"/>
          <w:sz w:val="32"/>
          <w:szCs w:val="32"/>
        </w:rPr>
        <w:t>总</w:t>
      </w:r>
      <w:r>
        <w:rPr>
          <w:rFonts w:ascii="Times New Roman" w:eastAsia="黑体" w:hAnsi="Times New Roman"/>
          <w:sz w:val="32"/>
          <w:szCs w:val="32"/>
        </w:rPr>
        <w:t xml:space="preserve"> </w:t>
      </w:r>
      <w:r>
        <w:rPr>
          <w:rFonts w:ascii="Times New Roman" w:eastAsia="黑体" w:hAnsi="Times New Roman"/>
          <w:sz w:val="32"/>
          <w:szCs w:val="32"/>
        </w:rPr>
        <w:t>则</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第一条</w:t>
      </w:r>
      <w:r>
        <w:rPr>
          <w:rFonts w:ascii="Times New Roman" w:eastAsia="仿宋_GB2312" w:hAnsi="Times New Roman"/>
          <w:sz w:val="32"/>
          <w:szCs w:val="32"/>
        </w:rPr>
        <w:t xml:space="preserve">  </w:t>
      </w:r>
      <w:r>
        <w:rPr>
          <w:rFonts w:ascii="Times New Roman" w:eastAsia="仿宋_GB2312" w:hAnsi="Times New Roman"/>
          <w:sz w:val="32"/>
          <w:szCs w:val="32"/>
        </w:rPr>
        <w:t>为完善农村集体经营性建设用地使用权入市公开交易制度，规范交易程序，维护交易秩序，根据《中华人民共和国土地管理法》《中华人民共和国土地管理法实施条例》《宁乡市农村集体经营性建设用地使用权入市管理办法》规定，参照自然资源部《招标拍卖挂牌出让国有土地使用权规定》《协议出让国有土地使用权规范（试行）》</w:t>
      </w:r>
      <w:r>
        <w:rPr>
          <w:rFonts w:ascii="Times New Roman" w:eastAsia="仿宋_GB2312" w:hAnsi="Times New Roman"/>
          <w:sz w:val="32"/>
          <w:szCs w:val="32"/>
        </w:rPr>
        <w:t>(</w:t>
      </w:r>
      <w:r>
        <w:rPr>
          <w:rFonts w:ascii="Times New Roman" w:eastAsia="仿宋_GB2312" w:hAnsi="Times New Roman"/>
          <w:sz w:val="32"/>
          <w:szCs w:val="32"/>
        </w:rPr>
        <w:t>国土资〔</w:t>
      </w:r>
      <w:r>
        <w:rPr>
          <w:rFonts w:ascii="Times New Roman" w:eastAsia="仿宋_GB2312" w:hAnsi="Times New Roman"/>
          <w:sz w:val="32"/>
          <w:szCs w:val="32"/>
        </w:rPr>
        <w:t>2006</w:t>
      </w:r>
      <w:r>
        <w:rPr>
          <w:rFonts w:ascii="Times New Roman" w:eastAsia="仿宋_GB2312" w:hAnsi="Times New Roman"/>
          <w:sz w:val="32"/>
          <w:szCs w:val="32"/>
        </w:rPr>
        <w:t>〕</w:t>
      </w:r>
      <w:r>
        <w:rPr>
          <w:rFonts w:ascii="Times New Roman" w:eastAsia="仿宋_GB2312" w:hAnsi="Times New Roman"/>
          <w:sz w:val="32"/>
          <w:szCs w:val="32"/>
        </w:rPr>
        <w:t>114</w:t>
      </w:r>
      <w:r>
        <w:rPr>
          <w:rFonts w:ascii="Times New Roman" w:eastAsia="仿宋_GB2312" w:hAnsi="Times New Roman"/>
          <w:sz w:val="32"/>
          <w:szCs w:val="32"/>
        </w:rPr>
        <w:t>号）等国有建设用地管理的相关精神，制定本规则。</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第二条</w:t>
      </w:r>
      <w:r>
        <w:rPr>
          <w:rFonts w:ascii="Times New Roman" w:eastAsia="仿宋_GB2312" w:hAnsi="Times New Roman"/>
          <w:sz w:val="32"/>
          <w:szCs w:val="32"/>
        </w:rPr>
        <w:t xml:space="preserve">  </w:t>
      </w:r>
      <w:r>
        <w:rPr>
          <w:rFonts w:ascii="Times New Roman" w:eastAsia="仿宋_GB2312" w:hAnsi="Times New Roman"/>
          <w:sz w:val="32"/>
          <w:szCs w:val="32"/>
        </w:rPr>
        <w:t>本规则所称入市交易包括农村集体经营性建设用地使用权的入市交易和入市后转让、出租、抵押交易。</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第三条</w:t>
      </w:r>
      <w:r>
        <w:rPr>
          <w:rFonts w:ascii="Times New Roman" w:eastAsia="仿宋_GB2312" w:hAnsi="Times New Roman"/>
          <w:sz w:val="32"/>
          <w:szCs w:val="32"/>
        </w:rPr>
        <w:t xml:space="preserve">  </w:t>
      </w:r>
      <w:r>
        <w:rPr>
          <w:rFonts w:ascii="Times New Roman" w:eastAsia="仿宋_GB2312" w:hAnsi="Times New Roman"/>
          <w:sz w:val="32"/>
          <w:szCs w:val="32"/>
        </w:rPr>
        <w:t>农村集体经营性建设用地使用权入市交易，采取招标、拍卖、挂牌或者协议等方式。</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第四条</w:t>
      </w:r>
      <w:r>
        <w:rPr>
          <w:rFonts w:ascii="Times New Roman" w:eastAsia="仿宋_GB2312" w:hAnsi="Times New Roman"/>
          <w:sz w:val="32"/>
          <w:szCs w:val="32"/>
        </w:rPr>
        <w:t xml:space="preserve">  </w:t>
      </w:r>
      <w:r>
        <w:rPr>
          <w:rFonts w:ascii="Times New Roman" w:eastAsia="仿宋_GB2312" w:hAnsi="Times New Roman"/>
          <w:sz w:val="32"/>
          <w:szCs w:val="32"/>
        </w:rPr>
        <w:t>农村集体经营性建设用地使用权入市交易应当遵</w:t>
      </w:r>
      <w:r>
        <w:rPr>
          <w:rFonts w:ascii="Times New Roman" w:eastAsia="仿宋_GB2312" w:hAnsi="Times New Roman"/>
          <w:sz w:val="32"/>
          <w:szCs w:val="32"/>
        </w:rPr>
        <w:lastRenderedPageBreak/>
        <w:t>循公开、公平、公正和诚实信用的原则。</w:t>
      </w:r>
    </w:p>
    <w:p w:rsidR="00B20721" w:rsidRDefault="0006740F" w:rsidP="00741BEC">
      <w:pPr>
        <w:spacing w:beforeLines="50" w:afterLines="50" w:line="640" w:lineRule="exact"/>
        <w:jc w:val="center"/>
        <w:rPr>
          <w:rFonts w:ascii="Times New Roman" w:eastAsia="黑体" w:hAnsi="Times New Roman"/>
          <w:sz w:val="32"/>
          <w:szCs w:val="32"/>
        </w:rPr>
      </w:pPr>
      <w:r>
        <w:rPr>
          <w:rFonts w:ascii="Times New Roman" w:eastAsia="黑体" w:hAnsi="Times New Roman"/>
          <w:sz w:val="32"/>
          <w:szCs w:val="32"/>
        </w:rPr>
        <w:t>第二章</w:t>
      </w:r>
      <w:r>
        <w:rPr>
          <w:rFonts w:ascii="Times New Roman" w:eastAsia="黑体" w:hAnsi="Times New Roman"/>
          <w:sz w:val="32"/>
          <w:szCs w:val="32"/>
        </w:rPr>
        <w:t xml:space="preserve">  </w:t>
      </w:r>
      <w:r>
        <w:rPr>
          <w:rFonts w:ascii="Times New Roman" w:eastAsia="黑体" w:hAnsi="Times New Roman"/>
          <w:sz w:val="32"/>
          <w:szCs w:val="32"/>
        </w:rPr>
        <w:t>网上挂牌出让（租赁）流程</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第五条</w:t>
      </w:r>
      <w:r>
        <w:rPr>
          <w:rFonts w:ascii="Times New Roman" w:eastAsia="仿宋_GB2312" w:hAnsi="Times New Roman"/>
          <w:sz w:val="32"/>
          <w:szCs w:val="32"/>
        </w:rPr>
        <w:t xml:space="preserve">  </w:t>
      </w:r>
      <w:r>
        <w:rPr>
          <w:rFonts w:ascii="Times New Roman" w:eastAsia="仿宋_GB2312" w:hAnsi="Times New Roman"/>
          <w:sz w:val="32"/>
          <w:szCs w:val="32"/>
        </w:rPr>
        <w:t>挂牌出让（租赁）是指入市主体委托市土地储备中心发布挂牌公告，按公告规定的期限将农村集体经营性建设用地使用权入市交易条件在网上交易系统挂牌公布，接受竞买人的报价申请并更新挂牌价格，根据挂牌期限截止时的出价结果确定受让方（承租方）的行为。</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第六条</w:t>
      </w:r>
      <w:r>
        <w:rPr>
          <w:rFonts w:ascii="Times New Roman" w:eastAsia="仿宋_GB2312" w:hAnsi="Times New Roman"/>
          <w:sz w:val="32"/>
          <w:szCs w:val="32"/>
        </w:rPr>
        <w:t xml:space="preserve"> </w:t>
      </w:r>
      <w:r>
        <w:rPr>
          <w:rFonts w:ascii="Times New Roman" w:eastAsia="楷体" w:hAnsi="Times New Roman"/>
          <w:b/>
          <w:bCs/>
          <w:sz w:val="32"/>
          <w:szCs w:val="32"/>
        </w:rPr>
        <w:t xml:space="preserve"> </w:t>
      </w:r>
      <w:r>
        <w:rPr>
          <w:rFonts w:ascii="Times New Roman" w:eastAsia="仿宋_GB2312" w:hAnsi="Times New Roman"/>
          <w:sz w:val="32"/>
          <w:szCs w:val="32"/>
        </w:rPr>
        <w:t>对符合入市交易条件的农村集体经营性建设用地使用权，由入市主体书面委托市土地储备中心在宁乡市农村产权交易中心网站和市自然资源门户网站上发布挂牌公告，公告期为</w:t>
      </w:r>
      <w:r>
        <w:rPr>
          <w:rFonts w:ascii="Times New Roman" w:eastAsia="仿宋_GB2312" w:hAnsi="Times New Roman"/>
          <w:sz w:val="32"/>
          <w:szCs w:val="32"/>
        </w:rPr>
        <w:t>20</w:t>
      </w:r>
      <w:r>
        <w:rPr>
          <w:rFonts w:ascii="Times New Roman" w:eastAsia="仿宋_GB2312" w:hAnsi="Times New Roman"/>
          <w:sz w:val="32"/>
          <w:szCs w:val="32"/>
        </w:rPr>
        <w:t>日。公告期满以后进入挂牌期，挂牌期不得少于</w:t>
      </w:r>
      <w:r>
        <w:rPr>
          <w:rFonts w:ascii="Times New Roman" w:eastAsia="仿宋_GB2312" w:hAnsi="Times New Roman"/>
          <w:sz w:val="32"/>
          <w:szCs w:val="32"/>
        </w:rPr>
        <w:t>10</w:t>
      </w:r>
      <w:r>
        <w:rPr>
          <w:rFonts w:ascii="Times New Roman" w:eastAsia="仿宋_GB2312" w:hAnsi="Times New Roman"/>
          <w:sz w:val="32"/>
          <w:szCs w:val="32"/>
        </w:rPr>
        <w:t>日。</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挂牌公告应包括以下内容：出让（租赁）人的名称、地址、联系电话等，授权单位以及委托代理机构的名称、地址和联系电话等；挂牌地块的位置、面积、用途、开发程度、规划条件要求、土地使用年限和建设时间等；竞买人的资格要求及申请取得竟买资格的办法；获取挂牌文件的时间、地点及方式；挂牌地点和起止时间；地块起始价、增价幅度，支付竞买保证金的数额、方式和期限；其他需要公告的事项。</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第七条</w:t>
      </w:r>
      <w:r>
        <w:rPr>
          <w:rFonts w:ascii="Times New Roman" w:eastAsia="楷体" w:hAnsi="Times New Roman"/>
          <w:b/>
          <w:bCs/>
          <w:sz w:val="32"/>
          <w:szCs w:val="32"/>
        </w:rPr>
        <w:t xml:space="preserve">  </w:t>
      </w:r>
      <w:r>
        <w:rPr>
          <w:rFonts w:ascii="Times New Roman" w:eastAsia="仿宋_GB2312" w:hAnsi="Times New Roman"/>
          <w:sz w:val="32"/>
          <w:szCs w:val="32"/>
        </w:rPr>
        <w:t>挂牌公告期间，出让公告内容发生变化的，交易机</w:t>
      </w:r>
      <w:r>
        <w:rPr>
          <w:rFonts w:ascii="Times New Roman" w:eastAsia="仿宋_GB2312" w:hAnsi="Times New Roman"/>
          <w:sz w:val="32"/>
          <w:szCs w:val="32"/>
        </w:rPr>
        <w:lastRenderedPageBreak/>
        <w:t>构应当按原公告发布渠道及时发布补充公告。涉及土地使用条件变更等影响土地价格的重大变动，补充公告发布时间距挂牌截止时间少于</w:t>
      </w:r>
      <w:r>
        <w:rPr>
          <w:rFonts w:ascii="Times New Roman" w:eastAsia="仿宋_GB2312" w:hAnsi="Times New Roman"/>
          <w:sz w:val="32"/>
          <w:szCs w:val="32"/>
        </w:rPr>
        <w:t>20</w:t>
      </w:r>
      <w:r>
        <w:rPr>
          <w:rFonts w:ascii="Times New Roman" w:eastAsia="仿宋_GB2312" w:hAnsi="Times New Roman"/>
          <w:sz w:val="32"/>
          <w:szCs w:val="32"/>
        </w:rPr>
        <w:t>日的，挂牌时间相应顺延。发布补充公告的，交易机构应书面通知已报名的申请人。</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第八条</w:t>
      </w:r>
      <w:r>
        <w:rPr>
          <w:rFonts w:ascii="Times New Roman" w:eastAsia="楷体" w:hAnsi="Times New Roman"/>
          <w:b/>
          <w:bCs/>
          <w:sz w:val="32"/>
          <w:szCs w:val="32"/>
        </w:rPr>
        <w:t xml:space="preserve">  </w:t>
      </w:r>
      <w:r>
        <w:rPr>
          <w:rFonts w:ascii="Times New Roman" w:eastAsia="仿宋_GB2312" w:hAnsi="Times New Roman"/>
          <w:sz w:val="32"/>
          <w:szCs w:val="32"/>
        </w:rPr>
        <w:t>符合竞买条件的申请人，应从挂牌公告发布之日起至挂牌期截止日前</w:t>
      </w:r>
      <w:r>
        <w:rPr>
          <w:rFonts w:ascii="Times New Roman" w:eastAsia="仿宋_GB2312" w:hAnsi="Times New Roman"/>
          <w:sz w:val="32"/>
          <w:szCs w:val="32"/>
        </w:rPr>
        <w:t>2</w:t>
      </w:r>
      <w:r>
        <w:rPr>
          <w:rFonts w:ascii="Times New Roman" w:eastAsia="仿宋_GB2312" w:hAnsi="Times New Roman"/>
          <w:sz w:val="32"/>
          <w:szCs w:val="32"/>
        </w:rPr>
        <w:t>日，按《竞买须知》的要求办理报名手续、向指定帐户交纳竟买保证金。保证金缴纳比例为：出让方式原则上不低于起始价的</w:t>
      </w:r>
      <w:r>
        <w:rPr>
          <w:rFonts w:ascii="Times New Roman" w:eastAsia="仿宋_GB2312" w:hAnsi="Times New Roman"/>
          <w:sz w:val="32"/>
          <w:szCs w:val="32"/>
        </w:rPr>
        <w:t>40%</w:t>
      </w:r>
      <w:r>
        <w:rPr>
          <w:rFonts w:ascii="Times New Roman" w:eastAsia="仿宋_GB2312" w:hAnsi="Times New Roman"/>
          <w:sz w:val="32"/>
          <w:szCs w:val="32"/>
        </w:rPr>
        <w:t>，租赁方式原则上不低于起始价的</w:t>
      </w:r>
      <w:r>
        <w:rPr>
          <w:rFonts w:ascii="Times New Roman" w:eastAsia="仿宋_GB2312" w:hAnsi="Times New Roman"/>
          <w:sz w:val="32"/>
          <w:szCs w:val="32"/>
        </w:rPr>
        <w:t>30%</w:t>
      </w:r>
      <w:r>
        <w:rPr>
          <w:rFonts w:ascii="Times New Roman" w:eastAsia="仿宋_GB2312" w:hAnsi="Times New Roman"/>
          <w:sz w:val="32"/>
          <w:szCs w:val="32"/>
        </w:rPr>
        <w:t>。</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第九条</w:t>
      </w:r>
      <w:r>
        <w:rPr>
          <w:rFonts w:ascii="Times New Roman" w:eastAsia="仿宋_GB2312" w:hAnsi="Times New Roman"/>
          <w:sz w:val="32"/>
          <w:szCs w:val="32"/>
        </w:rPr>
        <w:t xml:space="preserve">  </w:t>
      </w:r>
      <w:r>
        <w:rPr>
          <w:rFonts w:ascii="Times New Roman" w:eastAsia="仿宋_GB2312" w:hAnsi="Times New Roman"/>
          <w:sz w:val="32"/>
          <w:szCs w:val="32"/>
        </w:rPr>
        <w:t>符合竞买条件的申请人在办理报名手续后，须按《竞买须知》的要求进行报价；当报名竞买土地已经有其他竞买人报价时，必须按《竞买须知》规定的增价幅度高出已有报价进行竞价。</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第十条</w:t>
      </w:r>
      <w:r>
        <w:rPr>
          <w:rFonts w:ascii="Times New Roman" w:eastAsia="仿宋_GB2312" w:hAnsi="Times New Roman"/>
          <w:sz w:val="32"/>
          <w:szCs w:val="32"/>
        </w:rPr>
        <w:t xml:space="preserve">  </w:t>
      </w:r>
      <w:r>
        <w:rPr>
          <w:rFonts w:ascii="Times New Roman" w:eastAsia="仿宋_GB2312" w:hAnsi="Times New Roman"/>
          <w:sz w:val="32"/>
          <w:szCs w:val="32"/>
        </w:rPr>
        <w:t>交易系统确认报价后，更新显示挂牌价格，继续接受新的报价。</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第十一条</w:t>
      </w:r>
      <w:r>
        <w:rPr>
          <w:rFonts w:ascii="Times New Roman" w:eastAsia="仿宋_GB2312" w:hAnsi="Times New Roman"/>
          <w:sz w:val="32"/>
          <w:szCs w:val="32"/>
        </w:rPr>
        <w:t xml:space="preserve">  </w:t>
      </w:r>
      <w:r>
        <w:rPr>
          <w:rFonts w:ascii="Times New Roman" w:eastAsia="仿宋_GB2312" w:hAnsi="Times New Roman"/>
          <w:sz w:val="32"/>
          <w:szCs w:val="32"/>
        </w:rPr>
        <w:t>交易系统在挂牌公告规定的挂牌截止时间，将询问其它竞买人是否愿意继续报价。如有竞买人表示愿意继续报价的，系统进入限时竞价阶段，直至确定最高报价人。由宁乡市农村产权交易中心出具最高报价人确认书。</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挂牌入市交易活动结束后</w:t>
      </w:r>
      <w:r>
        <w:rPr>
          <w:rFonts w:ascii="Times New Roman" w:eastAsia="仿宋_GB2312" w:hAnsi="Times New Roman"/>
          <w:sz w:val="32"/>
          <w:szCs w:val="32"/>
        </w:rPr>
        <w:t>1 0</w:t>
      </w:r>
      <w:r>
        <w:rPr>
          <w:rFonts w:ascii="Times New Roman" w:eastAsia="仿宋_GB2312" w:hAnsi="Times New Roman"/>
          <w:sz w:val="32"/>
          <w:szCs w:val="32"/>
        </w:rPr>
        <w:t>个工作日内，在市农村产权交易中心网站等媒体上公布挂牌入市交易结果。</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第十二条</w:t>
      </w:r>
      <w:r>
        <w:rPr>
          <w:rFonts w:ascii="Times New Roman" w:eastAsia="仿宋_GB2312" w:hAnsi="Times New Roman"/>
          <w:sz w:val="32"/>
          <w:szCs w:val="32"/>
        </w:rPr>
        <w:t xml:space="preserve"> </w:t>
      </w:r>
      <w:r>
        <w:rPr>
          <w:rFonts w:ascii="Times New Roman" w:eastAsia="楷体" w:hAnsi="Times New Roman"/>
          <w:b/>
          <w:bCs/>
          <w:sz w:val="32"/>
          <w:szCs w:val="32"/>
        </w:rPr>
        <w:t xml:space="preserve"> </w:t>
      </w:r>
      <w:r>
        <w:rPr>
          <w:rFonts w:ascii="Times New Roman" w:eastAsia="仿宋_GB2312" w:hAnsi="Times New Roman"/>
          <w:sz w:val="32"/>
          <w:szCs w:val="32"/>
        </w:rPr>
        <w:t>确定竞得人后，入市主体与竞得人在成交之日起五个工作日内签订《农村集体经营性建设用地使用权出让（租赁）公开交易成交确认书》（以下简称</w:t>
      </w:r>
      <w:r>
        <w:rPr>
          <w:rFonts w:ascii="Times New Roman" w:eastAsia="仿宋_GB2312" w:hAnsi="Times New Roman"/>
          <w:sz w:val="32"/>
          <w:szCs w:val="32"/>
        </w:rPr>
        <w:t>“</w:t>
      </w:r>
      <w:r>
        <w:rPr>
          <w:rFonts w:ascii="Times New Roman" w:eastAsia="仿宋_GB2312" w:hAnsi="Times New Roman"/>
          <w:sz w:val="32"/>
          <w:szCs w:val="32"/>
        </w:rPr>
        <w:t>《成交确认书》</w:t>
      </w:r>
      <w:r>
        <w:rPr>
          <w:rFonts w:ascii="Times New Roman" w:eastAsia="仿宋_GB2312" w:hAnsi="Times New Roman"/>
          <w:sz w:val="32"/>
          <w:szCs w:val="32"/>
        </w:rPr>
        <w:t>”</w:t>
      </w:r>
      <w:r>
        <w:rPr>
          <w:rFonts w:ascii="Times New Roman" w:eastAsia="仿宋_GB2312" w:hAnsi="Times New Roman"/>
          <w:sz w:val="32"/>
          <w:szCs w:val="32"/>
        </w:rPr>
        <w:t>）。市土地储备中心在成交确认书上予以鉴证。</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第十三条</w:t>
      </w:r>
      <w:r>
        <w:rPr>
          <w:rFonts w:ascii="Times New Roman" w:eastAsia="楷体" w:hAnsi="Times New Roman"/>
          <w:b/>
          <w:bCs/>
          <w:sz w:val="32"/>
          <w:szCs w:val="32"/>
        </w:rPr>
        <w:t xml:space="preserve">  </w:t>
      </w:r>
      <w:r>
        <w:rPr>
          <w:rFonts w:ascii="Times New Roman" w:eastAsia="仿宋_GB2312" w:hAnsi="Times New Roman"/>
          <w:sz w:val="32"/>
          <w:szCs w:val="32"/>
        </w:rPr>
        <w:t>竞得人须按照《成交确认书》约定的时间、地点，与入市主体签订《农村集体经营性建设用地使用权出让（租赁）合同》（以下简称</w:t>
      </w:r>
      <w:r>
        <w:rPr>
          <w:rFonts w:ascii="Times New Roman" w:eastAsia="仿宋_GB2312" w:hAnsi="Times New Roman"/>
          <w:sz w:val="32"/>
          <w:szCs w:val="32"/>
        </w:rPr>
        <w:t>“</w:t>
      </w:r>
      <w:r>
        <w:rPr>
          <w:rFonts w:ascii="Times New Roman" w:eastAsia="仿宋_GB2312" w:hAnsi="Times New Roman"/>
          <w:sz w:val="32"/>
          <w:szCs w:val="32"/>
        </w:rPr>
        <w:t>《出让（租赁）合同》</w:t>
      </w:r>
      <w:r>
        <w:rPr>
          <w:rFonts w:ascii="Times New Roman" w:eastAsia="仿宋_GB2312" w:hAnsi="Times New Roman"/>
          <w:sz w:val="32"/>
          <w:szCs w:val="32"/>
        </w:rPr>
        <w:t>”</w:t>
      </w:r>
      <w:r>
        <w:rPr>
          <w:rFonts w:ascii="Times New Roman" w:eastAsia="仿宋_GB2312" w:hAnsi="Times New Roman"/>
          <w:sz w:val="32"/>
          <w:szCs w:val="32"/>
        </w:rPr>
        <w:t>），并按《出让（租赁）合同》约定缴纳成交地价款或租金。成交地价款或租金应当通过市人民政府指定的专用账户进行结算。</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第十四条</w:t>
      </w:r>
      <w:r>
        <w:rPr>
          <w:rFonts w:ascii="Times New Roman" w:eastAsia="仿宋_GB2312" w:hAnsi="Times New Roman"/>
          <w:sz w:val="32"/>
          <w:szCs w:val="32"/>
        </w:rPr>
        <w:t xml:space="preserve">  </w:t>
      </w:r>
      <w:r>
        <w:rPr>
          <w:rFonts w:ascii="Times New Roman" w:eastAsia="仿宋_GB2312" w:hAnsi="Times New Roman"/>
          <w:sz w:val="32"/>
          <w:szCs w:val="32"/>
        </w:rPr>
        <w:t>竞得人支付的竞买保证金扣除相关费用后转入专用账户作为地价款（租金）。其他竞买人支付的竞买保证金，在交易机构挂牌活动结束后</w:t>
      </w:r>
      <w:r>
        <w:rPr>
          <w:rFonts w:ascii="Times New Roman" w:eastAsia="仿宋_GB2312" w:hAnsi="Times New Roman"/>
          <w:sz w:val="32"/>
          <w:szCs w:val="32"/>
        </w:rPr>
        <w:t>5</w:t>
      </w:r>
      <w:r>
        <w:rPr>
          <w:rFonts w:ascii="Times New Roman" w:eastAsia="仿宋_GB2312" w:hAnsi="Times New Roman"/>
          <w:sz w:val="32"/>
          <w:szCs w:val="32"/>
        </w:rPr>
        <w:t>个工作日内予以退还，不计利息。</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第十五条</w:t>
      </w:r>
      <w:r>
        <w:rPr>
          <w:rFonts w:ascii="Times New Roman" w:eastAsia="仿宋_GB2312" w:hAnsi="Times New Roman"/>
          <w:sz w:val="32"/>
          <w:szCs w:val="32"/>
        </w:rPr>
        <w:t xml:space="preserve">  </w:t>
      </w:r>
      <w:r>
        <w:rPr>
          <w:rFonts w:ascii="Times New Roman" w:eastAsia="仿宋_GB2312" w:hAnsi="Times New Roman"/>
          <w:sz w:val="32"/>
          <w:szCs w:val="32"/>
        </w:rPr>
        <w:t>竞得人按出让（租赁）合同约定交纳地价款（租金）及相关税费后，交易双方持相关材料向市自然资源部门申请办理不动产登记。</w:t>
      </w:r>
    </w:p>
    <w:p w:rsidR="00B20721" w:rsidRDefault="0006740F" w:rsidP="00741BEC">
      <w:pPr>
        <w:spacing w:beforeLines="50" w:afterLines="50" w:line="640" w:lineRule="exact"/>
        <w:jc w:val="center"/>
        <w:rPr>
          <w:rFonts w:ascii="Times New Roman" w:eastAsia="黑体" w:hAnsi="Times New Roman"/>
          <w:sz w:val="32"/>
          <w:szCs w:val="32"/>
        </w:rPr>
      </w:pPr>
      <w:r>
        <w:rPr>
          <w:rFonts w:ascii="Times New Roman" w:eastAsia="黑体" w:hAnsi="Times New Roman"/>
          <w:sz w:val="32"/>
          <w:szCs w:val="32"/>
        </w:rPr>
        <w:t>第三章</w:t>
      </w:r>
      <w:r>
        <w:rPr>
          <w:rFonts w:ascii="Times New Roman" w:eastAsia="黑体" w:hAnsi="Times New Roman"/>
          <w:sz w:val="32"/>
          <w:szCs w:val="32"/>
        </w:rPr>
        <w:t xml:space="preserve">  </w:t>
      </w:r>
      <w:r>
        <w:rPr>
          <w:rFonts w:ascii="Times New Roman" w:eastAsia="黑体" w:hAnsi="Times New Roman"/>
          <w:sz w:val="32"/>
          <w:szCs w:val="32"/>
        </w:rPr>
        <w:t>协议出让（租赁）流程</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第十六条</w:t>
      </w:r>
      <w:r>
        <w:rPr>
          <w:rFonts w:ascii="Times New Roman" w:eastAsia="仿宋_GB2312" w:hAnsi="Times New Roman"/>
          <w:sz w:val="32"/>
          <w:szCs w:val="32"/>
        </w:rPr>
        <w:t xml:space="preserve">  </w:t>
      </w:r>
      <w:r>
        <w:rPr>
          <w:rFonts w:ascii="Times New Roman" w:eastAsia="仿宋_GB2312" w:hAnsi="Times New Roman"/>
          <w:sz w:val="32"/>
          <w:szCs w:val="32"/>
        </w:rPr>
        <w:t>协议出让（租赁）是指经入市主体公开或定向征集只产生一个意向受让方时，出让（租赁）方和意向受让方协商达成一致，进行农村集体经营性建设用地使用权入市交易的方式。同一地块只有一个意向用地者的，方可采取协议方式出让。有两</w:t>
      </w:r>
      <w:r>
        <w:rPr>
          <w:rFonts w:ascii="Times New Roman" w:eastAsia="仿宋_GB2312" w:hAnsi="Times New Roman"/>
          <w:sz w:val="32"/>
          <w:szCs w:val="32"/>
        </w:rPr>
        <w:lastRenderedPageBreak/>
        <w:t>个以上意向用地者的，应按挂牌程序入市交易。</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第十七条</w:t>
      </w:r>
      <w:r>
        <w:rPr>
          <w:rFonts w:ascii="Times New Roman" w:eastAsia="仿宋_GB2312" w:hAnsi="Times New Roman"/>
          <w:sz w:val="32"/>
          <w:szCs w:val="32"/>
        </w:rPr>
        <w:t xml:space="preserve">  </w:t>
      </w:r>
      <w:r>
        <w:rPr>
          <w:rFonts w:ascii="Times New Roman" w:eastAsia="仿宋_GB2312" w:hAnsi="Times New Roman"/>
          <w:sz w:val="32"/>
          <w:szCs w:val="32"/>
        </w:rPr>
        <w:t>协议出让（租赁）方与意向用地者就土地出让（租赁）价格等进行充分协商。入市主体参加协商的代表应当不少于</w:t>
      </w:r>
      <w:r>
        <w:rPr>
          <w:rFonts w:ascii="Times New Roman" w:eastAsia="仿宋_GB2312" w:hAnsi="Times New Roman"/>
          <w:sz w:val="32"/>
          <w:szCs w:val="32"/>
        </w:rPr>
        <w:t>5</w:t>
      </w:r>
      <w:r>
        <w:rPr>
          <w:rFonts w:ascii="Times New Roman" w:eastAsia="仿宋_GB2312" w:hAnsi="Times New Roman"/>
          <w:sz w:val="32"/>
          <w:szCs w:val="32"/>
        </w:rPr>
        <w:t>人。乡镇人民政府、街道办事处应予以监督。</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第十八条</w:t>
      </w:r>
      <w:r>
        <w:rPr>
          <w:rFonts w:ascii="Times New Roman" w:eastAsia="楷体" w:hAnsi="Times New Roman"/>
          <w:b/>
          <w:bCs/>
          <w:sz w:val="32"/>
          <w:szCs w:val="32"/>
        </w:rPr>
        <w:t xml:space="preserve">  </w:t>
      </w:r>
      <w:r>
        <w:rPr>
          <w:rFonts w:ascii="Times New Roman" w:eastAsia="仿宋_GB2312" w:hAnsi="Times New Roman"/>
          <w:sz w:val="32"/>
          <w:szCs w:val="32"/>
        </w:rPr>
        <w:t>双方协商达成一致，并且议定的出让价格不低于起始价的，入市主体应当与意向用地者签订《农村集体经营性建设用地使用权协议出让（租赁）意向书》（以下简称</w:t>
      </w:r>
      <w:r>
        <w:rPr>
          <w:rFonts w:ascii="Times New Roman" w:eastAsia="仿宋_GB2312" w:hAnsi="Times New Roman"/>
          <w:sz w:val="32"/>
          <w:szCs w:val="32"/>
        </w:rPr>
        <w:t>“</w:t>
      </w:r>
      <w:r>
        <w:rPr>
          <w:rFonts w:ascii="Times New Roman" w:eastAsia="仿宋_GB2312" w:hAnsi="Times New Roman"/>
          <w:sz w:val="32"/>
          <w:szCs w:val="32"/>
        </w:rPr>
        <w:t>《协议出让（租赁）意向书》</w:t>
      </w:r>
      <w:r>
        <w:rPr>
          <w:rFonts w:ascii="Times New Roman" w:eastAsia="仿宋_GB2312" w:hAnsi="Times New Roman"/>
          <w:sz w:val="32"/>
          <w:szCs w:val="32"/>
        </w:rPr>
        <w:t>”</w:t>
      </w:r>
      <w:r>
        <w:rPr>
          <w:rFonts w:ascii="Times New Roman" w:eastAsia="仿宋_GB2312" w:hAnsi="Times New Roman"/>
          <w:sz w:val="32"/>
          <w:szCs w:val="32"/>
        </w:rPr>
        <w:t>），作为协议出让（租赁）前公示依据。</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第十九条</w:t>
      </w:r>
      <w:r>
        <w:rPr>
          <w:rFonts w:ascii="Times New Roman" w:eastAsia="仿宋_GB2312" w:hAnsi="Times New Roman"/>
          <w:sz w:val="32"/>
          <w:szCs w:val="32"/>
        </w:rPr>
        <w:t xml:space="preserve">  </w:t>
      </w:r>
      <w:r>
        <w:rPr>
          <w:rFonts w:ascii="Times New Roman" w:eastAsia="仿宋_GB2312" w:hAnsi="Times New Roman"/>
          <w:sz w:val="32"/>
          <w:szCs w:val="32"/>
        </w:rPr>
        <w:t>受入市主体的委托，结合《出让（租赁）意向书》内容，市自然资源部门编制协议出让（租赁）方案，并报市政府批准。协议出让（租赁）方案应包括意向出让（租赁）地块的位置、用途、面积、出让（租赁）年限、土地使用条件、意向用地者、拟出让（租赁）价格等内容。</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第二十条</w:t>
      </w:r>
      <w:r>
        <w:rPr>
          <w:rFonts w:ascii="Times New Roman" w:eastAsia="仿宋_GB2312" w:hAnsi="Times New Roman"/>
          <w:sz w:val="32"/>
          <w:szCs w:val="32"/>
        </w:rPr>
        <w:t xml:space="preserve">  </w:t>
      </w:r>
      <w:r>
        <w:rPr>
          <w:rFonts w:ascii="Times New Roman" w:eastAsia="仿宋_GB2312" w:hAnsi="Times New Roman"/>
          <w:sz w:val="32"/>
          <w:szCs w:val="32"/>
        </w:rPr>
        <w:t>市土地储备中心将协议出让（租赁）方案的相关内容在市人民政府门户网站等媒体上进行公示，并注明意见反馈途径和方式。公示时间不少于</w:t>
      </w:r>
      <w:r>
        <w:rPr>
          <w:rFonts w:ascii="Times New Roman" w:eastAsia="仿宋_GB2312" w:hAnsi="Times New Roman"/>
          <w:sz w:val="32"/>
          <w:szCs w:val="32"/>
        </w:rPr>
        <w:t>10</w:t>
      </w:r>
      <w:r>
        <w:rPr>
          <w:rFonts w:ascii="Times New Roman" w:eastAsia="仿宋_GB2312" w:hAnsi="Times New Roman"/>
          <w:sz w:val="32"/>
          <w:szCs w:val="32"/>
        </w:rPr>
        <w:t>日。</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公示期间，对公示内容有异议且经市土地储备中心审查发现确实存在违反法律法规行为的，或有新的用地申请人的，协议出让程序终止。</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第二十一条</w:t>
      </w:r>
      <w:r>
        <w:rPr>
          <w:rFonts w:ascii="Times New Roman" w:eastAsia="楷体" w:hAnsi="Times New Roman"/>
          <w:b/>
          <w:bCs/>
          <w:sz w:val="32"/>
          <w:szCs w:val="32"/>
        </w:rPr>
        <w:t xml:space="preserve">  </w:t>
      </w:r>
      <w:r>
        <w:rPr>
          <w:rFonts w:ascii="Times New Roman" w:eastAsia="仿宋_GB2312" w:hAnsi="Times New Roman"/>
          <w:sz w:val="32"/>
          <w:szCs w:val="32"/>
        </w:rPr>
        <w:t>公示期满，如无异议且没有新的用地申请人的，市土地储备中心出具《协议出让（租赁）结果确认书》，入市主</w:t>
      </w:r>
      <w:r>
        <w:rPr>
          <w:rFonts w:ascii="Times New Roman" w:eastAsia="仿宋_GB2312" w:hAnsi="Times New Roman"/>
          <w:sz w:val="32"/>
          <w:szCs w:val="32"/>
        </w:rPr>
        <w:lastRenderedPageBreak/>
        <w:t>体按照《出让（租赁）意向书》《协议出让（租赁）结果确认书》，与意向用地者签订《出让（租赁）合同》。</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第二十二条</w:t>
      </w:r>
      <w:r>
        <w:rPr>
          <w:rFonts w:ascii="Times New Roman" w:eastAsia="楷体" w:hAnsi="Times New Roman"/>
          <w:b/>
          <w:bCs/>
          <w:sz w:val="32"/>
          <w:szCs w:val="32"/>
        </w:rPr>
        <w:t xml:space="preserve">  </w:t>
      </w:r>
      <w:r>
        <w:rPr>
          <w:rFonts w:ascii="Times New Roman" w:eastAsia="仿宋_GB2312" w:hAnsi="Times New Roman"/>
          <w:sz w:val="32"/>
          <w:szCs w:val="32"/>
        </w:rPr>
        <w:t>受让（承租）人按出让（租赁）合同约定交纳地价款（租金）及相关税费后，交易双方持相关材料向市自然资源部门申请办理不动产登记。</w:t>
      </w:r>
    </w:p>
    <w:p w:rsidR="00B20721" w:rsidRDefault="0006740F" w:rsidP="00741BEC">
      <w:pPr>
        <w:spacing w:beforeLines="50" w:afterLines="50" w:line="640" w:lineRule="exact"/>
        <w:jc w:val="center"/>
        <w:rPr>
          <w:rFonts w:ascii="Times New Roman" w:eastAsia="黑体" w:hAnsi="Times New Roman"/>
          <w:sz w:val="32"/>
          <w:szCs w:val="32"/>
        </w:rPr>
      </w:pPr>
      <w:r>
        <w:rPr>
          <w:rFonts w:ascii="Times New Roman" w:eastAsia="黑体" w:hAnsi="Times New Roman"/>
          <w:sz w:val="32"/>
          <w:szCs w:val="32"/>
        </w:rPr>
        <w:t>第四章</w:t>
      </w:r>
      <w:r>
        <w:rPr>
          <w:rFonts w:ascii="Times New Roman" w:eastAsia="黑体" w:hAnsi="Times New Roman"/>
          <w:sz w:val="32"/>
          <w:szCs w:val="32"/>
        </w:rPr>
        <w:t xml:space="preserve">  </w:t>
      </w:r>
      <w:r>
        <w:rPr>
          <w:rFonts w:ascii="Times New Roman" w:eastAsia="黑体" w:hAnsi="Times New Roman"/>
          <w:sz w:val="32"/>
          <w:szCs w:val="32"/>
        </w:rPr>
        <w:t>入市后交易流程</w:t>
      </w:r>
    </w:p>
    <w:p w:rsidR="00B20721" w:rsidRDefault="0006740F">
      <w:pPr>
        <w:spacing w:line="600" w:lineRule="exact"/>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第二十三条</w:t>
      </w:r>
      <w:r>
        <w:rPr>
          <w:rFonts w:ascii="Times New Roman" w:eastAsia="楷体" w:hAnsi="Times New Roman"/>
          <w:b/>
          <w:bCs/>
          <w:sz w:val="32"/>
          <w:szCs w:val="32"/>
        </w:rPr>
        <w:t xml:space="preserve">  </w:t>
      </w:r>
      <w:r>
        <w:rPr>
          <w:rFonts w:ascii="Times New Roman" w:eastAsia="仿宋_GB2312" w:hAnsi="Times New Roman"/>
          <w:sz w:val="32"/>
          <w:szCs w:val="32"/>
        </w:rPr>
        <w:t>农村集体经营性建设用地使用权入市后交易包括转让（含出售、交换与赠与）、出租等形式。</w:t>
      </w:r>
    </w:p>
    <w:p w:rsidR="00B20721" w:rsidRDefault="0006740F" w:rsidP="000D546F">
      <w:pPr>
        <w:spacing w:line="600" w:lineRule="exact"/>
        <w:ind w:firstLineChars="198" w:firstLine="634"/>
        <w:rPr>
          <w:rFonts w:ascii="Times New Roman" w:eastAsia="仿宋_GB2312" w:hAnsi="Times New Roman"/>
          <w:sz w:val="32"/>
          <w:szCs w:val="32"/>
        </w:rPr>
      </w:pPr>
      <w:r>
        <w:rPr>
          <w:rFonts w:ascii="Times New Roman" w:eastAsia="仿宋_GB2312" w:hAnsi="Times New Roman"/>
          <w:sz w:val="32"/>
          <w:szCs w:val="32"/>
        </w:rPr>
        <w:t>第二十四条</w:t>
      </w:r>
      <w:r>
        <w:rPr>
          <w:rFonts w:ascii="Times New Roman" w:eastAsia="楷体" w:hAnsi="Times New Roman"/>
          <w:b/>
          <w:bCs/>
          <w:sz w:val="32"/>
          <w:szCs w:val="32"/>
        </w:rPr>
        <w:t xml:space="preserve">  </w:t>
      </w:r>
      <w:r>
        <w:rPr>
          <w:rFonts w:ascii="Times New Roman" w:eastAsia="仿宋_GB2312" w:hAnsi="Times New Roman"/>
          <w:sz w:val="32"/>
          <w:szCs w:val="32"/>
        </w:rPr>
        <w:t>入市土地使用权转让（出租）的，转让人（出租人）和受让人（承租人）应当共同经入市主体同意。转让（出租）后的土地使用应符合原《出让（租赁）合同》的约定，受让人（承租人）需承继原合同的权利义务。在符合前述条件并依法完税后，交易双方凭《农村集体经营性建设用地使用权转让（出租）合同》及相关税务凭证向市不动产登记中心申请办理转移登记。</w:t>
      </w:r>
    </w:p>
    <w:p w:rsidR="00B20721" w:rsidRDefault="0006740F" w:rsidP="00741BEC">
      <w:pPr>
        <w:spacing w:beforeLines="50" w:afterLines="50" w:line="640" w:lineRule="exact"/>
        <w:jc w:val="center"/>
        <w:rPr>
          <w:rFonts w:ascii="Times New Roman" w:eastAsia="黑体" w:hAnsi="Times New Roman"/>
          <w:sz w:val="32"/>
          <w:szCs w:val="32"/>
        </w:rPr>
      </w:pPr>
      <w:r>
        <w:rPr>
          <w:rFonts w:ascii="Times New Roman" w:eastAsia="黑体" w:hAnsi="Times New Roman"/>
          <w:sz w:val="32"/>
          <w:szCs w:val="32"/>
        </w:rPr>
        <w:t>第五章</w:t>
      </w:r>
      <w:r>
        <w:rPr>
          <w:rFonts w:ascii="Times New Roman" w:eastAsia="黑体" w:hAnsi="Times New Roman"/>
          <w:sz w:val="32"/>
          <w:szCs w:val="32"/>
        </w:rPr>
        <w:t xml:space="preserve"> </w:t>
      </w:r>
      <w:r>
        <w:rPr>
          <w:rFonts w:ascii="Times New Roman" w:eastAsia="黑体" w:hAnsi="Times New Roman"/>
          <w:sz w:val="32"/>
          <w:szCs w:val="32"/>
        </w:rPr>
        <w:t>附</w:t>
      </w:r>
      <w:r>
        <w:rPr>
          <w:rFonts w:ascii="Times New Roman" w:eastAsia="黑体" w:hAnsi="Times New Roman"/>
          <w:sz w:val="32"/>
          <w:szCs w:val="32"/>
        </w:rPr>
        <w:t xml:space="preserve"> </w:t>
      </w:r>
      <w:r>
        <w:rPr>
          <w:rFonts w:ascii="Times New Roman" w:eastAsia="黑体" w:hAnsi="Times New Roman"/>
          <w:sz w:val="32"/>
          <w:szCs w:val="32"/>
        </w:rPr>
        <w:t>则</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第二十五条</w:t>
      </w:r>
      <w:r>
        <w:rPr>
          <w:rFonts w:ascii="Times New Roman" w:eastAsia="仿宋_GB2312" w:hAnsi="Times New Roman"/>
          <w:sz w:val="32"/>
          <w:szCs w:val="32"/>
        </w:rPr>
        <w:t xml:space="preserve">  </w:t>
      </w:r>
      <w:r>
        <w:rPr>
          <w:rFonts w:ascii="Times New Roman" w:eastAsia="仿宋_GB2312" w:hAnsi="Times New Roman"/>
          <w:sz w:val="32"/>
          <w:szCs w:val="32"/>
        </w:rPr>
        <w:t>有下列情形之一者，应中止或终止农村集体经营性建设用地使用权交易活动：</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（一）行政主管部门依法提出中止或终止交易的；</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（二）入市主体或第三方提出书面申请，理由正当，应当中</w:t>
      </w:r>
      <w:r>
        <w:rPr>
          <w:rFonts w:ascii="Times New Roman" w:eastAsia="仿宋_GB2312" w:hAnsi="Times New Roman"/>
          <w:sz w:val="32"/>
          <w:szCs w:val="32"/>
        </w:rPr>
        <w:lastRenderedPageBreak/>
        <w:t>止或终止交易的；</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（三）农村集体经营性建设用地使用权存在权属争议的；</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（四）司法机关依法发出中止或终止交易书面通知的；</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（五）其他应当中止或终止农村集体经营性建设用地使用权交易的。</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中止情形消除后，恢复交易活动，恢复交易距挂牌截止时间少于</w:t>
      </w:r>
      <w:r>
        <w:rPr>
          <w:rFonts w:ascii="Times New Roman" w:eastAsia="仿宋_GB2312" w:hAnsi="Times New Roman"/>
          <w:sz w:val="32"/>
          <w:szCs w:val="32"/>
        </w:rPr>
        <w:t>20</w:t>
      </w:r>
      <w:r>
        <w:rPr>
          <w:rFonts w:ascii="Times New Roman" w:eastAsia="仿宋_GB2312" w:hAnsi="Times New Roman"/>
          <w:sz w:val="32"/>
          <w:szCs w:val="32"/>
        </w:rPr>
        <w:t>日的，挂牌时间相应顺延。</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第二十六条</w:t>
      </w:r>
      <w:r>
        <w:rPr>
          <w:rFonts w:ascii="Times New Roman" w:eastAsia="仿宋_GB2312" w:hAnsi="Times New Roman"/>
          <w:sz w:val="32"/>
          <w:szCs w:val="32"/>
        </w:rPr>
        <w:t xml:space="preserve">  </w:t>
      </w:r>
      <w:r>
        <w:rPr>
          <w:rFonts w:ascii="Times New Roman" w:eastAsia="仿宋_GB2312" w:hAnsi="Times New Roman"/>
          <w:sz w:val="32"/>
          <w:szCs w:val="32"/>
        </w:rPr>
        <w:t>本规则由宁乡市自然资源局负责解释。</w:t>
      </w:r>
    </w:p>
    <w:p w:rsidR="00B20721" w:rsidRDefault="0006740F">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第二十七条</w:t>
      </w:r>
      <w:r>
        <w:rPr>
          <w:rFonts w:ascii="Times New Roman" w:eastAsia="仿宋_GB2312" w:hAnsi="Times New Roman"/>
          <w:sz w:val="32"/>
          <w:szCs w:val="32"/>
        </w:rPr>
        <w:t xml:space="preserve">  </w:t>
      </w:r>
      <w:r>
        <w:rPr>
          <w:rFonts w:ascii="Times New Roman" w:eastAsia="仿宋_GB2312" w:hAnsi="Times New Roman"/>
          <w:sz w:val="32"/>
          <w:szCs w:val="32"/>
        </w:rPr>
        <w:t>本规则自印发之日起实施</w:t>
      </w:r>
      <w:r w:rsidR="000D546F">
        <w:rPr>
          <w:rFonts w:ascii="Times New Roman" w:eastAsia="仿宋_GB2312" w:hAnsi="Times New Roman" w:hint="eastAsia"/>
          <w:sz w:val="32"/>
          <w:szCs w:val="32"/>
        </w:rPr>
        <w:t>，有效期</w:t>
      </w:r>
      <w:r w:rsidR="000D546F">
        <w:rPr>
          <w:rFonts w:ascii="Times New Roman" w:eastAsia="仿宋_GB2312" w:hAnsi="Times New Roman" w:hint="eastAsia"/>
          <w:sz w:val="32"/>
          <w:szCs w:val="32"/>
        </w:rPr>
        <w:t>5</w:t>
      </w:r>
      <w:r w:rsidR="000D546F">
        <w:rPr>
          <w:rFonts w:ascii="Times New Roman" w:eastAsia="仿宋_GB2312" w:hAnsi="Times New Roman" w:hint="eastAsia"/>
          <w:sz w:val="32"/>
          <w:szCs w:val="32"/>
        </w:rPr>
        <w:t>年</w:t>
      </w:r>
      <w:r>
        <w:rPr>
          <w:rFonts w:ascii="Times New Roman" w:eastAsia="仿宋_GB2312" w:hAnsi="Times New Roman"/>
          <w:sz w:val="32"/>
          <w:szCs w:val="32"/>
        </w:rPr>
        <w:t>。相关法律、法规依据变化或有效期内实施情势变化时，可依法评估修订。</w:t>
      </w:r>
    </w:p>
    <w:p w:rsidR="00B20721" w:rsidRPr="004C3F73" w:rsidRDefault="0006740F" w:rsidP="004C3F73">
      <w:pPr>
        <w:spacing w:line="640" w:lineRule="exact"/>
        <w:jc w:val="center"/>
        <w:rPr>
          <w:rFonts w:ascii="Times New Roman" w:eastAsia="方正小标宋简体" w:hAnsi="Times New Roman"/>
          <w:sz w:val="44"/>
          <w:szCs w:val="44"/>
        </w:rPr>
      </w:pPr>
      <w:r>
        <w:rPr>
          <w:rFonts w:ascii="黑体" w:eastAsia="黑体" w:hAnsi="黑体" w:cs="黑体" w:hint="eastAsia"/>
          <w:sz w:val="32"/>
          <w:szCs w:val="32"/>
        </w:rPr>
        <w:br w:type="page"/>
      </w:r>
    </w:p>
    <w:p w:rsidR="00B20721" w:rsidRDefault="0006740F">
      <w:pPr>
        <w:spacing w:line="640" w:lineRule="exact"/>
        <w:rPr>
          <w:rFonts w:ascii="黑体" w:eastAsia="黑体" w:hAnsi="黑体" w:cs="黑体"/>
          <w:sz w:val="32"/>
          <w:szCs w:val="32"/>
        </w:rPr>
      </w:pPr>
      <w:r>
        <w:rPr>
          <w:rFonts w:ascii="黑体" w:eastAsia="黑体" w:hAnsi="黑体" w:cs="黑体" w:hint="eastAsia"/>
          <w:sz w:val="32"/>
          <w:szCs w:val="32"/>
        </w:rPr>
        <w:lastRenderedPageBreak/>
        <w:t>附件3</w:t>
      </w:r>
    </w:p>
    <w:p w:rsidR="00B20721" w:rsidRDefault="00B20721">
      <w:pPr>
        <w:spacing w:line="640" w:lineRule="exact"/>
        <w:rPr>
          <w:rFonts w:ascii="Times New Roman" w:eastAsia="方正小标宋简体" w:hAnsi="Times New Roman"/>
          <w:sz w:val="44"/>
          <w:szCs w:val="44"/>
        </w:rPr>
      </w:pPr>
    </w:p>
    <w:p w:rsidR="00B20721" w:rsidRDefault="0006740F">
      <w:pPr>
        <w:spacing w:line="640" w:lineRule="exact"/>
        <w:jc w:val="center"/>
        <w:rPr>
          <w:rFonts w:ascii="Times New Roman" w:eastAsia="方正小标宋简体" w:hAnsi="Times New Roman"/>
          <w:sz w:val="44"/>
          <w:szCs w:val="44"/>
        </w:rPr>
      </w:pPr>
      <w:r>
        <w:rPr>
          <w:rFonts w:ascii="Times New Roman" w:eastAsia="方正小标宋简体" w:hAnsi="Times New Roman"/>
          <w:sz w:val="44"/>
          <w:szCs w:val="44"/>
        </w:rPr>
        <w:t>宁乡市农村集体经营性建设用地入市后</w:t>
      </w:r>
    </w:p>
    <w:p w:rsidR="00B20721" w:rsidRDefault="0006740F">
      <w:pPr>
        <w:spacing w:line="640" w:lineRule="exact"/>
        <w:jc w:val="center"/>
        <w:rPr>
          <w:rFonts w:ascii="Times New Roman" w:eastAsia="方正小标宋简体" w:hAnsi="Times New Roman"/>
          <w:sz w:val="44"/>
          <w:szCs w:val="44"/>
        </w:rPr>
      </w:pPr>
      <w:r>
        <w:rPr>
          <w:rFonts w:ascii="Times New Roman" w:eastAsia="方正小标宋简体" w:hAnsi="Times New Roman"/>
          <w:sz w:val="44"/>
          <w:szCs w:val="44"/>
        </w:rPr>
        <w:t>开发利用情况监管办法</w:t>
      </w:r>
    </w:p>
    <w:p w:rsidR="00B20721" w:rsidRDefault="00787AAC">
      <w:pPr>
        <w:spacing w:line="640" w:lineRule="exact"/>
        <w:ind w:firstLine="646"/>
        <w:jc w:val="center"/>
        <w:rPr>
          <w:rFonts w:ascii="Times New Roman" w:eastAsia="仿宋_GB2312" w:hAnsi="Times New Roman"/>
          <w:sz w:val="32"/>
          <w:szCs w:val="32"/>
        </w:rPr>
      </w:pPr>
      <w:r>
        <w:rPr>
          <w:rFonts w:ascii="Times New Roman" w:eastAsia="仿宋_GB2312" w:hAnsi="Times New Roman"/>
          <w:sz w:val="32"/>
          <w:szCs w:val="32"/>
        </w:rPr>
        <w:t>（征求意见稿）</w:t>
      </w:r>
    </w:p>
    <w:p w:rsidR="00B20721" w:rsidRDefault="00B20721">
      <w:pPr>
        <w:spacing w:line="640" w:lineRule="exact"/>
        <w:ind w:firstLineChars="200" w:firstLine="640"/>
        <w:rPr>
          <w:rFonts w:ascii="Times New Roman" w:eastAsia="仿宋_GB2312" w:hAnsi="Times New Roman"/>
          <w:sz w:val="32"/>
          <w:szCs w:val="32"/>
        </w:rPr>
      </w:pPr>
    </w:p>
    <w:p w:rsidR="00B20721" w:rsidRPr="000D546F" w:rsidRDefault="000D546F" w:rsidP="000D546F">
      <w:pPr>
        <w:spacing w:line="640" w:lineRule="exact"/>
        <w:rPr>
          <w:rFonts w:ascii="仿宋_GB2312" w:eastAsia="仿宋_GB2312"/>
          <w:sz w:val="32"/>
          <w:szCs w:val="32"/>
        </w:rPr>
      </w:pPr>
      <w:r>
        <w:rPr>
          <w:rFonts w:ascii="Times New Roman" w:eastAsia="仿宋_GB2312" w:hAnsi="Times New Roman" w:hint="eastAsia"/>
          <w:sz w:val="32"/>
          <w:szCs w:val="32"/>
        </w:rPr>
        <w:t xml:space="preserve">    </w:t>
      </w:r>
      <w:r w:rsidR="0006740F">
        <w:rPr>
          <w:rFonts w:ascii="Times New Roman" w:eastAsia="仿宋_GB2312" w:hAnsi="Times New Roman"/>
          <w:sz w:val="32"/>
          <w:szCs w:val="32"/>
        </w:rPr>
        <w:t>第一条</w:t>
      </w:r>
      <w:r w:rsidR="0006740F">
        <w:rPr>
          <w:rFonts w:ascii="Times New Roman" w:eastAsia="仿宋_GB2312" w:hAnsi="Times New Roman"/>
          <w:sz w:val="32"/>
          <w:szCs w:val="32"/>
        </w:rPr>
        <w:t xml:space="preserve">  </w:t>
      </w:r>
      <w:r w:rsidR="0006740F">
        <w:rPr>
          <w:rFonts w:ascii="Times New Roman" w:eastAsia="仿宋_GB2312" w:hAnsi="Times New Roman"/>
          <w:sz w:val="32"/>
          <w:szCs w:val="32"/>
        </w:rPr>
        <w:t>为促进依法依规使用农村集体经营性建设用地，提高节约集约用地水平，</w:t>
      </w:r>
      <w:r>
        <w:rPr>
          <w:rFonts w:ascii="Times New Roman" w:eastAsia="仿宋_GB2312" w:hAnsi="Times New Roman" w:hint="eastAsia"/>
          <w:sz w:val="32"/>
          <w:szCs w:val="32"/>
        </w:rPr>
        <w:t>根据</w:t>
      </w:r>
      <w:r w:rsidRPr="00383D09">
        <w:rPr>
          <w:rFonts w:ascii="仿宋_GB2312" w:eastAsia="仿宋_GB2312" w:hAnsi="Times New Roman" w:hint="eastAsia"/>
          <w:sz w:val="32"/>
          <w:szCs w:val="32"/>
        </w:rPr>
        <w:t>《宁乡市农村集体经营性建设用地使用权入市管理办法》</w:t>
      </w:r>
      <w:r>
        <w:rPr>
          <w:rFonts w:ascii="仿宋_GB2312" w:eastAsia="仿宋_GB2312" w:hAnsi="Times New Roman" w:hint="eastAsia"/>
          <w:sz w:val="32"/>
          <w:szCs w:val="32"/>
        </w:rPr>
        <w:t>相关规定，</w:t>
      </w:r>
      <w:r w:rsidR="0006740F">
        <w:rPr>
          <w:rFonts w:ascii="Times New Roman" w:eastAsia="仿宋_GB2312" w:hAnsi="Times New Roman"/>
          <w:sz w:val="32"/>
          <w:szCs w:val="32"/>
        </w:rPr>
        <w:t>参照国有建设用地供后开发利用监管政策精神，结合农村集体经营性建设用地入市实际以及本地实际，制定本办法。</w:t>
      </w:r>
    </w:p>
    <w:p w:rsidR="00B20721" w:rsidRDefault="0006740F">
      <w:pPr>
        <w:spacing w:line="640" w:lineRule="exact"/>
        <w:ind w:firstLineChars="196" w:firstLine="627"/>
        <w:rPr>
          <w:rFonts w:ascii="Times New Roman" w:eastAsia="仿宋_GB2312" w:hAnsi="Times New Roman"/>
          <w:sz w:val="32"/>
          <w:szCs w:val="32"/>
        </w:rPr>
      </w:pPr>
      <w:r>
        <w:rPr>
          <w:rFonts w:ascii="Times New Roman" w:eastAsia="仿宋_GB2312" w:hAnsi="Times New Roman"/>
          <w:sz w:val="32"/>
          <w:szCs w:val="32"/>
        </w:rPr>
        <w:t>第二条</w:t>
      </w:r>
      <w:r>
        <w:rPr>
          <w:rFonts w:ascii="Times New Roman" w:eastAsia="仿宋_GB2312" w:hAnsi="Times New Roman"/>
          <w:sz w:val="32"/>
          <w:szCs w:val="32"/>
        </w:rPr>
        <w:t xml:space="preserve">  </w:t>
      </w:r>
      <w:r>
        <w:rPr>
          <w:rFonts w:ascii="Times New Roman" w:eastAsia="仿宋_GB2312" w:hAnsi="Times New Roman"/>
          <w:sz w:val="32"/>
          <w:szCs w:val="32"/>
        </w:rPr>
        <w:t>本办法所称农村集体经营性建设用地入市后开发利用情况监管，是指农村集体经营性建设用地从采取出让、租赁、作价出资入股等途径入市后对土地使用权人依法使用土地情况进行的监督管理。</w:t>
      </w:r>
      <w:r>
        <w:rPr>
          <w:rFonts w:ascii="Times New Roman" w:eastAsia="仿宋_GB2312" w:hAnsi="Times New Roman"/>
          <w:sz w:val="32"/>
          <w:szCs w:val="32"/>
        </w:rPr>
        <w:t xml:space="preserve">   </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第三条</w:t>
      </w:r>
      <w:r>
        <w:rPr>
          <w:rFonts w:ascii="Times New Roman" w:eastAsia="仿宋_GB2312" w:hAnsi="Times New Roman"/>
          <w:sz w:val="32"/>
          <w:szCs w:val="32"/>
        </w:rPr>
        <w:t xml:space="preserve">  </w:t>
      </w:r>
      <w:r>
        <w:rPr>
          <w:rFonts w:ascii="Times New Roman" w:eastAsia="仿宋_GB2312" w:hAnsi="Times New Roman"/>
          <w:sz w:val="32"/>
          <w:szCs w:val="32"/>
        </w:rPr>
        <w:t>市自然资源、发展改革、农业农村、生态环境、工信、住房城乡建设、税务、财政等相关主管部门和乡镇人民政府按各自职责加强对集体经营性建设用地的开发利用监管，督促集体经营性建设用地使用权人依法依规使用集体经营性建设用地。</w:t>
      </w:r>
      <w:r>
        <w:rPr>
          <w:rFonts w:ascii="Times New Roman" w:eastAsia="仿宋_GB2312" w:hAnsi="Times New Roman"/>
          <w:sz w:val="32"/>
          <w:szCs w:val="32"/>
        </w:rPr>
        <w:lastRenderedPageBreak/>
        <w:t>市自然资源局应加强集体经营性建设用地开发利用的动态巡查，督促土地使用权人按照入市合同的约定及时开发利用。</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第四条</w:t>
      </w:r>
      <w:r>
        <w:rPr>
          <w:rFonts w:ascii="Times New Roman" w:eastAsia="仿宋_GB2312" w:hAnsi="Times New Roman"/>
          <w:sz w:val="32"/>
          <w:szCs w:val="32"/>
        </w:rPr>
        <w:t xml:space="preserve">  </w:t>
      </w:r>
      <w:r>
        <w:rPr>
          <w:rFonts w:ascii="Times New Roman" w:eastAsia="仿宋_GB2312" w:hAnsi="Times New Roman"/>
          <w:sz w:val="32"/>
          <w:szCs w:val="32"/>
        </w:rPr>
        <w:t>农村集体经营性建设用地入市后监管的主要内容：</w:t>
      </w:r>
    </w:p>
    <w:p w:rsidR="00B20721" w:rsidRDefault="0006740F">
      <w:pPr>
        <w:spacing w:line="640" w:lineRule="exact"/>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（一）是否按照批准的位置和面积使用土地；</w:t>
      </w:r>
    </w:p>
    <w:p w:rsidR="00B20721" w:rsidRDefault="0006740F">
      <w:pPr>
        <w:spacing w:line="640" w:lineRule="exact"/>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（二）是否足额缴纳土地出让（租赁）价款；</w:t>
      </w:r>
    </w:p>
    <w:p w:rsidR="00B20721" w:rsidRDefault="0006740F">
      <w:pPr>
        <w:spacing w:line="640" w:lineRule="exact"/>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（三）</w:t>
      </w:r>
      <w:r>
        <w:rPr>
          <w:rFonts w:ascii="Times New Roman" w:eastAsia="仿宋_GB2312" w:hAnsi="Times New Roman"/>
          <w:sz w:val="32"/>
          <w:szCs w:val="32"/>
        </w:rPr>
        <w:t xml:space="preserve"> </w:t>
      </w:r>
      <w:r>
        <w:rPr>
          <w:rFonts w:ascii="Times New Roman" w:eastAsia="仿宋_GB2312" w:hAnsi="Times New Roman"/>
          <w:sz w:val="32"/>
          <w:szCs w:val="32"/>
        </w:rPr>
        <w:t>是否按照规定的时限开工、竣工，是否存在土地闲置；</w:t>
      </w:r>
    </w:p>
    <w:p w:rsidR="00B20721" w:rsidRDefault="0006740F">
      <w:pPr>
        <w:spacing w:line="640" w:lineRule="exact"/>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（四）是否按照规划批准的用途使用土地；</w:t>
      </w:r>
    </w:p>
    <w:p w:rsidR="00B20721" w:rsidRDefault="0006740F">
      <w:pPr>
        <w:spacing w:line="640" w:lineRule="exact"/>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（五）是否依法办理建设工程规划许可、施工许可并按许可进行项目建设；</w:t>
      </w:r>
    </w:p>
    <w:p w:rsidR="00B20721" w:rsidRDefault="0006740F">
      <w:pPr>
        <w:spacing w:line="640" w:lineRule="exact"/>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（六）是否存在改变项目性质、不符合产业发展政策、降低投资强度等情形。</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（七）改变土地规划条件的，是否办理相关手续、补缴土地出让金等；</w:t>
      </w:r>
    </w:p>
    <w:p w:rsidR="00B20721" w:rsidRDefault="0006740F">
      <w:pPr>
        <w:spacing w:line="640" w:lineRule="exact"/>
        <w:ind w:firstLine="645"/>
        <w:rPr>
          <w:rFonts w:ascii="Times New Roman" w:eastAsia="仿宋_GB2312" w:hAnsi="Times New Roman"/>
          <w:sz w:val="32"/>
          <w:szCs w:val="32"/>
        </w:rPr>
      </w:pPr>
      <w:r>
        <w:rPr>
          <w:rFonts w:ascii="Times New Roman" w:eastAsia="仿宋_GB2312" w:hAnsi="Times New Roman"/>
          <w:sz w:val="32"/>
          <w:szCs w:val="32"/>
        </w:rPr>
        <w:t>（八）是否存在擅自改变土地使用权人的行为，变更使用权人是否按规定办理有关手续；</w:t>
      </w:r>
    </w:p>
    <w:p w:rsidR="00B20721" w:rsidRDefault="0006740F">
      <w:pPr>
        <w:spacing w:line="640" w:lineRule="exact"/>
        <w:ind w:firstLine="645"/>
        <w:rPr>
          <w:rFonts w:ascii="Times New Roman" w:eastAsia="仿宋_GB2312" w:hAnsi="Times New Roman"/>
          <w:sz w:val="32"/>
          <w:szCs w:val="32"/>
        </w:rPr>
      </w:pPr>
      <w:r>
        <w:rPr>
          <w:rFonts w:ascii="Times New Roman" w:eastAsia="仿宋_GB2312" w:hAnsi="Times New Roman"/>
          <w:sz w:val="32"/>
          <w:szCs w:val="32"/>
        </w:rPr>
        <w:t>（九）其他需要列入监管的事项。</w:t>
      </w:r>
    </w:p>
    <w:p w:rsidR="00B20721" w:rsidRDefault="0006740F">
      <w:pPr>
        <w:spacing w:line="640" w:lineRule="exact"/>
        <w:ind w:firstLine="645"/>
        <w:rPr>
          <w:rFonts w:ascii="Times New Roman" w:eastAsia="仿宋_GB2312" w:hAnsi="Times New Roman"/>
          <w:strike/>
          <w:sz w:val="32"/>
          <w:szCs w:val="32"/>
        </w:rPr>
      </w:pPr>
      <w:r>
        <w:rPr>
          <w:rFonts w:ascii="Times New Roman" w:eastAsia="仿宋_GB2312" w:hAnsi="Times New Roman"/>
          <w:sz w:val="32"/>
          <w:szCs w:val="32"/>
        </w:rPr>
        <w:t>第五条</w:t>
      </w:r>
      <w:r>
        <w:rPr>
          <w:rFonts w:ascii="Times New Roman" w:eastAsia="仿宋_GB2312" w:hAnsi="Times New Roman"/>
          <w:sz w:val="32"/>
          <w:szCs w:val="32"/>
        </w:rPr>
        <w:t xml:space="preserve">  </w:t>
      </w:r>
      <w:r>
        <w:rPr>
          <w:rFonts w:ascii="Times New Roman" w:eastAsia="仿宋_GB2312" w:hAnsi="Times New Roman"/>
          <w:sz w:val="32"/>
          <w:szCs w:val="32"/>
        </w:rPr>
        <w:t>实行交地确认制度。农村集体经营性建设用地必须在达到交地条件后方可申请入市，集体土地所有权人和土地使用</w:t>
      </w:r>
      <w:r>
        <w:rPr>
          <w:rFonts w:ascii="Times New Roman" w:eastAsia="仿宋_GB2312" w:hAnsi="Times New Roman"/>
          <w:sz w:val="32"/>
          <w:szCs w:val="32"/>
        </w:rPr>
        <w:lastRenderedPageBreak/>
        <w:t>权人在签订出让或者租赁、作价出资入股合同（以下简称</w:t>
      </w:r>
      <w:r>
        <w:rPr>
          <w:rFonts w:ascii="Times New Roman" w:eastAsia="仿宋_GB2312" w:hAnsi="Times New Roman"/>
          <w:sz w:val="32"/>
          <w:szCs w:val="32"/>
        </w:rPr>
        <w:t>“</w:t>
      </w:r>
      <w:r>
        <w:rPr>
          <w:rFonts w:ascii="Times New Roman" w:eastAsia="仿宋_GB2312" w:hAnsi="Times New Roman"/>
          <w:sz w:val="32"/>
          <w:szCs w:val="32"/>
        </w:rPr>
        <w:t>入市合同</w:t>
      </w:r>
      <w:r>
        <w:rPr>
          <w:rFonts w:ascii="Times New Roman" w:eastAsia="仿宋_GB2312" w:hAnsi="Times New Roman"/>
          <w:sz w:val="32"/>
          <w:szCs w:val="32"/>
        </w:rPr>
        <w:t>”</w:t>
      </w:r>
      <w:r>
        <w:rPr>
          <w:rFonts w:ascii="Times New Roman" w:eastAsia="仿宋_GB2312" w:hAnsi="Times New Roman"/>
          <w:sz w:val="32"/>
          <w:szCs w:val="32"/>
        </w:rPr>
        <w:t>）时，明确交地时间并签订《交地确认书》。</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第六条</w:t>
      </w:r>
      <w:r>
        <w:rPr>
          <w:rFonts w:ascii="Times New Roman" w:eastAsia="黑体" w:hAnsi="Times New Roman"/>
          <w:sz w:val="32"/>
          <w:szCs w:val="32"/>
        </w:rPr>
        <w:t xml:space="preserve">  </w:t>
      </w:r>
      <w:r>
        <w:rPr>
          <w:rFonts w:ascii="Times New Roman" w:eastAsia="仿宋_GB2312" w:hAnsi="Times New Roman"/>
          <w:sz w:val="32"/>
          <w:szCs w:val="32"/>
        </w:rPr>
        <w:t>实行信息公示制度。农村集体经营性建设用地入市合同签订后，土地使用权人应在项目所在地醒目位置，按照市自然资源部门规定的统一样式和标准制作并设立《农村集体经营性建设用地建设项目用地信息公示牌》，接受社会监督。公示内容包括农村集体经营性建设用地使用权人、用途、面积、四至、土地开发利用标准、开工日期、竣工日期、监管机构、举报电话等。</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第七条</w:t>
      </w:r>
      <w:r>
        <w:rPr>
          <w:rFonts w:ascii="Times New Roman" w:eastAsia="黑体" w:hAnsi="Times New Roman"/>
          <w:sz w:val="32"/>
          <w:szCs w:val="32"/>
        </w:rPr>
        <w:t xml:space="preserve">  </w:t>
      </w:r>
      <w:r>
        <w:rPr>
          <w:rFonts w:ascii="Times New Roman" w:eastAsia="仿宋_GB2312" w:hAnsi="Times New Roman"/>
          <w:sz w:val="32"/>
          <w:szCs w:val="32"/>
        </w:rPr>
        <w:t>实行现场核查制度。自然资源主管部门可根据履行行政管理职责的需要，或应土地所有权人要求，会同或商请土地所有权人，可在约定开竣工时间、实际开工、竣工验收等节点以及开发建设过程中，按照监管内容，定期或不定期对项目建设情况进行现场核查，获取照片，并做好记录，核查记录要存档备案。</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第八条</w:t>
      </w:r>
      <w:r>
        <w:rPr>
          <w:rFonts w:ascii="Times New Roman" w:eastAsia="仿宋_GB2312" w:hAnsi="Times New Roman"/>
          <w:sz w:val="32"/>
          <w:szCs w:val="32"/>
        </w:rPr>
        <w:t xml:space="preserve">  </w:t>
      </w:r>
      <w:r>
        <w:rPr>
          <w:rFonts w:ascii="Times New Roman" w:eastAsia="仿宋_GB2312" w:hAnsi="Times New Roman"/>
          <w:sz w:val="32"/>
          <w:szCs w:val="32"/>
        </w:rPr>
        <w:t>实行竣工复核验收制度。自然资源部门会同相关部门，在建设项目竣工时进行土地复核验收，重点核验实际用地情况和项目建设情况，并出具土地利用复核验收意见书。</w:t>
      </w:r>
    </w:p>
    <w:p w:rsidR="00B20721" w:rsidRDefault="0006740F">
      <w:pPr>
        <w:spacing w:line="640" w:lineRule="exact"/>
        <w:ind w:firstLine="645"/>
        <w:rPr>
          <w:rFonts w:ascii="Times New Roman" w:eastAsia="仿宋_GB2312" w:hAnsi="Times New Roman"/>
          <w:sz w:val="32"/>
          <w:szCs w:val="32"/>
        </w:rPr>
      </w:pPr>
      <w:r>
        <w:rPr>
          <w:rFonts w:ascii="Times New Roman" w:eastAsia="仿宋_GB2312" w:hAnsi="Times New Roman"/>
          <w:sz w:val="32"/>
          <w:szCs w:val="32"/>
        </w:rPr>
        <w:t>自然资源部门负责对项目用地面积、用途等履约情况进行复核，并会同财政部门负责对土地出让金收缴等情况进行复核；发改部门负责对项目性质、产业政策执行情况及投资额、单位土地</w:t>
      </w:r>
      <w:r>
        <w:rPr>
          <w:rFonts w:ascii="Times New Roman" w:eastAsia="仿宋_GB2312" w:hAnsi="Times New Roman"/>
          <w:sz w:val="32"/>
          <w:szCs w:val="32"/>
        </w:rPr>
        <w:lastRenderedPageBreak/>
        <w:t>面积投资强度等指标进行复核；住建、自然资源部门负责对项目规划控制指标（包括用地性质、总建筑面积、建筑占地面积、容积率、建筑密度、绿地率等指标）进行复核。</w:t>
      </w:r>
    </w:p>
    <w:p w:rsidR="00B20721" w:rsidRDefault="0006740F">
      <w:pPr>
        <w:spacing w:line="640" w:lineRule="exact"/>
        <w:ind w:firstLine="645"/>
        <w:rPr>
          <w:rFonts w:ascii="Times New Roman" w:eastAsia="仿宋_GB2312" w:hAnsi="Times New Roman"/>
          <w:sz w:val="32"/>
          <w:szCs w:val="32"/>
        </w:rPr>
      </w:pPr>
      <w:r>
        <w:rPr>
          <w:rFonts w:ascii="Times New Roman" w:eastAsia="仿宋_GB2312" w:hAnsi="Times New Roman"/>
          <w:sz w:val="32"/>
          <w:szCs w:val="32"/>
        </w:rPr>
        <w:t>建立违规违约用地责任追究机制。复核验收结果不符合入市合同规定的，土地使用权人应按照入市合同约定及整改意见要求，积极进行整改。</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第九条</w:t>
      </w:r>
      <w:r>
        <w:rPr>
          <w:rFonts w:ascii="Times New Roman" w:eastAsia="黑体" w:hAnsi="Times New Roman"/>
          <w:sz w:val="32"/>
          <w:szCs w:val="32"/>
        </w:rPr>
        <w:t xml:space="preserve">  </w:t>
      </w:r>
      <w:r>
        <w:rPr>
          <w:rFonts w:ascii="Times New Roman" w:eastAsia="仿宋_GB2312" w:hAnsi="Times New Roman"/>
          <w:sz w:val="32"/>
          <w:szCs w:val="32"/>
        </w:rPr>
        <w:t>未经批准擅自变更土地用途、容积率等规划条件的，土地所有权人可申请有关单位依法予以处理。</w:t>
      </w:r>
    </w:p>
    <w:p w:rsidR="00B20721" w:rsidRDefault="0006740F">
      <w:pPr>
        <w:spacing w:line="640" w:lineRule="exact"/>
        <w:ind w:firstLine="660"/>
        <w:rPr>
          <w:rFonts w:ascii="Times New Roman" w:eastAsia="仿宋_GB2312" w:hAnsi="Times New Roman"/>
          <w:sz w:val="32"/>
          <w:szCs w:val="32"/>
        </w:rPr>
      </w:pPr>
      <w:r>
        <w:rPr>
          <w:rFonts w:ascii="Times New Roman" w:eastAsia="仿宋_GB2312" w:hAnsi="Times New Roman"/>
          <w:sz w:val="32"/>
          <w:szCs w:val="32"/>
        </w:rPr>
        <w:t>确需变更土地用途或提高容积率的，必须符合城镇规划，并经原批准机关批准后，重新签订入市合同或签订入市合同补充协议，补缴地价款等相关费用。工业项目用地提高容积率不适用此条规定。</w:t>
      </w:r>
    </w:p>
    <w:p w:rsidR="00B20721" w:rsidRDefault="0006740F">
      <w:pPr>
        <w:spacing w:line="640" w:lineRule="exact"/>
        <w:ind w:firstLine="660"/>
        <w:rPr>
          <w:rFonts w:ascii="Times New Roman" w:eastAsia="仿宋_GB2312" w:hAnsi="Times New Roman"/>
          <w:sz w:val="32"/>
          <w:szCs w:val="32"/>
        </w:rPr>
      </w:pPr>
      <w:r>
        <w:rPr>
          <w:rFonts w:ascii="Times New Roman" w:eastAsia="仿宋_GB2312" w:hAnsi="Times New Roman"/>
          <w:sz w:val="32"/>
          <w:szCs w:val="32"/>
        </w:rPr>
        <w:t>第十条</w:t>
      </w:r>
      <w:r>
        <w:rPr>
          <w:rFonts w:ascii="Times New Roman" w:eastAsia="黑体" w:hAnsi="Times New Roman"/>
          <w:sz w:val="32"/>
          <w:szCs w:val="32"/>
        </w:rPr>
        <w:t xml:space="preserve">  </w:t>
      </w:r>
      <w:r>
        <w:rPr>
          <w:rFonts w:ascii="Times New Roman" w:eastAsia="仿宋_GB2312" w:hAnsi="Times New Roman"/>
          <w:sz w:val="32"/>
          <w:szCs w:val="32"/>
        </w:rPr>
        <w:t>根据履行行政管理职责需要，有关单位的监督工作人员在监管工作和执法过程中，可以采取以下措施：</w:t>
      </w:r>
    </w:p>
    <w:p w:rsidR="00B20721" w:rsidRDefault="0006740F">
      <w:pPr>
        <w:spacing w:line="640" w:lineRule="exact"/>
        <w:ind w:firstLineChars="200" w:firstLine="640"/>
        <w:rPr>
          <w:rFonts w:ascii="Times New Roman" w:eastAsia="黑体" w:hAnsi="Times New Roman"/>
          <w:sz w:val="32"/>
          <w:szCs w:val="32"/>
        </w:rPr>
      </w:pPr>
      <w:r>
        <w:rPr>
          <w:rFonts w:ascii="Times New Roman" w:eastAsia="仿宋_GB2312" w:hAnsi="Times New Roman"/>
          <w:sz w:val="32"/>
          <w:szCs w:val="32"/>
        </w:rPr>
        <w:t>（一）询问当事人及其证人；</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（二）现场勘测、拍照、摄像；</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（三）查阅、复制土地使用权人的有关文件和资料；</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（四）要求土地使用权人就有关土地利用情况作出说明；</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（五）法律、法规、规章规定的其他措施。</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第十一条</w:t>
      </w:r>
      <w:r>
        <w:rPr>
          <w:rFonts w:ascii="Times New Roman" w:eastAsia="仿宋_GB2312" w:hAnsi="Times New Roman"/>
          <w:sz w:val="32"/>
          <w:szCs w:val="32"/>
        </w:rPr>
        <w:t xml:space="preserve">  </w:t>
      </w:r>
      <w:r>
        <w:rPr>
          <w:rFonts w:ascii="Times New Roman" w:eastAsia="仿宋_GB2312" w:hAnsi="Times New Roman"/>
          <w:sz w:val="32"/>
          <w:szCs w:val="32"/>
        </w:rPr>
        <w:t>有关单位和个人对农村集体经营性建设用地入市后监管工作应当予以支持和配合，并提供工作方便，不得拒绝阻碍监督工作人员依法执行公务。</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第十二条</w:t>
      </w:r>
      <w:r>
        <w:rPr>
          <w:rFonts w:ascii="Times New Roman" w:eastAsia="仿宋_GB2312" w:hAnsi="Times New Roman"/>
          <w:sz w:val="32"/>
          <w:szCs w:val="32"/>
        </w:rPr>
        <w:t xml:space="preserve">  </w:t>
      </w:r>
      <w:r>
        <w:rPr>
          <w:rFonts w:ascii="Times New Roman" w:eastAsia="仿宋_GB2312" w:hAnsi="Times New Roman"/>
          <w:sz w:val="32"/>
          <w:szCs w:val="32"/>
        </w:rPr>
        <w:t>收回土地使用权当事人拒不交出土地的或者不按照批准的用途使用土地的，土地所有权人可依照合同约定申请人民法院责令其交还土地。</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第十三条</w:t>
      </w:r>
      <w:r>
        <w:rPr>
          <w:rFonts w:ascii="Times New Roman" w:eastAsia="仿宋_GB2312" w:hAnsi="Times New Roman"/>
          <w:sz w:val="32"/>
          <w:szCs w:val="32"/>
        </w:rPr>
        <w:t xml:space="preserve">  </w:t>
      </w:r>
      <w:r>
        <w:rPr>
          <w:rFonts w:ascii="Times New Roman" w:eastAsia="仿宋_GB2312" w:hAnsi="Times New Roman"/>
          <w:sz w:val="32"/>
          <w:szCs w:val="32"/>
        </w:rPr>
        <w:t>土地所有权人及其成员不得以监管为由，阻挠、刁难土地使用人进行正常建设和生产经营活动，否则应承担相应的法律责任。</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第十四条</w:t>
      </w:r>
      <w:r>
        <w:rPr>
          <w:rFonts w:ascii="Times New Roman" w:eastAsia="仿宋_GB2312" w:hAnsi="Times New Roman"/>
          <w:sz w:val="32"/>
          <w:szCs w:val="32"/>
        </w:rPr>
        <w:t xml:space="preserve">  </w:t>
      </w:r>
      <w:r>
        <w:rPr>
          <w:rFonts w:ascii="Times New Roman" w:eastAsia="仿宋_GB2312" w:hAnsi="Times New Roman"/>
          <w:sz w:val="32"/>
          <w:szCs w:val="32"/>
        </w:rPr>
        <w:t>本办法由宁乡市自然资源局负责解释。</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第十五条</w:t>
      </w:r>
      <w:r>
        <w:rPr>
          <w:rFonts w:ascii="Times New Roman" w:eastAsia="仿宋_GB2312" w:hAnsi="Times New Roman"/>
          <w:sz w:val="32"/>
          <w:szCs w:val="32"/>
        </w:rPr>
        <w:t xml:space="preserve">  </w:t>
      </w:r>
      <w:r>
        <w:rPr>
          <w:rFonts w:ascii="Times New Roman" w:eastAsia="仿宋_GB2312" w:hAnsi="Times New Roman"/>
          <w:sz w:val="32"/>
          <w:szCs w:val="32"/>
        </w:rPr>
        <w:t>本办法自印发之日起实施</w:t>
      </w:r>
      <w:r w:rsidR="000D546F">
        <w:rPr>
          <w:rFonts w:ascii="Times New Roman" w:eastAsia="仿宋_GB2312" w:hAnsi="Times New Roman" w:hint="eastAsia"/>
          <w:sz w:val="32"/>
          <w:szCs w:val="32"/>
        </w:rPr>
        <w:t>，有效期</w:t>
      </w:r>
      <w:r w:rsidR="000D546F">
        <w:rPr>
          <w:rFonts w:ascii="Times New Roman" w:eastAsia="仿宋_GB2312" w:hAnsi="Times New Roman" w:hint="eastAsia"/>
          <w:sz w:val="32"/>
          <w:szCs w:val="32"/>
        </w:rPr>
        <w:t>5</w:t>
      </w:r>
      <w:r w:rsidR="000D546F">
        <w:rPr>
          <w:rFonts w:ascii="Times New Roman" w:eastAsia="仿宋_GB2312" w:hAnsi="Times New Roman" w:hint="eastAsia"/>
          <w:sz w:val="32"/>
          <w:szCs w:val="32"/>
        </w:rPr>
        <w:t>年</w:t>
      </w:r>
      <w:r>
        <w:rPr>
          <w:rFonts w:ascii="Times New Roman" w:eastAsia="仿宋_GB2312" w:hAnsi="Times New Roman"/>
          <w:sz w:val="32"/>
          <w:szCs w:val="32"/>
        </w:rPr>
        <w:t>。相关法律、法规依据变化或有效期内实施情势变化时，可依法评估修订。</w:t>
      </w:r>
    </w:p>
    <w:p w:rsidR="00B20721" w:rsidRDefault="00B20721">
      <w:pPr>
        <w:spacing w:line="640" w:lineRule="exact"/>
        <w:ind w:firstLineChars="200" w:firstLine="880"/>
        <w:jc w:val="center"/>
        <w:rPr>
          <w:rFonts w:ascii="Times New Roman" w:eastAsia="方正小标宋简体" w:hAnsi="Times New Roman"/>
          <w:sz w:val="44"/>
          <w:szCs w:val="44"/>
        </w:rPr>
      </w:pPr>
    </w:p>
    <w:p w:rsidR="00B20721" w:rsidRDefault="0006740F">
      <w:pPr>
        <w:spacing w:line="640" w:lineRule="exact"/>
        <w:jc w:val="center"/>
        <w:rPr>
          <w:rFonts w:ascii="Times New Roman" w:eastAsia="方正小标宋简体" w:hAnsi="Times New Roman"/>
          <w:sz w:val="44"/>
          <w:szCs w:val="44"/>
        </w:rPr>
      </w:pPr>
      <w:r>
        <w:rPr>
          <w:rFonts w:ascii="Times New Roman" w:eastAsia="方正小标宋简体" w:hAnsi="Times New Roman"/>
          <w:sz w:val="44"/>
          <w:szCs w:val="44"/>
        </w:rPr>
        <w:br w:type="page"/>
      </w:r>
    </w:p>
    <w:p w:rsidR="00B20721" w:rsidRDefault="0006740F">
      <w:pPr>
        <w:spacing w:line="640" w:lineRule="exact"/>
        <w:rPr>
          <w:rFonts w:ascii="黑体" w:eastAsia="黑体" w:hAnsi="黑体" w:cs="黑体"/>
          <w:sz w:val="32"/>
          <w:szCs w:val="32"/>
        </w:rPr>
      </w:pPr>
      <w:r>
        <w:rPr>
          <w:rFonts w:ascii="黑体" w:eastAsia="黑体" w:hAnsi="黑体" w:cs="黑体" w:hint="eastAsia"/>
          <w:sz w:val="32"/>
          <w:szCs w:val="32"/>
        </w:rPr>
        <w:lastRenderedPageBreak/>
        <w:t>附件4</w:t>
      </w:r>
    </w:p>
    <w:p w:rsidR="00B20721" w:rsidRDefault="00B20721">
      <w:pPr>
        <w:spacing w:line="640" w:lineRule="exact"/>
        <w:rPr>
          <w:rFonts w:ascii="Times New Roman" w:eastAsia="方正小标宋简体" w:hAnsi="Times New Roman"/>
          <w:sz w:val="44"/>
          <w:szCs w:val="44"/>
        </w:rPr>
      </w:pPr>
    </w:p>
    <w:p w:rsidR="00B20721" w:rsidRDefault="0006740F">
      <w:pPr>
        <w:spacing w:line="640" w:lineRule="exact"/>
        <w:jc w:val="center"/>
        <w:rPr>
          <w:rFonts w:ascii="Times New Roman" w:eastAsia="方正小标宋简体" w:hAnsi="Times New Roman"/>
          <w:sz w:val="44"/>
          <w:szCs w:val="44"/>
        </w:rPr>
      </w:pPr>
      <w:r>
        <w:rPr>
          <w:rFonts w:ascii="Times New Roman" w:eastAsia="方正小标宋简体" w:hAnsi="Times New Roman"/>
          <w:sz w:val="44"/>
          <w:szCs w:val="44"/>
        </w:rPr>
        <w:t>宁乡市农村集体经营性建设用地使用权</w:t>
      </w:r>
    </w:p>
    <w:p w:rsidR="00B20721" w:rsidRDefault="0006740F">
      <w:pPr>
        <w:spacing w:line="640" w:lineRule="exact"/>
        <w:ind w:firstLineChars="200" w:firstLine="880"/>
        <w:jc w:val="center"/>
        <w:rPr>
          <w:rFonts w:ascii="Times New Roman" w:eastAsia="方正小标宋简体" w:hAnsi="Times New Roman"/>
          <w:sz w:val="44"/>
          <w:szCs w:val="44"/>
        </w:rPr>
      </w:pPr>
      <w:r>
        <w:rPr>
          <w:rFonts w:ascii="Times New Roman" w:eastAsia="方正小标宋简体" w:hAnsi="Times New Roman"/>
          <w:sz w:val="44"/>
          <w:szCs w:val="44"/>
        </w:rPr>
        <w:t>抵押登记办法</w:t>
      </w:r>
    </w:p>
    <w:p w:rsidR="00B20721" w:rsidRDefault="0006740F">
      <w:pPr>
        <w:spacing w:line="640" w:lineRule="exact"/>
        <w:jc w:val="center"/>
        <w:rPr>
          <w:rFonts w:ascii="Times New Roman" w:eastAsia="仿宋_GB2312" w:hAnsi="Times New Roman"/>
          <w:sz w:val="32"/>
          <w:szCs w:val="32"/>
        </w:rPr>
      </w:pPr>
      <w:r>
        <w:rPr>
          <w:rFonts w:ascii="Times New Roman" w:eastAsia="仿宋_GB2312" w:hAnsi="Times New Roman"/>
          <w:sz w:val="32"/>
          <w:szCs w:val="32"/>
        </w:rPr>
        <w:t xml:space="preserve"> </w:t>
      </w:r>
      <w:r w:rsidR="00787AAC">
        <w:rPr>
          <w:rFonts w:ascii="Times New Roman" w:eastAsia="仿宋_GB2312" w:hAnsi="Times New Roman"/>
          <w:sz w:val="32"/>
          <w:szCs w:val="32"/>
        </w:rPr>
        <w:t>（征求意见稿）</w:t>
      </w:r>
    </w:p>
    <w:p w:rsidR="00B20721" w:rsidRDefault="00B20721">
      <w:pPr>
        <w:pStyle w:val="a9"/>
        <w:spacing w:line="640" w:lineRule="exact"/>
        <w:ind w:firstLineChars="0" w:firstLine="0"/>
        <w:jc w:val="center"/>
        <w:rPr>
          <w:rFonts w:ascii="Times New Roman" w:eastAsia="黑体" w:hAnsi="Times New Roman" w:cs="Times New Roman"/>
          <w:sz w:val="32"/>
          <w:szCs w:val="32"/>
        </w:rPr>
      </w:pPr>
    </w:p>
    <w:p w:rsidR="00B20721" w:rsidRDefault="0006740F" w:rsidP="00741BEC">
      <w:pPr>
        <w:pStyle w:val="a9"/>
        <w:spacing w:beforeLines="50" w:afterLines="50" w:line="640" w:lineRule="exact"/>
        <w:ind w:firstLineChars="0" w:firstLine="0"/>
        <w:jc w:val="center"/>
        <w:rPr>
          <w:rFonts w:ascii="Times New Roman" w:eastAsia="黑体" w:hAnsi="Times New Roman" w:cs="Times New Roman"/>
          <w:sz w:val="32"/>
          <w:szCs w:val="32"/>
        </w:rPr>
      </w:pPr>
      <w:r>
        <w:rPr>
          <w:rFonts w:ascii="Times New Roman" w:eastAsia="黑体" w:hAnsi="Times New Roman" w:cs="Times New Roman"/>
          <w:sz w:val="32"/>
          <w:szCs w:val="32"/>
        </w:rPr>
        <w:t>第一章</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总则</w:t>
      </w:r>
    </w:p>
    <w:p w:rsidR="00B20721" w:rsidRPr="000D546F" w:rsidRDefault="000D546F" w:rsidP="000D546F">
      <w:pPr>
        <w:spacing w:line="640" w:lineRule="exact"/>
        <w:rPr>
          <w:rFonts w:ascii="仿宋_GB2312" w:eastAsia="仿宋_GB2312"/>
          <w:sz w:val="32"/>
          <w:szCs w:val="32"/>
        </w:rPr>
      </w:pPr>
      <w:r>
        <w:rPr>
          <w:rFonts w:ascii="Times New Roman" w:eastAsia="仿宋_GB2312" w:hAnsi="Times New Roman" w:hint="eastAsia"/>
          <w:sz w:val="32"/>
          <w:szCs w:val="32"/>
        </w:rPr>
        <w:t xml:space="preserve">    </w:t>
      </w:r>
      <w:r w:rsidR="0006740F">
        <w:rPr>
          <w:rFonts w:ascii="Times New Roman" w:eastAsia="仿宋_GB2312" w:hAnsi="Times New Roman"/>
          <w:sz w:val="32"/>
          <w:szCs w:val="32"/>
        </w:rPr>
        <w:t>第一条</w:t>
      </w:r>
      <w:r w:rsidR="0006740F">
        <w:rPr>
          <w:rFonts w:ascii="Times New Roman" w:eastAsia="仿宋_GB2312" w:hAnsi="Times New Roman"/>
          <w:sz w:val="32"/>
          <w:szCs w:val="32"/>
        </w:rPr>
        <w:t xml:space="preserve">  </w:t>
      </w:r>
      <w:r w:rsidR="0006740F">
        <w:rPr>
          <w:rFonts w:ascii="Times New Roman" w:eastAsia="仿宋_GB2312" w:hAnsi="Times New Roman"/>
          <w:sz w:val="32"/>
          <w:szCs w:val="32"/>
        </w:rPr>
        <w:t>为规范农村集体经营性建设用地使用权抵押登记行为，支持农村集体经营性建设用地入市，保护土地权利人的合法权益，根据《中华人民共和国民法典》、《不动产登记暂行条例》、《国家金融监管总局自然资源部关于做好农村集体经营性建设用地使用权抵押贷款相关工作的通知》</w:t>
      </w:r>
      <w:r w:rsidR="0006740F">
        <w:rPr>
          <w:rFonts w:ascii="Times New Roman" w:eastAsia="仿宋_GB2312" w:hAnsi="Times New Roman"/>
          <w:sz w:val="32"/>
          <w:szCs w:val="32"/>
        </w:rPr>
        <w:t>(</w:t>
      </w:r>
      <w:r w:rsidR="0006740F">
        <w:rPr>
          <w:rFonts w:ascii="Times New Roman" w:eastAsia="仿宋_GB2312" w:hAnsi="Times New Roman"/>
          <w:sz w:val="32"/>
          <w:szCs w:val="32"/>
        </w:rPr>
        <w:t>金规〔</w:t>
      </w:r>
      <w:r w:rsidR="0006740F">
        <w:rPr>
          <w:rFonts w:ascii="Times New Roman" w:eastAsia="仿宋_GB2312" w:hAnsi="Times New Roman"/>
          <w:sz w:val="32"/>
          <w:szCs w:val="32"/>
        </w:rPr>
        <w:t>2024</w:t>
      </w:r>
      <w:r w:rsidR="0006740F">
        <w:rPr>
          <w:rFonts w:ascii="Times New Roman" w:eastAsia="仿宋_GB2312" w:hAnsi="Times New Roman"/>
          <w:sz w:val="32"/>
          <w:szCs w:val="32"/>
        </w:rPr>
        <w:t>〕</w:t>
      </w:r>
      <w:r w:rsidR="0006740F">
        <w:rPr>
          <w:rFonts w:ascii="Times New Roman" w:eastAsia="仿宋_GB2312" w:hAnsi="Times New Roman"/>
          <w:sz w:val="32"/>
          <w:szCs w:val="32"/>
        </w:rPr>
        <w:t>3</w:t>
      </w:r>
      <w:r w:rsidR="0006740F">
        <w:rPr>
          <w:rFonts w:ascii="Times New Roman" w:eastAsia="仿宋_GB2312" w:hAnsi="Times New Roman"/>
          <w:sz w:val="32"/>
          <w:szCs w:val="32"/>
        </w:rPr>
        <w:t>号</w:t>
      </w:r>
      <w:r w:rsidR="0006740F">
        <w:rPr>
          <w:rFonts w:ascii="Times New Roman" w:eastAsia="仿宋_GB2312" w:hAnsi="Times New Roman"/>
          <w:sz w:val="32"/>
          <w:szCs w:val="32"/>
        </w:rPr>
        <w:t>)</w:t>
      </w:r>
      <w:r w:rsidRPr="000D546F">
        <w:rPr>
          <w:rFonts w:ascii="仿宋_GB2312" w:eastAsia="仿宋_GB2312" w:hAnsi="Times New Roman" w:hint="eastAsia"/>
          <w:sz w:val="32"/>
          <w:szCs w:val="32"/>
        </w:rPr>
        <w:t xml:space="preserve"> </w:t>
      </w:r>
      <w:r w:rsidRPr="00383D09">
        <w:rPr>
          <w:rFonts w:ascii="仿宋_GB2312" w:eastAsia="仿宋_GB2312" w:hAnsi="Times New Roman" w:hint="eastAsia"/>
          <w:sz w:val="32"/>
          <w:szCs w:val="32"/>
        </w:rPr>
        <w:t>《宁乡市农村集体经营性建设用地使用权入市管理办法》</w:t>
      </w:r>
      <w:r>
        <w:rPr>
          <w:rFonts w:ascii="仿宋_GB2312" w:eastAsia="仿宋_GB2312" w:hAnsi="Times New Roman" w:hint="eastAsia"/>
          <w:sz w:val="32"/>
          <w:szCs w:val="32"/>
        </w:rPr>
        <w:t>相关规定</w:t>
      </w:r>
      <w:r w:rsidR="0006740F">
        <w:rPr>
          <w:rFonts w:ascii="Times New Roman" w:eastAsia="仿宋_GB2312" w:hAnsi="Times New Roman"/>
          <w:sz w:val="32"/>
          <w:szCs w:val="32"/>
        </w:rPr>
        <w:t>，结合我市实际，制定本办法。</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第二条</w:t>
      </w:r>
      <w:r>
        <w:rPr>
          <w:rFonts w:ascii="Times New Roman" w:eastAsia="仿宋_GB2312" w:hAnsi="Times New Roman"/>
          <w:sz w:val="32"/>
          <w:szCs w:val="32"/>
        </w:rPr>
        <w:t xml:space="preserve">  </w:t>
      </w:r>
      <w:r>
        <w:rPr>
          <w:rFonts w:ascii="Times New Roman" w:eastAsia="仿宋_GB2312" w:hAnsi="Times New Roman"/>
          <w:sz w:val="32"/>
          <w:szCs w:val="32"/>
        </w:rPr>
        <w:t>本办法所称农村集体经营性建设用地是指集体经济组织、企业或个人以出让、租赁、作价出资（入股）等方式取得的集体建设用地</w:t>
      </w:r>
      <w:r>
        <w:rPr>
          <w:rFonts w:ascii="Times New Roman" w:eastAsia="仿宋_GB2312" w:hAnsi="Times New Roman"/>
          <w:sz w:val="32"/>
          <w:szCs w:val="32"/>
        </w:rPr>
        <w:t>(</w:t>
      </w:r>
      <w:r>
        <w:rPr>
          <w:rFonts w:ascii="Times New Roman" w:eastAsia="仿宋_GB2312" w:hAnsi="Times New Roman"/>
          <w:sz w:val="32"/>
          <w:szCs w:val="32"/>
        </w:rPr>
        <w:t>不含农户批准拨用的宅基地及其他集体建设用地</w:t>
      </w:r>
      <w:r>
        <w:rPr>
          <w:rFonts w:ascii="Times New Roman" w:eastAsia="仿宋_GB2312" w:hAnsi="Times New Roman"/>
          <w:sz w:val="32"/>
          <w:szCs w:val="32"/>
        </w:rPr>
        <w:t>)</w:t>
      </w:r>
      <w:r>
        <w:rPr>
          <w:rFonts w:ascii="Times New Roman" w:eastAsia="仿宋_GB2312" w:hAnsi="Times New Roman"/>
          <w:sz w:val="32"/>
          <w:szCs w:val="32"/>
        </w:rPr>
        <w:t>。</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第三条</w:t>
      </w:r>
      <w:r>
        <w:rPr>
          <w:rFonts w:ascii="Times New Roman" w:eastAsia="仿宋_GB2312" w:hAnsi="Times New Roman"/>
          <w:sz w:val="32"/>
          <w:szCs w:val="32"/>
        </w:rPr>
        <w:t xml:space="preserve">  </w:t>
      </w:r>
      <w:r>
        <w:rPr>
          <w:rFonts w:ascii="Times New Roman" w:eastAsia="仿宋_GB2312" w:hAnsi="Times New Roman"/>
          <w:sz w:val="32"/>
          <w:szCs w:val="32"/>
        </w:rPr>
        <w:t>本办法所称抵押人是指农村集体经营性建设用地</w:t>
      </w:r>
      <w:r>
        <w:rPr>
          <w:rFonts w:ascii="Times New Roman" w:eastAsia="仿宋_GB2312" w:hAnsi="Times New Roman"/>
          <w:sz w:val="32"/>
          <w:szCs w:val="32"/>
        </w:rPr>
        <w:lastRenderedPageBreak/>
        <w:t>使用权人。抵押权人是指提供农村集体经营性建设用地使用权抵押贷款的金融机构</w:t>
      </w:r>
      <w:r>
        <w:rPr>
          <w:rFonts w:ascii="Times New Roman" w:eastAsia="仿宋_GB2312" w:hAnsi="Times New Roman"/>
          <w:sz w:val="32"/>
          <w:szCs w:val="32"/>
        </w:rPr>
        <w:t>(</w:t>
      </w:r>
      <w:r>
        <w:rPr>
          <w:rFonts w:ascii="Times New Roman" w:eastAsia="仿宋_GB2312" w:hAnsi="Times New Roman"/>
          <w:sz w:val="32"/>
          <w:szCs w:val="32"/>
        </w:rPr>
        <w:t>含银行业金融机构、担保公司、小额贷款公司，下同）</w:t>
      </w:r>
      <w:r>
        <w:rPr>
          <w:rFonts w:ascii="Times New Roman" w:eastAsia="仿宋_GB2312" w:hAnsi="Times New Roman"/>
          <w:sz w:val="32"/>
          <w:szCs w:val="32"/>
        </w:rPr>
        <w:t>”</w:t>
      </w:r>
      <w:r>
        <w:rPr>
          <w:rFonts w:ascii="Times New Roman" w:eastAsia="仿宋_GB2312" w:hAnsi="Times New Roman"/>
          <w:sz w:val="32"/>
          <w:szCs w:val="32"/>
        </w:rPr>
        <w:t>。</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第四条</w:t>
      </w:r>
      <w:r>
        <w:rPr>
          <w:rFonts w:ascii="Times New Roman" w:eastAsia="仿宋_GB2312" w:hAnsi="Times New Roman"/>
          <w:sz w:val="32"/>
          <w:szCs w:val="32"/>
        </w:rPr>
        <w:t xml:space="preserve">  </w:t>
      </w:r>
      <w:r>
        <w:rPr>
          <w:rFonts w:ascii="Times New Roman" w:eastAsia="仿宋_GB2312" w:hAnsi="Times New Roman"/>
          <w:sz w:val="32"/>
          <w:szCs w:val="32"/>
        </w:rPr>
        <w:t>农村集体经营性建设用地使用权抵押登记应当依照申请进行，但法律、法规另有规定的除外。</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第五条</w:t>
      </w:r>
      <w:r>
        <w:rPr>
          <w:rFonts w:ascii="Times New Roman" w:eastAsia="仿宋_GB2312" w:hAnsi="Times New Roman"/>
          <w:sz w:val="32"/>
          <w:szCs w:val="32"/>
        </w:rPr>
        <w:t xml:space="preserve">  </w:t>
      </w:r>
      <w:r>
        <w:rPr>
          <w:rFonts w:ascii="Times New Roman" w:eastAsia="仿宋_GB2312" w:hAnsi="Times New Roman"/>
          <w:sz w:val="32"/>
          <w:szCs w:val="32"/>
        </w:rPr>
        <w:t>农村集体经营性建设用地使用权抵押登记应遵循自愿、互利、公平、公正和诚实信用的原则。</w:t>
      </w:r>
    </w:p>
    <w:p w:rsidR="00B20721" w:rsidRDefault="0006740F" w:rsidP="00741BEC">
      <w:pPr>
        <w:pStyle w:val="a9"/>
        <w:spacing w:beforeLines="50" w:afterLines="50" w:line="640" w:lineRule="exact"/>
        <w:ind w:firstLineChars="0" w:firstLine="0"/>
        <w:jc w:val="center"/>
        <w:rPr>
          <w:rFonts w:ascii="Times New Roman" w:eastAsia="黑体" w:hAnsi="Times New Roman" w:cs="Times New Roman"/>
          <w:sz w:val="32"/>
          <w:szCs w:val="32"/>
        </w:rPr>
      </w:pPr>
      <w:r>
        <w:rPr>
          <w:rFonts w:ascii="Times New Roman" w:eastAsia="黑体" w:hAnsi="Times New Roman" w:cs="Times New Roman"/>
          <w:sz w:val="32"/>
          <w:szCs w:val="32"/>
        </w:rPr>
        <w:t>第二章</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抵押登记的条件和设定</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第六条</w:t>
      </w:r>
      <w:r>
        <w:rPr>
          <w:rFonts w:ascii="Times New Roman" w:eastAsia="仿宋_GB2312" w:hAnsi="Times New Roman"/>
          <w:sz w:val="32"/>
          <w:szCs w:val="32"/>
        </w:rPr>
        <w:t xml:space="preserve">  </w:t>
      </w:r>
      <w:r>
        <w:rPr>
          <w:rFonts w:ascii="Times New Roman" w:eastAsia="仿宋_GB2312" w:hAnsi="Times New Roman"/>
          <w:sz w:val="32"/>
          <w:szCs w:val="32"/>
        </w:rPr>
        <w:t>抵押人办理农村集体经营性建设用地使用权抵押应同时具备以下条件：</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（一）以出让、租赁、作价出资（入股）方式入市或具备入市条件；</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（二）依法办理不动产登记，取得不动产权属证书并可以办理抵押登记；</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（三）用于抵押的农村集体经营性建设用地使用权及其地上建筑物、其他附着物未设定影响处置变现和抵押权人优先受偿的其他权利；</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（四）具备入市条件的，应具备所有权主体履行集体土地资产决策程序同意抵押；</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（五）农村集体经营性建设用地使用权抵押的，地上的建筑物应一并抵押；</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（六）用于抵押的农村集体经营性建设用地符合国土空间规划（包括村庄规划）；</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（七）法律、行政法规和国家金融监督管理总局规定的其他条件。</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第七条</w:t>
      </w:r>
      <w:r>
        <w:rPr>
          <w:rFonts w:ascii="Times New Roman" w:eastAsia="仿宋_GB2312" w:hAnsi="Times New Roman"/>
          <w:sz w:val="32"/>
          <w:szCs w:val="32"/>
        </w:rPr>
        <w:t xml:space="preserve">  </w:t>
      </w:r>
      <w:r>
        <w:rPr>
          <w:rFonts w:ascii="Times New Roman" w:eastAsia="仿宋_GB2312" w:hAnsi="Times New Roman"/>
          <w:sz w:val="32"/>
          <w:szCs w:val="32"/>
        </w:rPr>
        <w:t>具有下列情形之一的，农村集体经营性建设用地使用权不得抵押：</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（一）权属不清或存在争议的；</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（二）未合法取得不动产权证书的；</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（三）司法机关依法查封的；</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（四）被依法纳入征地拆迁范围的；</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（五）学校、幼儿园、医疗机构、养老机构等为公益目的成立的非营利法人的教育设施、医疗卫生设施、养老设施和其他社会公益设施；</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（六）擅自改变用途的；</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（七）其他不得抵押的情形。</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第八条</w:t>
      </w:r>
      <w:r>
        <w:rPr>
          <w:rFonts w:ascii="Times New Roman" w:eastAsia="仿宋_GB2312" w:hAnsi="Times New Roman"/>
          <w:sz w:val="32"/>
          <w:szCs w:val="32"/>
        </w:rPr>
        <w:t xml:space="preserve">  </w:t>
      </w:r>
      <w:r>
        <w:rPr>
          <w:rFonts w:ascii="Times New Roman" w:eastAsia="仿宋_GB2312" w:hAnsi="Times New Roman"/>
          <w:sz w:val="32"/>
          <w:szCs w:val="32"/>
        </w:rPr>
        <w:t>抵押物价值评估。农村集体经营性建设用地使用权的价值可由抵押当事人协商确定，也可由抵押当事人认可的具有</w:t>
      </w:r>
      <w:r>
        <w:rPr>
          <w:rFonts w:ascii="Times New Roman" w:eastAsia="仿宋_GB2312" w:hAnsi="Times New Roman"/>
          <w:sz w:val="32"/>
          <w:szCs w:val="32"/>
        </w:rPr>
        <w:lastRenderedPageBreak/>
        <w:t>评估资质的中介机构评估确定。抵押物评估价值不得低于市人民政府公布的同期、同地区、同类型集体建设用地基准价格。</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第九条</w:t>
      </w:r>
      <w:r>
        <w:rPr>
          <w:rFonts w:ascii="Times New Roman" w:eastAsia="仿宋_GB2312" w:hAnsi="Times New Roman"/>
          <w:sz w:val="32"/>
          <w:szCs w:val="32"/>
        </w:rPr>
        <w:t xml:space="preserve">  </w:t>
      </w:r>
      <w:r>
        <w:rPr>
          <w:rFonts w:ascii="Times New Roman" w:eastAsia="仿宋_GB2312" w:hAnsi="Times New Roman"/>
          <w:sz w:val="32"/>
          <w:szCs w:val="32"/>
        </w:rPr>
        <w:t>同一宗地多次申请抵押的，以抵押登记申请先后为序办理抵押登记。</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第十条</w:t>
      </w:r>
      <w:r>
        <w:rPr>
          <w:rFonts w:ascii="Times New Roman" w:eastAsia="仿宋_GB2312" w:hAnsi="Times New Roman"/>
          <w:sz w:val="32"/>
          <w:szCs w:val="32"/>
        </w:rPr>
        <w:t xml:space="preserve">  </w:t>
      </w:r>
      <w:r>
        <w:rPr>
          <w:rFonts w:ascii="Times New Roman" w:eastAsia="仿宋_GB2312" w:hAnsi="Times New Roman"/>
          <w:sz w:val="32"/>
          <w:szCs w:val="32"/>
        </w:rPr>
        <w:t>宗地的抵押期限不得超过土地使用期限减去已使用期限的剩余期限。</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第十一条</w:t>
      </w:r>
      <w:r>
        <w:rPr>
          <w:rFonts w:ascii="Times New Roman" w:eastAsia="仿宋_GB2312" w:hAnsi="Times New Roman"/>
          <w:sz w:val="32"/>
          <w:szCs w:val="32"/>
        </w:rPr>
        <w:t xml:space="preserve">  </w:t>
      </w:r>
      <w:r>
        <w:rPr>
          <w:rFonts w:ascii="Times New Roman" w:eastAsia="仿宋_GB2312" w:hAnsi="Times New Roman"/>
          <w:sz w:val="32"/>
          <w:szCs w:val="32"/>
        </w:rPr>
        <w:t>抵押权人和抵押人签订抵押合同后，双方共同持以下资料向不动产登记机构申请办理抵押登记，抵押权自登记时设立。</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（一）抵押登记申请书，申请人身份证明；</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（二）贷款合同和抵押合同；</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（三）不动产权证书；</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（四）登记机构规定的其他资料。</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经审核符合登记条件的，登记机构应当于受理登记申请材料后</w:t>
      </w:r>
      <w:r>
        <w:rPr>
          <w:rFonts w:ascii="Times New Roman" w:eastAsia="仿宋_GB2312" w:hAnsi="Times New Roman"/>
          <w:sz w:val="32"/>
          <w:szCs w:val="32"/>
        </w:rPr>
        <w:t>5</w:t>
      </w:r>
      <w:r>
        <w:rPr>
          <w:rFonts w:ascii="Times New Roman" w:eastAsia="仿宋_GB2312" w:hAnsi="Times New Roman"/>
          <w:sz w:val="32"/>
          <w:szCs w:val="32"/>
        </w:rPr>
        <w:t>个工作日内办结登记手续。</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第十二条</w:t>
      </w:r>
      <w:r>
        <w:rPr>
          <w:rFonts w:ascii="Times New Roman" w:eastAsia="仿宋_GB2312" w:hAnsi="Times New Roman"/>
          <w:sz w:val="32"/>
          <w:szCs w:val="32"/>
        </w:rPr>
        <w:t xml:space="preserve">  </w:t>
      </w:r>
      <w:r>
        <w:rPr>
          <w:rFonts w:ascii="Times New Roman" w:eastAsia="仿宋_GB2312" w:hAnsi="Times New Roman"/>
          <w:sz w:val="32"/>
          <w:szCs w:val="32"/>
        </w:rPr>
        <w:t>对符合抵押登记条件的，不动产登记机构应将抵押合同约定的有关事项在不动产登记簿上加以记载，并向抵押权人颁发《不动产登记证明》。申请登记的抵押为最高额抵押的，应当记载所担保的最高债权数额、债务履行期限等内容；对不符</w:t>
      </w:r>
      <w:r>
        <w:rPr>
          <w:rFonts w:ascii="Times New Roman" w:eastAsia="仿宋_GB2312" w:hAnsi="Times New Roman"/>
          <w:sz w:val="32"/>
          <w:szCs w:val="32"/>
        </w:rPr>
        <w:lastRenderedPageBreak/>
        <w:t>合抵押登记条件的，书面通知申请人。</w:t>
      </w:r>
    </w:p>
    <w:p w:rsidR="00B20721" w:rsidRDefault="0006740F" w:rsidP="00741BEC">
      <w:pPr>
        <w:spacing w:beforeLines="50" w:afterLines="50" w:line="640" w:lineRule="exact"/>
        <w:jc w:val="center"/>
        <w:rPr>
          <w:rFonts w:ascii="Times New Roman" w:eastAsia="黑体" w:hAnsi="Times New Roman"/>
          <w:sz w:val="32"/>
          <w:szCs w:val="32"/>
        </w:rPr>
      </w:pPr>
      <w:r>
        <w:rPr>
          <w:rFonts w:ascii="Times New Roman" w:eastAsia="黑体" w:hAnsi="Times New Roman"/>
          <w:sz w:val="32"/>
          <w:szCs w:val="32"/>
        </w:rPr>
        <w:t>第三章</w:t>
      </w:r>
      <w:r>
        <w:rPr>
          <w:rFonts w:ascii="Times New Roman" w:eastAsia="黑体" w:hAnsi="Times New Roman"/>
          <w:sz w:val="32"/>
          <w:szCs w:val="32"/>
        </w:rPr>
        <w:t xml:space="preserve"> </w:t>
      </w:r>
      <w:r>
        <w:rPr>
          <w:rFonts w:ascii="Times New Roman" w:eastAsia="黑体" w:hAnsi="Times New Roman"/>
          <w:sz w:val="32"/>
          <w:szCs w:val="32"/>
        </w:rPr>
        <w:t>抵押登记的变更与注销</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第十三条</w:t>
      </w:r>
      <w:r>
        <w:rPr>
          <w:rFonts w:ascii="Times New Roman" w:eastAsia="仿宋_GB2312" w:hAnsi="Times New Roman"/>
          <w:sz w:val="32"/>
          <w:szCs w:val="32"/>
        </w:rPr>
        <w:t xml:space="preserve">  </w:t>
      </w:r>
      <w:r>
        <w:rPr>
          <w:rFonts w:ascii="Times New Roman" w:eastAsia="仿宋_GB2312" w:hAnsi="Times New Roman"/>
          <w:sz w:val="32"/>
          <w:szCs w:val="32"/>
        </w:rPr>
        <w:t>农村集体经营性建设用地使用权抵押期间，未经抵押权人同意，抵押人不得擅自转让或处分已抵押的农村集体经营性建设用地使用权，但受让人代为清偿债务消灭抵押权的除外。</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第十四条</w:t>
      </w:r>
      <w:r>
        <w:rPr>
          <w:rFonts w:ascii="Times New Roman" w:eastAsia="仿宋_GB2312" w:hAnsi="Times New Roman"/>
          <w:sz w:val="32"/>
          <w:szCs w:val="32"/>
        </w:rPr>
        <w:t xml:space="preserve">  </w:t>
      </w:r>
      <w:r>
        <w:rPr>
          <w:rFonts w:ascii="Times New Roman" w:eastAsia="仿宋_GB2312" w:hAnsi="Times New Roman"/>
          <w:sz w:val="32"/>
          <w:szCs w:val="32"/>
        </w:rPr>
        <w:t>农村集体经营性建设用地使用权抵押经依法登记后，因主债权转让导致抵押权转让的，当事人可以持不动产权证书、不动产登记证明、被担保主债权的转让协议、债权人已经通知债务人的材料等相关材料，申请抵押权的转移登记。</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第十五条</w:t>
      </w:r>
      <w:r>
        <w:rPr>
          <w:rFonts w:ascii="Times New Roman" w:eastAsia="仿宋_GB2312" w:hAnsi="Times New Roman"/>
          <w:sz w:val="32"/>
          <w:szCs w:val="32"/>
        </w:rPr>
        <w:t xml:space="preserve">  </w:t>
      </w:r>
      <w:r>
        <w:rPr>
          <w:rFonts w:ascii="Times New Roman" w:eastAsia="仿宋_GB2312" w:hAnsi="Times New Roman"/>
          <w:sz w:val="32"/>
          <w:szCs w:val="32"/>
        </w:rPr>
        <w:t>有下列情形之一的，当事人可以持不动产登记证明、抵押权消灭的材料等必要材料，申请农村集体经营性建设用地使用权抵押注销登记：</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（一）主债权消灭；</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（二）抵押权已经实现；</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（三）抵押权人放弃抵押权；</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（四）法律、行政法规规定抵押权消灭的其他情形。</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第十六条</w:t>
      </w:r>
      <w:r>
        <w:rPr>
          <w:rFonts w:ascii="Times New Roman" w:eastAsia="仿宋_GB2312" w:hAnsi="Times New Roman"/>
          <w:sz w:val="32"/>
          <w:szCs w:val="32"/>
        </w:rPr>
        <w:t xml:space="preserve">  </w:t>
      </w:r>
      <w:r>
        <w:rPr>
          <w:rFonts w:ascii="Times New Roman" w:eastAsia="仿宋_GB2312" w:hAnsi="Times New Roman"/>
          <w:sz w:val="32"/>
          <w:szCs w:val="32"/>
        </w:rPr>
        <w:t>因抵押权实现合法处置财产而取得农村集体经营性建设用地使用权的，当事人应当在抵押财产处置后，申请农村集体经营性建设用地使用权抵押登记注销后，办理不动产的转</w:t>
      </w:r>
      <w:r>
        <w:rPr>
          <w:rFonts w:ascii="Times New Roman" w:eastAsia="仿宋_GB2312" w:hAnsi="Times New Roman"/>
          <w:sz w:val="32"/>
          <w:szCs w:val="32"/>
        </w:rPr>
        <w:lastRenderedPageBreak/>
        <w:t>移登记。</w:t>
      </w:r>
    </w:p>
    <w:p w:rsidR="00B20721" w:rsidRDefault="0006740F" w:rsidP="00741BEC">
      <w:pPr>
        <w:spacing w:beforeLines="50" w:afterLines="50" w:line="640" w:lineRule="exact"/>
        <w:jc w:val="center"/>
        <w:rPr>
          <w:rFonts w:ascii="Times New Roman" w:eastAsia="黑体" w:hAnsi="Times New Roman"/>
          <w:sz w:val="32"/>
          <w:szCs w:val="32"/>
        </w:rPr>
      </w:pPr>
      <w:r>
        <w:rPr>
          <w:rFonts w:ascii="Times New Roman" w:eastAsia="黑体" w:hAnsi="Times New Roman"/>
          <w:sz w:val="32"/>
          <w:szCs w:val="32"/>
        </w:rPr>
        <w:t>第四章</w:t>
      </w:r>
      <w:r>
        <w:rPr>
          <w:rFonts w:ascii="Times New Roman" w:eastAsia="黑体" w:hAnsi="Times New Roman"/>
          <w:sz w:val="32"/>
          <w:szCs w:val="32"/>
        </w:rPr>
        <w:t xml:space="preserve">  </w:t>
      </w:r>
      <w:r>
        <w:rPr>
          <w:rFonts w:ascii="Times New Roman" w:eastAsia="黑体" w:hAnsi="Times New Roman"/>
          <w:sz w:val="32"/>
          <w:szCs w:val="32"/>
        </w:rPr>
        <w:t>附则</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第十七条</w:t>
      </w:r>
      <w:r>
        <w:rPr>
          <w:rFonts w:ascii="Times New Roman" w:eastAsia="仿宋_GB2312" w:hAnsi="Times New Roman"/>
          <w:sz w:val="32"/>
          <w:szCs w:val="32"/>
        </w:rPr>
        <w:t xml:space="preserve">  </w:t>
      </w:r>
      <w:r>
        <w:rPr>
          <w:rFonts w:ascii="Times New Roman" w:eastAsia="仿宋_GB2312" w:hAnsi="Times New Roman"/>
          <w:sz w:val="32"/>
          <w:szCs w:val="32"/>
        </w:rPr>
        <w:t>本办法未作规定的可参照《中华人民共和国民法典》、《不动产登记暂行条例》及其司法解释等规定执行。</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第十八条</w:t>
      </w:r>
      <w:r>
        <w:rPr>
          <w:rFonts w:ascii="Times New Roman" w:eastAsia="仿宋_GB2312" w:hAnsi="Times New Roman"/>
          <w:sz w:val="32"/>
          <w:szCs w:val="32"/>
        </w:rPr>
        <w:t xml:space="preserve">  </w:t>
      </w:r>
      <w:r>
        <w:rPr>
          <w:rFonts w:ascii="Times New Roman" w:eastAsia="仿宋_GB2312" w:hAnsi="Times New Roman"/>
          <w:sz w:val="32"/>
          <w:szCs w:val="32"/>
        </w:rPr>
        <w:t>本办法由宁乡市自然资源局负责解释。</w:t>
      </w:r>
    </w:p>
    <w:p w:rsidR="00B20721" w:rsidRDefault="0006740F">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第十九条</w:t>
      </w:r>
      <w:r>
        <w:rPr>
          <w:rFonts w:ascii="Times New Roman" w:eastAsia="仿宋_GB2312" w:hAnsi="Times New Roman"/>
          <w:sz w:val="32"/>
          <w:szCs w:val="32"/>
        </w:rPr>
        <w:t xml:space="preserve">  </w:t>
      </w:r>
      <w:r>
        <w:rPr>
          <w:rFonts w:ascii="Times New Roman" w:eastAsia="仿宋_GB2312" w:hAnsi="Times New Roman"/>
          <w:sz w:val="32"/>
          <w:szCs w:val="32"/>
        </w:rPr>
        <w:t>本办法自印发之日起实施</w:t>
      </w:r>
      <w:r w:rsidR="000D546F">
        <w:rPr>
          <w:rFonts w:ascii="Times New Roman" w:eastAsia="仿宋_GB2312" w:hAnsi="Times New Roman" w:hint="eastAsia"/>
          <w:sz w:val="32"/>
          <w:szCs w:val="32"/>
        </w:rPr>
        <w:t>，有效期</w:t>
      </w:r>
      <w:r w:rsidR="000D546F">
        <w:rPr>
          <w:rFonts w:ascii="Times New Roman" w:eastAsia="仿宋_GB2312" w:hAnsi="Times New Roman" w:hint="eastAsia"/>
          <w:sz w:val="32"/>
          <w:szCs w:val="32"/>
        </w:rPr>
        <w:t>5</w:t>
      </w:r>
      <w:r w:rsidR="000D546F">
        <w:rPr>
          <w:rFonts w:ascii="Times New Roman" w:eastAsia="仿宋_GB2312" w:hAnsi="Times New Roman" w:hint="eastAsia"/>
          <w:sz w:val="32"/>
          <w:szCs w:val="32"/>
        </w:rPr>
        <w:t>年</w:t>
      </w:r>
      <w:r>
        <w:rPr>
          <w:rFonts w:ascii="Times New Roman" w:eastAsia="仿宋_GB2312" w:hAnsi="Times New Roman"/>
          <w:sz w:val="32"/>
          <w:szCs w:val="32"/>
        </w:rPr>
        <w:t>。相关法律、法规依据变化或有效期内实施情势变化时，可依法评估修订。</w:t>
      </w:r>
    </w:p>
    <w:p w:rsidR="00B20721" w:rsidRDefault="00B20721">
      <w:pPr>
        <w:rPr>
          <w:rFonts w:ascii="Times New Roman" w:eastAsia="仿宋_GB2312" w:hAnsi="Times New Roman"/>
          <w:sz w:val="32"/>
          <w:szCs w:val="32"/>
        </w:rPr>
      </w:pPr>
    </w:p>
    <w:sectPr w:rsidR="00B20721" w:rsidSect="00B20721">
      <w:footerReference w:type="default" r:id="rId10"/>
      <w:pgSz w:w="11906" w:h="16838"/>
      <w:pgMar w:top="2098" w:right="1474" w:bottom="1984" w:left="1587" w:header="851" w:footer="1247"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589B" w:rsidRDefault="00A0589B" w:rsidP="00B20721">
      <w:r>
        <w:separator/>
      </w:r>
    </w:p>
  </w:endnote>
  <w:endnote w:type="continuationSeparator" w:id="1">
    <w:p w:rsidR="00A0589B" w:rsidRDefault="00A0589B" w:rsidP="00B2072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BEC" w:rsidRDefault="00741BEC">
    <w:pPr>
      <w:pStyle w:val="a6"/>
      <w:ind w:right="360"/>
      <w:jc w:val="right"/>
      <w:rPr>
        <w:rFonts w:ascii="宋体"/>
        <w:sz w:val="21"/>
        <w:szCs w:val="21"/>
      </w:rPr>
    </w:pPr>
    <w:r w:rsidRPr="0072067F">
      <w:rPr>
        <w:rFonts w:cs="Calibri"/>
        <w:sz w:val="21"/>
        <w:szCs w:val="18"/>
      </w:rPr>
      <w:pict>
        <v:shapetype id="_x0000_t202" coordsize="21600,21600" o:spt="202" path="m,l,21600r21600,l21600,xe">
          <v:stroke joinstyle="miter"/>
          <v:path gradientshapeok="t" o:connecttype="rect"/>
        </v:shapetype>
        <v:shape id="_x0000_s1030" type="#_x0000_t202" style="position:absolute;left:0;text-align:left;margin-left:312pt;margin-top:0;width:2in;height:2in;z-index:25166233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J0wnyN0CAAAkBgAADgAAAAAAAAABACAAAAAfAQAAZHJzL2Uyb0RvYy54bWxQSwUG&#10;AAAAAAYABgBZAQAAbgYAAAAA&#10;" filled="f" stroked="f" strokeweight=".5pt">
          <v:textbox style="mso-fit-shape-to-text:t" inset="0,0,0,0">
            <w:txbxContent>
              <w:p w:rsidR="00741BEC" w:rsidRDefault="00741BEC">
                <w:pPr>
                  <w:pStyle w:val="a6"/>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946BE7">
                  <w:rPr>
                    <w:rFonts w:ascii="仿宋_GB2312" w:eastAsia="仿宋_GB2312" w:hAnsi="仿宋_GB2312" w:cs="仿宋_GB2312"/>
                    <w:noProof/>
                    <w:sz w:val="28"/>
                    <w:szCs w:val="28"/>
                  </w:rPr>
                  <w:t>- 4 -</w:t>
                </w:r>
                <w:r>
                  <w:rPr>
                    <w:rFonts w:ascii="仿宋_GB2312" w:eastAsia="仿宋_GB2312" w:hAnsi="仿宋_GB2312" w:cs="仿宋_GB2312" w:hint="eastAsia"/>
                    <w:sz w:val="28"/>
                    <w:szCs w:val="28"/>
                  </w:rPr>
                  <w:fldChar w:fldCharType="end"/>
                </w:r>
              </w:p>
            </w:txbxContent>
          </v:textbox>
          <w10:wrap anchorx="margin"/>
        </v:shape>
      </w:pict>
    </w:r>
  </w:p>
  <w:p w:rsidR="00741BEC" w:rsidRDefault="00741BEC">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BEC" w:rsidRDefault="00741BEC">
    <w:pPr>
      <w:pStyle w:val="a6"/>
    </w:pPr>
    <w:r>
      <w:pict>
        <v:shapetype id="_x0000_t202" coordsize="21600,21600" o:spt="202" path="m,l,21600r21600,l21600,xe">
          <v:stroke joinstyle="miter"/>
          <v:path gradientshapeok="t" o:connecttype="rect"/>
        </v:shapetype>
        <v:shape id="_x0000_s1029" type="#_x0000_t202" style="position:absolute;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filled="f" stroked="f" strokeweight=".5pt">
          <v:textbox style="mso-fit-shape-to-text:t" inset="0,0,0,0">
            <w:txbxContent>
              <w:p w:rsidR="00741BEC" w:rsidRDefault="00741BEC">
                <w:pPr>
                  <w:pStyle w:val="a6"/>
                </w:pPr>
                <w:fldSimple w:instr=" PAGE  \* MERGEFORMAT ">
                  <w:r>
                    <w:t>- 0 -</w:t>
                  </w:r>
                </w:fldSimple>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BEC" w:rsidRDefault="00741BEC">
    <w:pPr>
      <w:pStyle w:val="a6"/>
    </w:pPr>
    <w:r>
      <w:pict>
        <v:shapetype id="_x0000_t202" coordsize="21600,21600" o:spt="202" path="m,l,21600r21600,l21600,xe">
          <v:stroke joinstyle="miter"/>
          <v:path gradientshapeok="t" o:connecttype="rect"/>
        </v:shapetype>
        <v:shape id="_x0000_s1027" type="#_x0000_t202" style="position:absolute;margin-left:312pt;margin-top:0;width:2in;height:2in;z-index:251660288;mso-wrap-style:none;mso-position-horizontal:outside;mso-position-horizontal-relative:margin" filled="f" stroked="f">
          <v:textbox style="mso-fit-shape-to-text:t" inset="0,0,0,0">
            <w:txbxContent>
              <w:p w:rsidR="00741BEC" w:rsidRDefault="00741BEC">
                <w:pPr>
                  <w:pStyle w:val="a6"/>
                  <w:rPr>
                    <w:rFonts w:ascii="宋体" w:hAnsi="宋体" w:cs="宋体"/>
                    <w:sz w:val="24"/>
                    <w:szCs w:val="24"/>
                  </w:rPr>
                </w:pPr>
                <w:r>
                  <w:rPr>
                    <w:rFonts w:ascii="宋体" w:hAnsi="宋体" w:cs="宋体" w:hint="eastAsia"/>
                    <w:sz w:val="24"/>
                    <w:szCs w:val="24"/>
                  </w:rPr>
                  <w:t>—</w:t>
                </w:r>
                <w:r>
                  <w:rPr>
                    <w:rFonts w:ascii="Times New Roman" w:hAnsi="Times New Roman"/>
                    <w:sz w:val="24"/>
                    <w:szCs w:val="24"/>
                  </w:rPr>
                  <w:t xml:space="preserve"> </w:t>
                </w:r>
                <w:r>
                  <w:rPr>
                    <w:rFonts w:ascii="Times New Roman" w:hAnsi="Times New Roman"/>
                    <w:sz w:val="24"/>
                    <w:szCs w:val="24"/>
                  </w:rPr>
                  <w:fldChar w:fldCharType="begin"/>
                </w:r>
                <w:r>
                  <w:rPr>
                    <w:rFonts w:ascii="Times New Roman" w:hAnsi="Times New Roman"/>
                    <w:sz w:val="24"/>
                    <w:szCs w:val="24"/>
                  </w:rPr>
                  <w:instrText xml:space="preserve"> PAGE  \* MERGEFORMAT </w:instrText>
                </w:r>
                <w:r>
                  <w:rPr>
                    <w:rFonts w:ascii="Times New Roman" w:hAnsi="Times New Roman"/>
                    <w:sz w:val="24"/>
                    <w:szCs w:val="24"/>
                  </w:rPr>
                  <w:fldChar w:fldCharType="separate"/>
                </w:r>
                <w:r w:rsidR="004C3F73">
                  <w:rPr>
                    <w:rFonts w:ascii="Times New Roman" w:hAnsi="Times New Roman"/>
                    <w:noProof/>
                    <w:sz w:val="24"/>
                    <w:szCs w:val="24"/>
                  </w:rPr>
                  <w:t>16</w:t>
                </w:r>
                <w:r>
                  <w:rPr>
                    <w:rFonts w:ascii="Times New Roman" w:hAnsi="Times New Roman"/>
                    <w:sz w:val="24"/>
                    <w:szCs w:val="24"/>
                  </w:rPr>
                  <w:fldChar w:fldCharType="end"/>
                </w:r>
                <w:r>
                  <w:rPr>
                    <w:rFonts w:ascii="Times New Roman" w:hAnsi="Times New Roman"/>
                    <w:sz w:val="24"/>
                    <w:szCs w:val="24"/>
                  </w:rPr>
                  <w:t xml:space="preserve"> </w:t>
                </w:r>
                <w:r>
                  <w:rPr>
                    <w:rFonts w:ascii="宋体" w:hAnsi="宋体" w:cs="宋体" w:hint="eastAsia"/>
                    <w:sz w:val="24"/>
                    <w:szCs w:val="24"/>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589B" w:rsidRDefault="00A0589B" w:rsidP="00B20721">
      <w:r>
        <w:separator/>
      </w:r>
    </w:p>
  </w:footnote>
  <w:footnote w:type="continuationSeparator" w:id="1">
    <w:p w:rsidR="00A0589B" w:rsidRDefault="00A0589B" w:rsidP="00B2072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BEC" w:rsidRDefault="00741BEC">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fillcolor="white">
      <v:fill color="white"/>
    </o: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jQ3NDg3NDZhOTYxYWI3Zjg3MGNkYjg4MTI1OGEzMTEifQ=="/>
    <w:docVar w:name="KSO_WPS_MARK_KEY" w:val="9767134d-521e-4aca-bb1c-d04e593436be"/>
  </w:docVars>
  <w:rsids>
    <w:rsidRoot w:val="5D716CBC"/>
    <w:rsid w:val="000308E4"/>
    <w:rsid w:val="00051748"/>
    <w:rsid w:val="000667BB"/>
    <w:rsid w:val="0006740F"/>
    <w:rsid w:val="000D546F"/>
    <w:rsid w:val="0011760F"/>
    <w:rsid w:val="001D0FCD"/>
    <w:rsid w:val="0021094A"/>
    <w:rsid w:val="00214BA3"/>
    <w:rsid w:val="002A15C8"/>
    <w:rsid w:val="0031380D"/>
    <w:rsid w:val="003249AA"/>
    <w:rsid w:val="003336DC"/>
    <w:rsid w:val="0035454F"/>
    <w:rsid w:val="00365F2F"/>
    <w:rsid w:val="003B445E"/>
    <w:rsid w:val="00405CA9"/>
    <w:rsid w:val="00413C83"/>
    <w:rsid w:val="00445BE0"/>
    <w:rsid w:val="004B22F1"/>
    <w:rsid w:val="004B73FC"/>
    <w:rsid w:val="004C3F73"/>
    <w:rsid w:val="004F7419"/>
    <w:rsid w:val="00500596"/>
    <w:rsid w:val="00514B3C"/>
    <w:rsid w:val="00583C01"/>
    <w:rsid w:val="005D4CC5"/>
    <w:rsid w:val="00607A7F"/>
    <w:rsid w:val="0072067F"/>
    <w:rsid w:val="00741BEC"/>
    <w:rsid w:val="00787AAC"/>
    <w:rsid w:val="007B5C58"/>
    <w:rsid w:val="00874EBF"/>
    <w:rsid w:val="008A0A31"/>
    <w:rsid w:val="00914148"/>
    <w:rsid w:val="00946BE7"/>
    <w:rsid w:val="00A0589B"/>
    <w:rsid w:val="00A34AC0"/>
    <w:rsid w:val="00A579B0"/>
    <w:rsid w:val="00AD73B2"/>
    <w:rsid w:val="00AE7159"/>
    <w:rsid w:val="00B20721"/>
    <w:rsid w:val="00B6445A"/>
    <w:rsid w:val="00C40507"/>
    <w:rsid w:val="00C71647"/>
    <w:rsid w:val="00D214F7"/>
    <w:rsid w:val="00D82A4C"/>
    <w:rsid w:val="00DE0DD0"/>
    <w:rsid w:val="00E47D29"/>
    <w:rsid w:val="00E80308"/>
    <w:rsid w:val="00EA7599"/>
    <w:rsid w:val="00F40104"/>
    <w:rsid w:val="00F46D15"/>
    <w:rsid w:val="00F953C8"/>
    <w:rsid w:val="013730A5"/>
    <w:rsid w:val="022655F4"/>
    <w:rsid w:val="02A227A1"/>
    <w:rsid w:val="03253AFD"/>
    <w:rsid w:val="03BF2CB6"/>
    <w:rsid w:val="043A7135"/>
    <w:rsid w:val="04C80BE4"/>
    <w:rsid w:val="05BD5235"/>
    <w:rsid w:val="087A550C"/>
    <w:rsid w:val="094840A2"/>
    <w:rsid w:val="09CB04E3"/>
    <w:rsid w:val="0A3E5BBE"/>
    <w:rsid w:val="0A7D421F"/>
    <w:rsid w:val="0B095AB3"/>
    <w:rsid w:val="0BF622E0"/>
    <w:rsid w:val="0C4447E5"/>
    <w:rsid w:val="0CC779D3"/>
    <w:rsid w:val="0D7D62E4"/>
    <w:rsid w:val="0E5E7EC3"/>
    <w:rsid w:val="0EB36461"/>
    <w:rsid w:val="0F3C2E73"/>
    <w:rsid w:val="0F9A4F2B"/>
    <w:rsid w:val="104F21BA"/>
    <w:rsid w:val="115D4462"/>
    <w:rsid w:val="119500A0"/>
    <w:rsid w:val="11EB5F12"/>
    <w:rsid w:val="123E4294"/>
    <w:rsid w:val="126161D4"/>
    <w:rsid w:val="137F2DB6"/>
    <w:rsid w:val="13B011C1"/>
    <w:rsid w:val="13D50C28"/>
    <w:rsid w:val="13E27B29"/>
    <w:rsid w:val="13F05A62"/>
    <w:rsid w:val="144D6AC7"/>
    <w:rsid w:val="14C5429F"/>
    <w:rsid w:val="159C73C1"/>
    <w:rsid w:val="15CF16A7"/>
    <w:rsid w:val="16DC051F"/>
    <w:rsid w:val="17BA1510"/>
    <w:rsid w:val="17F6116D"/>
    <w:rsid w:val="1969287C"/>
    <w:rsid w:val="19CA465F"/>
    <w:rsid w:val="1A710F7F"/>
    <w:rsid w:val="1BB84A7E"/>
    <w:rsid w:val="1BD25A4D"/>
    <w:rsid w:val="1CEE68B6"/>
    <w:rsid w:val="1D0600A4"/>
    <w:rsid w:val="1DA63635"/>
    <w:rsid w:val="1DEC6B72"/>
    <w:rsid w:val="1DFE5B97"/>
    <w:rsid w:val="1EB03B0F"/>
    <w:rsid w:val="1EE9287E"/>
    <w:rsid w:val="1EFD54D7"/>
    <w:rsid w:val="1F730453"/>
    <w:rsid w:val="20684BD2"/>
    <w:rsid w:val="21A34873"/>
    <w:rsid w:val="21EB34CC"/>
    <w:rsid w:val="21FE134A"/>
    <w:rsid w:val="22244B28"/>
    <w:rsid w:val="22954682"/>
    <w:rsid w:val="22C73E32"/>
    <w:rsid w:val="230E1A60"/>
    <w:rsid w:val="239A1546"/>
    <w:rsid w:val="23C860B3"/>
    <w:rsid w:val="24AF2DCF"/>
    <w:rsid w:val="24EC7B7F"/>
    <w:rsid w:val="25445C0D"/>
    <w:rsid w:val="263D0399"/>
    <w:rsid w:val="2666570F"/>
    <w:rsid w:val="268838D8"/>
    <w:rsid w:val="26AD0D7B"/>
    <w:rsid w:val="271909D4"/>
    <w:rsid w:val="278F0C96"/>
    <w:rsid w:val="28277120"/>
    <w:rsid w:val="28373807"/>
    <w:rsid w:val="295201CD"/>
    <w:rsid w:val="295B1778"/>
    <w:rsid w:val="29A139E7"/>
    <w:rsid w:val="2A2A6D3B"/>
    <w:rsid w:val="2AA9206F"/>
    <w:rsid w:val="2BD1084D"/>
    <w:rsid w:val="2C325664"/>
    <w:rsid w:val="2C5B55EB"/>
    <w:rsid w:val="2C98683F"/>
    <w:rsid w:val="2CF9552F"/>
    <w:rsid w:val="2D74105A"/>
    <w:rsid w:val="2D99286E"/>
    <w:rsid w:val="2DF67CC1"/>
    <w:rsid w:val="2E586286"/>
    <w:rsid w:val="2E7C6418"/>
    <w:rsid w:val="2EA7074F"/>
    <w:rsid w:val="30474804"/>
    <w:rsid w:val="30607673"/>
    <w:rsid w:val="30B579BF"/>
    <w:rsid w:val="30F073BE"/>
    <w:rsid w:val="315947EF"/>
    <w:rsid w:val="318D6246"/>
    <w:rsid w:val="327229FD"/>
    <w:rsid w:val="331D7A9E"/>
    <w:rsid w:val="33423060"/>
    <w:rsid w:val="34B41D3C"/>
    <w:rsid w:val="35150A2C"/>
    <w:rsid w:val="35447564"/>
    <w:rsid w:val="35753BC1"/>
    <w:rsid w:val="35F25212"/>
    <w:rsid w:val="361D3583"/>
    <w:rsid w:val="36462E68"/>
    <w:rsid w:val="36C02C1A"/>
    <w:rsid w:val="37781747"/>
    <w:rsid w:val="37FE7E9E"/>
    <w:rsid w:val="3825542A"/>
    <w:rsid w:val="383107B3"/>
    <w:rsid w:val="38AC4B9E"/>
    <w:rsid w:val="38B90269"/>
    <w:rsid w:val="38D64977"/>
    <w:rsid w:val="3A4B3142"/>
    <w:rsid w:val="3A5E4C24"/>
    <w:rsid w:val="3AB807D8"/>
    <w:rsid w:val="3ADC3D9A"/>
    <w:rsid w:val="3C94492D"/>
    <w:rsid w:val="3C9B543C"/>
    <w:rsid w:val="3CB43221"/>
    <w:rsid w:val="3ED5122D"/>
    <w:rsid w:val="3EEA117C"/>
    <w:rsid w:val="3F8F3AD1"/>
    <w:rsid w:val="3F994854"/>
    <w:rsid w:val="3FEC2CD2"/>
    <w:rsid w:val="40477F08"/>
    <w:rsid w:val="4053375B"/>
    <w:rsid w:val="408F1FDB"/>
    <w:rsid w:val="40BE6F79"/>
    <w:rsid w:val="40CE4185"/>
    <w:rsid w:val="410C1D1E"/>
    <w:rsid w:val="412C1E99"/>
    <w:rsid w:val="41DF489C"/>
    <w:rsid w:val="421309EA"/>
    <w:rsid w:val="421D3616"/>
    <w:rsid w:val="424B1F31"/>
    <w:rsid w:val="427F1BDB"/>
    <w:rsid w:val="438B2968"/>
    <w:rsid w:val="439416B6"/>
    <w:rsid w:val="45BF3C2A"/>
    <w:rsid w:val="46284338"/>
    <w:rsid w:val="463F1DAD"/>
    <w:rsid w:val="46EE37D3"/>
    <w:rsid w:val="47705F96"/>
    <w:rsid w:val="4783216D"/>
    <w:rsid w:val="47CF0F0F"/>
    <w:rsid w:val="48AF5785"/>
    <w:rsid w:val="4A1672C9"/>
    <w:rsid w:val="4B6D0F12"/>
    <w:rsid w:val="4BB87368"/>
    <w:rsid w:val="4BBA3C84"/>
    <w:rsid w:val="4C0506C0"/>
    <w:rsid w:val="4C87625C"/>
    <w:rsid w:val="4DE43DF7"/>
    <w:rsid w:val="4DF55447"/>
    <w:rsid w:val="4E1A6C5C"/>
    <w:rsid w:val="4E6C395B"/>
    <w:rsid w:val="4E807F55"/>
    <w:rsid w:val="4ED55FA3"/>
    <w:rsid w:val="4EEA3ECF"/>
    <w:rsid w:val="4F1F5B5E"/>
    <w:rsid w:val="4FDA48F5"/>
    <w:rsid w:val="521560B8"/>
    <w:rsid w:val="526606C2"/>
    <w:rsid w:val="53071EA5"/>
    <w:rsid w:val="5426635A"/>
    <w:rsid w:val="549459BA"/>
    <w:rsid w:val="54B43966"/>
    <w:rsid w:val="557B48CA"/>
    <w:rsid w:val="57016C0B"/>
    <w:rsid w:val="576C0528"/>
    <w:rsid w:val="58057A1E"/>
    <w:rsid w:val="5979517E"/>
    <w:rsid w:val="59CA59DA"/>
    <w:rsid w:val="5B8147BE"/>
    <w:rsid w:val="5C835AB6"/>
    <w:rsid w:val="5CD1707F"/>
    <w:rsid w:val="5D716CBC"/>
    <w:rsid w:val="5D79412E"/>
    <w:rsid w:val="5DC170F4"/>
    <w:rsid w:val="5E5A661E"/>
    <w:rsid w:val="5E6F4DA2"/>
    <w:rsid w:val="5EAB6C27"/>
    <w:rsid w:val="5ED87E9F"/>
    <w:rsid w:val="5F08322C"/>
    <w:rsid w:val="5F0F0853"/>
    <w:rsid w:val="5F3062DF"/>
    <w:rsid w:val="6122550B"/>
    <w:rsid w:val="616304CC"/>
    <w:rsid w:val="625D388F"/>
    <w:rsid w:val="62606EDB"/>
    <w:rsid w:val="62726C0F"/>
    <w:rsid w:val="62D11B87"/>
    <w:rsid w:val="62EE098B"/>
    <w:rsid w:val="62F15D85"/>
    <w:rsid w:val="632717A7"/>
    <w:rsid w:val="63475A0F"/>
    <w:rsid w:val="63EB4ECB"/>
    <w:rsid w:val="640B2E77"/>
    <w:rsid w:val="65332685"/>
    <w:rsid w:val="67401089"/>
    <w:rsid w:val="67B51A77"/>
    <w:rsid w:val="67BA52E0"/>
    <w:rsid w:val="68541290"/>
    <w:rsid w:val="68654C52"/>
    <w:rsid w:val="68F760C0"/>
    <w:rsid w:val="69791C64"/>
    <w:rsid w:val="69807E63"/>
    <w:rsid w:val="69D1246D"/>
    <w:rsid w:val="6ACB15B2"/>
    <w:rsid w:val="6B0A20DA"/>
    <w:rsid w:val="6C9A56E0"/>
    <w:rsid w:val="6CC462B9"/>
    <w:rsid w:val="6D26086E"/>
    <w:rsid w:val="6D415B5B"/>
    <w:rsid w:val="6D8E6FF3"/>
    <w:rsid w:val="6E272FA3"/>
    <w:rsid w:val="6F6F69B0"/>
    <w:rsid w:val="6F767D3E"/>
    <w:rsid w:val="7004359C"/>
    <w:rsid w:val="70AB7EBB"/>
    <w:rsid w:val="71A97BF2"/>
    <w:rsid w:val="71F31B1A"/>
    <w:rsid w:val="722021E3"/>
    <w:rsid w:val="729B5D0E"/>
    <w:rsid w:val="729F135A"/>
    <w:rsid w:val="72D975AD"/>
    <w:rsid w:val="72FD0776"/>
    <w:rsid w:val="735A34D3"/>
    <w:rsid w:val="74324450"/>
    <w:rsid w:val="746A1E3C"/>
    <w:rsid w:val="74BD01BD"/>
    <w:rsid w:val="75104791"/>
    <w:rsid w:val="751F6782"/>
    <w:rsid w:val="75287D2D"/>
    <w:rsid w:val="775841CD"/>
    <w:rsid w:val="77690189"/>
    <w:rsid w:val="77D777E8"/>
    <w:rsid w:val="780A36F2"/>
    <w:rsid w:val="79D53106"/>
    <w:rsid w:val="7A601D17"/>
    <w:rsid w:val="7B551150"/>
    <w:rsid w:val="7B700D2F"/>
    <w:rsid w:val="7BCB5A03"/>
    <w:rsid w:val="7C482A62"/>
    <w:rsid w:val="7CAD6D69"/>
    <w:rsid w:val="7E007BFB"/>
    <w:rsid w:val="7E5576B9"/>
    <w:rsid w:val="7E627D09"/>
    <w:rsid w:val="7EDA5650"/>
    <w:rsid w:val="7EEB3B79"/>
    <w:rsid w:val="7F3948E4"/>
    <w:rsid w:val="7F7B31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20721"/>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B20721"/>
    <w:pPr>
      <w:spacing w:after="120"/>
    </w:pPr>
  </w:style>
  <w:style w:type="paragraph" w:styleId="a4">
    <w:name w:val="Body Text Indent"/>
    <w:basedOn w:val="a"/>
    <w:qFormat/>
    <w:rsid w:val="00B20721"/>
    <w:pPr>
      <w:spacing w:after="120"/>
      <w:ind w:leftChars="200" w:left="420"/>
    </w:pPr>
    <w:rPr>
      <w:rFonts w:ascii="Times New Roman" w:hAnsi="Times New Roman"/>
    </w:rPr>
  </w:style>
  <w:style w:type="paragraph" w:styleId="a5">
    <w:name w:val="Date"/>
    <w:basedOn w:val="a"/>
    <w:next w:val="a"/>
    <w:link w:val="Char0"/>
    <w:qFormat/>
    <w:rsid w:val="00B20721"/>
    <w:pPr>
      <w:ind w:leftChars="2500" w:left="100"/>
    </w:pPr>
  </w:style>
  <w:style w:type="paragraph" w:styleId="a6">
    <w:name w:val="footer"/>
    <w:basedOn w:val="a"/>
    <w:link w:val="Char1"/>
    <w:uiPriority w:val="99"/>
    <w:qFormat/>
    <w:rsid w:val="00B20721"/>
    <w:pPr>
      <w:tabs>
        <w:tab w:val="center" w:pos="4153"/>
        <w:tab w:val="right" w:pos="8306"/>
      </w:tabs>
      <w:snapToGrid w:val="0"/>
      <w:jc w:val="left"/>
    </w:pPr>
    <w:rPr>
      <w:sz w:val="18"/>
    </w:rPr>
  </w:style>
  <w:style w:type="paragraph" w:styleId="a7">
    <w:name w:val="header"/>
    <w:basedOn w:val="a"/>
    <w:link w:val="Char2"/>
    <w:uiPriority w:val="99"/>
    <w:qFormat/>
    <w:rsid w:val="00B2072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2">
    <w:name w:val="Body Text First Indent 2"/>
    <w:basedOn w:val="a4"/>
    <w:qFormat/>
    <w:rsid w:val="00B20721"/>
    <w:pPr>
      <w:spacing w:after="0" w:line="660" w:lineRule="exact"/>
      <w:ind w:leftChars="0" w:left="0" w:firstLineChars="200" w:firstLine="420"/>
    </w:pPr>
    <w:rPr>
      <w:rFonts w:ascii="仿宋_GB2312" w:eastAsia="仿宋_GB2312"/>
      <w:sz w:val="32"/>
    </w:rPr>
  </w:style>
  <w:style w:type="table" w:styleId="a8">
    <w:name w:val="Table Grid"/>
    <w:basedOn w:val="a1"/>
    <w:qFormat/>
    <w:rsid w:val="00B2072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qFormat/>
    <w:rsid w:val="00B20721"/>
    <w:pPr>
      <w:ind w:firstLine="420"/>
    </w:pPr>
    <w:rPr>
      <w:rFonts w:ascii="Times New Roman" w:hAnsi="Times New Roman"/>
      <w:szCs w:val="21"/>
      <w:lang w:bidi="zh-CN"/>
    </w:rPr>
  </w:style>
  <w:style w:type="character" w:customStyle="1" w:styleId="Char">
    <w:name w:val="正文文本 Char"/>
    <w:basedOn w:val="a0"/>
    <w:link w:val="a3"/>
    <w:qFormat/>
    <w:rsid w:val="00B20721"/>
    <w:rPr>
      <w:rFonts w:ascii="Calibri" w:eastAsia="宋体" w:hAnsi="Calibri" w:cs="Times New Roman"/>
      <w:kern w:val="2"/>
      <w:sz w:val="21"/>
      <w:szCs w:val="22"/>
    </w:rPr>
  </w:style>
  <w:style w:type="character" w:customStyle="1" w:styleId="Char0">
    <w:name w:val="日期 Char"/>
    <w:basedOn w:val="a0"/>
    <w:link w:val="a5"/>
    <w:qFormat/>
    <w:rsid w:val="00B20721"/>
    <w:rPr>
      <w:rFonts w:ascii="Calibri" w:eastAsia="宋体" w:hAnsi="Calibri" w:cs="Times New Roman"/>
      <w:kern w:val="2"/>
      <w:sz w:val="21"/>
      <w:szCs w:val="22"/>
    </w:rPr>
  </w:style>
  <w:style w:type="character" w:customStyle="1" w:styleId="Char1">
    <w:name w:val="页脚 Char"/>
    <w:basedOn w:val="a0"/>
    <w:link w:val="a6"/>
    <w:uiPriority w:val="99"/>
    <w:qFormat/>
    <w:rsid w:val="00B20721"/>
    <w:rPr>
      <w:rFonts w:ascii="Calibri" w:eastAsia="宋体" w:hAnsi="Calibri" w:cs="Times New Roman"/>
      <w:kern w:val="2"/>
      <w:sz w:val="18"/>
      <w:szCs w:val="22"/>
    </w:rPr>
  </w:style>
  <w:style w:type="character" w:customStyle="1" w:styleId="Char2">
    <w:name w:val="页眉 Char"/>
    <w:basedOn w:val="a0"/>
    <w:link w:val="a7"/>
    <w:uiPriority w:val="99"/>
    <w:qFormat/>
    <w:rsid w:val="00B20721"/>
    <w:rPr>
      <w:rFonts w:ascii="Calibri" w:eastAsia="宋体" w:hAnsi="Calibri" w:cs="Times New Roman"/>
      <w:kern w:val="2"/>
      <w:sz w:val="18"/>
      <w:szCs w:val="22"/>
    </w:rPr>
  </w:style>
  <w:style w:type="paragraph" w:styleId="a9">
    <w:name w:val="List Paragraph"/>
    <w:basedOn w:val="a"/>
    <w:uiPriority w:val="99"/>
    <w:qFormat/>
    <w:rsid w:val="00B20721"/>
    <w:pPr>
      <w:ind w:firstLineChars="200" w:firstLine="420"/>
    </w:pPr>
    <w:rPr>
      <w:rFonts w:cs="Calibri"/>
      <w:szCs w:val="21"/>
    </w:rPr>
  </w:style>
  <w:style w:type="paragraph" w:styleId="aa">
    <w:name w:val="Balloon Text"/>
    <w:basedOn w:val="a"/>
    <w:link w:val="Char3"/>
    <w:rsid w:val="000D546F"/>
    <w:rPr>
      <w:sz w:val="18"/>
      <w:szCs w:val="18"/>
    </w:rPr>
  </w:style>
  <w:style w:type="character" w:customStyle="1" w:styleId="Char3">
    <w:name w:val="批注框文本 Char"/>
    <w:basedOn w:val="a0"/>
    <w:link w:val="aa"/>
    <w:rsid w:val="000D546F"/>
    <w:rPr>
      <w:rFonts w:ascii="Calibri" w:eastAsia="宋体" w:hAnsi="Calibri" w:cs="Times New Roman"/>
      <w:kern w:val="2"/>
      <w:sz w:val="18"/>
      <w:szCs w:val="18"/>
    </w:rPr>
  </w:style>
  <w:style w:type="paragraph" w:styleId="ab">
    <w:name w:val="Normal (Web)"/>
    <w:basedOn w:val="a"/>
    <w:uiPriority w:val="99"/>
    <w:unhideWhenUsed/>
    <w:rsid w:val="004C3F73"/>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0"/>
    <customShpInfo spid="_x0000_s1029"/>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41</Pages>
  <Words>2649</Words>
  <Characters>15105</Characters>
  <Application>Microsoft Office Word</Application>
  <DocSecurity>0</DocSecurity>
  <Lines>125</Lines>
  <Paragraphs>35</Paragraphs>
  <ScaleCrop>false</ScaleCrop>
  <Company/>
  <LinksUpToDate>false</LinksUpToDate>
  <CharactersWithSpaces>17719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玲玲</dc:creator>
  <cp:lastModifiedBy>admin</cp:lastModifiedBy>
  <cp:revision>20</cp:revision>
  <dcterms:created xsi:type="dcterms:W3CDTF">2025-12-01T01:21:00Z</dcterms:created>
  <dcterms:modified xsi:type="dcterms:W3CDTF">2025-12-01T05:59:00Z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4B0567F9F0FF4738A3CDAF87B6A4F5A0_11</vt:lpwstr>
  </property>
  <property fmtid="{D5CDD505-2E9C-101B-9397-08002B2CF9AE}" pid="4" name="KSOTemplateDocerSaveRecord">
    <vt:lpwstr>eyJoZGlkIjoiOGJiZDdjZDQ0NjlhYmU1NDUwZDlkZjY0ZTBmM2M1NDMiLCJ1c2VySWQiOiIzMjU3MzgyNzIifQ==</vt:lpwstr>
  </property>
</Properties>
</file>