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9F8F9B">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Times New Roman" w:hAnsi="Times New Roman" w:eastAsia="方正小标宋简体" w:cs="方正小标宋简体"/>
          <w:sz w:val="44"/>
          <w:szCs w:val="44"/>
          <w:lang w:eastAsia="zh-CN"/>
        </w:rPr>
      </w:pPr>
      <w:bookmarkStart w:id="0" w:name="_GoBack"/>
      <w:bookmarkEnd w:id="0"/>
      <w:r>
        <w:rPr>
          <w:rFonts w:hint="eastAsia" w:ascii="Times New Roman" w:hAnsi="Times New Roman" w:eastAsia="方正小标宋简体" w:cs="方正小标宋简体"/>
          <w:sz w:val="44"/>
          <w:szCs w:val="44"/>
          <w:lang w:eastAsia="zh-CN"/>
        </w:rPr>
        <w:t>宁乡市农村产权流转交易市场建设实施方案</w:t>
      </w:r>
    </w:p>
    <w:p w14:paraId="6E632DD5">
      <w:pPr>
        <w:keepNext w:val="0"/>
        <w:keepLines w:val="0"/>
        <w:pageBreakBefore w:val="0"/>
        <w:widowControl w:val="0"/>
        <w:kinsoku/>
        <w:wordWrap/>
        <w:overflowPunct/>
        <w:topLinePunct w:val="0"/>
        <w:autoSpaceDE/>
        <w:autoSpaceDN/>
        <w:bidi w:val="0"/>
        <w:adjustRightInd/>
        <w:snapToGrid/>
        <w:spacing w:before="157" w:beforeLines="50" w:line="640" w:lineRule="exact"/>
        <w:ind w:firstLine="640" w:firstLineChars="200"/>
        <w:jc w:val="center"/>
        <w:textAlignment w:val="auto"/>
        <w:rPr>
          <w:rFonts w:hint="default" w:ascii="Times New Roman" w:hAnsi="Times New Roman" w:eastAsia="方正楷体_GBK" w:cs="方正楷体_GBK"/>
          <w:sz w:val="32"/>
          <w:szCs w:val="32"/>
          <w:lang w:val="en-US" w:eastAsia="zh-CN"/>
        </w:rPr>
      </w:pPr>
      <w:r>
        <w:rPr>
          <w:rFonts w:hint="eastAsia" w:ascii="Times New Roman" w:hAnsi="Times New Roman" w:eastAsia="方正楷体_GBK" w:cs="方正楷体_GBK"/>
          <w:sz w:val="32"/>
          <w:szCs w:val="32"/>
          <w:lang w:val="en-US" w:eastAsia="zh-CN"/>
        </w:rPr>
        <w:t>（征求意见稿）</w:t>
      </w:r>
    </w:p>
    <w:p w14:paraId="3A5A585B">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Times New Roman" w:hAnsi="Times New Roman" w:eastAsia="仿宋_GB2312" w:cs="仿宋_GB2312"/>
          <w:sz w:val="32"/>
          <w:szCs w:val="32"/>
        </w:rPr>
      </w:pPr>
    </w:p>
    <w:p w14:paraId="39F7431B">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根据《国务院办公厅关于引导农村产权流转交易市场健康发展的意见》</w:t>
      </w:r>
      <w:r>
        <w:rPr>
          <w:rFonts w:hint="eastAsia" w:ascii="Times New Roman" w:hAnsi="Times New Roman" w:eastAsia="仿宋_GB2312" w:cs="仿宋_GB2312"/>
          <w:kern w:val="0"/>
          <w:sz w:val="32"/>
          <w:szCs w:val="32"/>
          <w:lang w:eastAsia="zh-CN"/>
        </w:rPr>
        <w:t>（</w:t>
      </w:r>
      <w:r>
        <w:rPr>
          <w:rFonts w:hint="eastAsia" w:ascii="Times New Roman" w:hAnsi="Times New Roman" w:eastAsia="仿宋_GB2312" w:cs="仿宋_GB2312"/>
          <w:kern w:val="0"/>
          <w:sz w:val="32"/>
          <w:szCs w:val="32"/>
        </w:rPr>
        <w:t>国办发〔2014〕71号</w:t>
      </w:r>
      <w:r>
        <w:rPr>
          <w:rFonts w:hint="eastAsia" w:ascii="Times New Roman" w:hAnsi="Times New Roman" w:eastAsia="仿宋_GB2312" w:cs="仿宋_GB2312"/>
          <w:kern w:val="0"/>
          <w:sz w:val="32"/>
          <w:szCs w:val="32"/>
          <w:lang w:eastAsia="zh-CN"/>
        </w:rPr>
        <w:t>）</w:t>
      </w:r>
      <w:r>
        <w:rPr>
          <w:rFonts w:hint="eastAsia" w:ascii="Times New Roman" w:hAnsi="Times New Roman" w:eastAsia="仿宋_GB2312" w:cs="仿宋_GB2312"/>
          <w:kern w:val="0"/>
          <w:sz w:val="32"/>
          <w:szCs w:val="32"/>
        </w:rPr>
        <w:t>和《湖南省人民政府办公厅关于推进农村产权流转交易市场体系建设的指导意见》</w:t>
      </w:r>
      <w:r>
        <w:rPr>
          <w:rFonts w:hint="eastAsia" w:ascii="Times New Roman" w:hAnsi="Times New Roman" w:eastAsia="仿宋_GB2312" w:cs="仿宋_GB2312"/>
          <w:kern w:val="0"/>
          <w:sz w:val="32"/>
          <w:szCs w:val="32"/>
          <w:lang w:eastAsia="zh-CN"/>
        </w:rPr>
        <w:t>（</w:t>
      </w:r>
      <w:r>
        <w:rPr>
          <w:rFonts w:hint="eastAsia" w:ascii="Times New Roman" w:hAnsi="Times New Roman" w:eastAsia="仿宋_GB2312" w:cs="仿宋_GB2312"/>
          <w:kern w:val="0"/>
          <w:sz w:val="32"/>
          <w:szCs w:val="32"/>
        </w:rPr>
        <w:t>湘政办发〔2022〕44号</w:t>
      </w:r>
      <w:r>
        <w:rPr>
          <w:rFonts w:hint="eastAsia" w:ascii="Times New Roman" w:hAnsi="Times New Roman" w:eastAsia="仿宋_GB2312" w:cs="仿宋_GB2312"/>
          <w:kern w:val="0"/>
          <w:sz w:val="32"/>
          <w:szCs w:val="32"/>
          <w:lang w:eastAsia="zh-CN"/>
        </w:rPr>
        <w:t>）《长沙市</w:t>
      </w:r>
      <w:r>
        <w:rPr>
          <w:rFonts w:hint="eastAsia" w:ascii="Times New Roman" w:hAnsi="Times New Roman" w:eastAsia="仿宋_GB2312" w:cs="仿宋_GB2312"/>
          <w:kern w:val="0"/>
          <w:sz w:val="32"/>
          <w:szCs w:val="32"/>
        </w:rPr>
        <w:t>农村产权流转交易市场建设实施方案</w:t>
      </w:r>
      <w:r>
        <w:rPr>
          <w:rFonts w:hint="eastAsia" w:ascii="Times New Roman" w:hAnsi="Times New Roman" w:eastAsia="仿宋_GB2312" w:cs="仿宋_GB2312"/>
          <w:kern w:val="0"/>
          <w:sz w:val="32"/>
          <w:szCs w:val="32"/>
          <w:lang w:eastAsia="zh-CN"/>
        </w:rPr>
        <w:t>》（长政办</w:t>
      </w:r>
      <w:r>
        <w:rPr>
          <w:rFonts w:hint="eastAsia" w:ascii="Times New Roman" w:hAnsi="Times New Roman" w:eastAsia="仿宋_GB2312" w:cs="仿宋_GB2312"/>
          <w:kern w:val="0"/>
          <w:sz w:val="32"/>
          <w:szCs w:val="32"/>
        </w:rPr>
        <w:t>发〔20</w:t>
      </w:r>
      <w:r>
        <w:rPr>
          <w:rFonts w:hint="eastAsia" w:ascii="Times New Roman" w:hAnsi="Times New Roman" w:eastAsia="仿宋_GB2312" w:cs="仿宋_GB2312"/>
          <w:kern w:val="0"/>
          <w:sz w:val="32"/>
          <w:szCs w:val="32"/>
          <w:lang w:val="en-US" w:eastAsia="zh-CN"/>
        </w:rPr>
        <w:t>2</w:t>
      </w:r>
      <w:r>
        <w:rPr>
          <w:rFonts w:hint="eastAsia" w:ascii="Times New Roman" w:hAnsi="Times New Roman" w:eastAsia="仿宋_GB2312" w:cs="仿宋_GB2312"/>
          <w:kern w:val="0"/>
          <w:sz w:val="32"/>
          <w:szCs w:val="32"/>
        </w:rPr>
        <w:t>4〕</w:t>
      </w:r>
      <w:r>
        <w:rPr>
          <w:rFonts w:hint="eastAsia" w:ascii="Times New Roman" w:hAnsi="Times New Roman" w:eastAsia="仿宋_GB2312" w:cs="仿宋_GB2312"/>
          <w:kern w:val="0"/>
          <w:sz w:val="32"/>
          <w:szCs w:val="32"/>
          <w:lang w:val="en-US" w:eastAsia="zh-CN"/>
        </w:rPr>
        <w:t>3</w:t>
      </w:r>
      <w:r>
        <w:rPr>
          <w:rFonts w:hint="eastAsia" w:ascii="Times New Roman" w:hAnsi="Times New Roman" w:eastAsia="仿宋_GB2312" w:cs="仿宋_GB2312"/>
          <w:kern w:val="0"/>
          <w:sz w:val="32"/>
          <w:szCs w:val="32"/>
        </w:rPr>
        <w:t>号</w:t>
      </w:r>
      <w:r>
        <w:rPr>
          <w:rFonts w:hint="eastAsia" w:ascii="Times New Roman" w:hAnsi="Times New Roman" w:eastAsia="仿宋_GB2312" w:cs="仿宋_GB2312"/>
          <w:kern w:val="0"/>
          <w:sz w:val="32"/>
          <w:szCs w:val="32"/>
          <w:lang w:eastAsia="zh-CN"/>
        </w:rPr>
        <w:t>）</w:t>
      </w:r>
      <w:r>
        <w:rPr>
          <w:rFonts w:hint="eastAsia" w:ascii="Times New Roman" w:hAnsi="Times New Roman" w:eastAsia="仿宋_GB2312" w:cs="仿宋_GB2312"/>
          <w:kern w:val="0"/>
          <w:sz w:val="32"/>
          <w:szCs w:val="32"/>
        </w:rPr>
        <w:t>等文件要求，为加快农村产权流转交易市场建设，</w:t>
      </w:r>
      <w:r>
        <w:rPr>
          <w:rFonts w:hint="eastAsia" w:ascii="Times New Roman" w:hAnsi="Times New Roman" w:eastAsia="仿宋_GB2312" w:cs="仿宋_GB2312"/>
          <w:kern w:val="0"/>
          <w:sz w:val="32"/>
          <w:szCs w:val="32"/>
          <w:lang w:eastAsia="zh-CN"/>
        </w:rPr>
        <w:t>更好地发挥市场在农村要素资源配置和利用中的决定性作用</w:t>
      </w:r>
      <w:r>
        <w:rPr>
          <w:rFonts w:hint="eastAsia" w:ascii="Times New Roman" w:hAnsi="Times New Roman" w:eastAsia="仿宋_GB2312" w:cs="仿宋_GB2312"/>
          <w:kern w:val="0"/>
          <w:sz w:val="32"/>
          <w:szCs w:val="32"/>
        </w:rPr>
        <w:t>，助力乡村振兴，壮大村级集体经济，促进农民增收，特制定本实施方案。</w:t>
      </w:r>
    </w:p>
    <w:p w14:paraId="79EA3AFE">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Times New Roman" w:hAnsi="Times New Roman" w:eastAsia="黑体" w:cs="黑体"/>
          <w:kern w:val="0"/>
          <w:sz w:val="32"/>
          <w:szCs w:val="32"/>
        </w:rPr>
      </w:pPr>
      <w:r>
        <w:rPr>
          <w:rFonts w:hint="eastAsia" w:ascii="Times New Roman" w:hAnsi="Times New Roman" w:eastAsia="黑体" w:cs="黑体"/>
          <w:kern w:val="0"/>
          <w:sz w:val="32"/>
          <w:szCs w:val="32"/>
        </w:rPr>
        <w:t>一、指导思想</w:t>
      </w:r>
    </w:p>
    <w:p w14:paraId="78EDF119">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全面落实党的二十大精神，深入贯彻习近平总书记考察湖南重要讲话精神，以坚持和完善农村基本经营制度为前提，以保障农村集体经济组织和农民以及农村各类生产经营主体的财产权益为根本，以规范流转交易行为和完善服务功能为重点，建成符合</w:t>
      </w:r>
      <w:r>
        <w:rPr>
          <w:rFonts w:hint="eastAsia" w:ascii="Times New Roman" w:hAnsi="Times New Roman" w:eastAsia="仿宋_GB2312" w:cs="仿宋_GB2312"/>
          <w:kern w:val="0"/>
          <w:sz w:val="32"/>
          <w:szCs w:val="32"/>
          <w:lang w:eastAsia="zh-CN"/>
        </w:rPr>
        <w:t>宁乡</w:t>
      </w:r>
      <w:r>
        <w:rPr>
          <w:rFonts w:hint="eastAsia" w:ascii="Times New Roman" w:hAnsi="Times New Roman" w:eastAsia="仿宋_GB2312" w:cs="仿宋_GB2312"/>
          <w:kern w:val="0"/>
          <w:sz w:val="32"/>
          <w:szCs w:val="32"/>
        </w:rPr>
        <w:t>实际的</w:t>
      </w:r>
      <w:r>
        <w:rPr>
          <w:rFonts w:hint="eastAsia" w:ascii="Times New Roman" w:hAnsi="Times New Roman" w:eastAsia="仿宋_GB2312" w:cs="仿宋_GB2312"/>
          <w:kern w:val="0"/>
          <w:sz w:val="32"/>
          <w:szCs w:val="32"/>
          <w:lang w:eastAsia="zh-CN"/>
        </w:rPr>
        <w:t>市</w:t>
      </w:r>
      <w:r>
        <w:rPr>
          <w:rFonts w:hint="eastAsia" w:ascii="Times New Roman" w:hAnsi="Times New Roman" w:eastAsia="仿宋_GB2312" w:cs="仿宋_GB2312"/>
          <w:kern w:val="0"/>
          <w:sz w:val="32"/>
          <w:szCs w:val="32"/>
        </w:rPr>
        <w:t>、乡、村</w:t>
      </w:r>
      <w:r>
        <w:rPr>
          <w:rFonts w:hint="eastAsia" w:ascii="Times New Roman" w:hAnsi="Times New Roman" w:eastAsia="仿宋_GB2312" w:cs="仿宋_GB2312"/>
          <w:kern w:val="0"/>
          <w:sz w:val="32"/>
          <w:szCs w:val="32"/>
          <w:lang w:eastAsia="zh-CN"/>
        </w:rPr>
        <w:t>三级</w:t>
      </w:r>
      <w:r>
        <w:rPr>
          <w:rFonts w:hint="eastAsia" w:ascii="Times New Roman" w:hAnsi="Times New Roman" w:eastAsia="仿宋_GB2312" w:cs="仿宋_GB2312"/>
          <w:kern w:val="0"/>
          <w:sz w:val="32"/>
          <w:szCs w:val="32"/>
        </w:rPr>
        <w:t>互联互通的农村产权流转交易市场。</w:t>
      </w:r>
    </w:p>
    <w:p w14:paraId="5DEAE24E">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Times New Roman" w:hAnsi="Times New Roman" w:eastAsia="黑体" w:cs="黑体"/>
          <w:kern w:val="0"/>
          <w:sz w:val="32"/>
          <w:szCs w:val="32"/>
        </w:rPr>
      </w:pPr>
      <w:r>
        <w:rPr>
          <w:rFonts w:hint="eastAsia" w:ascii="Times New Roman" w:hAnsi="Times New Roman" w:eastAsia="黑体" w:cs="黑体"/>
          <w:kern w:val="0"/>
          <w:sz w:val="32"/>
          <w:szCs w:val="32"/>
          <w:lang w:val="en-US" w:eastAsia="zh-CN"/>
        </w:rPr>
        <w:t>二</w:t>
      </w:r>
      <w:r>
        <w:rPr>
          <w:rFonts w:hint="eastAsia" w:ascii="Times New Roman" w:hAnsi="Times New Roman" w:eastAsia="黑体" w:cs="黑体"/>
          <w:kern w:val="0"/>
          <w:sz w:val="32"/>
          <w:szCs w:val="32"/>
        </w:rPr>
        <w:t>、工作目标</w:t>
      </w:r>
    </w:p>
    <w:p w14:paraId="7C16114E">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仿宋_GB2312"/>
          <w:kern w:val="0"/>
          <w:sz w:val="32"/>
          <w:szCs w:val="32"/>
        </w:rPr>
      </w:pPr>
      <w:r>
        <w:rPr>
          <w:rFonts w:hint="default" w:ascii="Times New Roman" w:hAnsi="Times New Roman" w:eastAsia="仿宋_GB2312" w:cs="仿宋_GB2312"/>
          <w:kern w:val="0"/>
          <w:sz w:val="32"/>
          <w:szCs w:val="32"/>
        </w:rPr>
        <w:t>实现构建市</w:t>
      </w:r>
      <w:r>
        <w:rPr>
          <w:rFonts w:hint="eastAsia" w:ascii="Times New Roman" w:hAnsi="Times New Roman" w:eastAsia="仿宋_GB2312" w:cs="仿宋_GB2312"/>
          <w:kern w:val="0"/>
          <w:sz w:val="32"/>
          <w:szCs w:val="32"/>
          <w:lang w:eastAsia="zh-CN"/>
        </w:rPr>
        <w:t>乡</w:t>
      </w:r>
      <w:r>
        <w:rPr>
          <w:rFonts w:hint="default" w:ascii="Times New Roman" w:hAnsi="Times New Roman" w:eastAsia="仿宋_GB2312" w:cs="仿宋_GB2312"/>
          <w:kern w:val="0"/>
          <w:sz w:val="32"/>
          <w:szCs w:val="32"/>
        </w:rPr>
        <w:t>村三级服务的农村产权交易服务体系。</w:t>
      </w:r>
      <w:r>
        <w:rPr>
          <w:rFonts w:hint="eastAsia" w:ascii="Times New Roman" w:hAnsi="Times New Roman" w:eastAsia="仿宋_GB2312" w:cs="仿宋_GB2312"/>
          <w:kern w:val="0"/>
          <w:sz w:val="32"/>
          <w:szCs w:val="32"/>
        </w:rPr>
        <w:t>到</w:t>
      </w:r>
      <w:r>
        <w:rPr>
          <w:rFonts w:hint="default" w:ascii="Times New Roman" w:hAnsi="Times New Roman" w:eastAsia="仿宋_GB2312" w:cs="仿宋_GB2312"/>
          <w:kern w:val="0"/>
          <w:sz w:val="32"/>
          <w:szCs w:val="32"/>
        </w:rPr>
        <w:t>202</w:t>
      </w:r>
      <w:r>
        <w:rPr>
          <w:rFonts w:hint="eastAsia" w:ascii="Times New Roman" w:hAnsi="Times New Roman" w:eastAsia="仿宋_GB2312" w:cs="仿宋_GB2312"/>
          <w:kern w:val="0"/>
          <w:sz w:val="32"/>
          <w:szCs w:val="32"/>
          <w:lang w:val="en-US" w:eastAsia="zh-CN"/>
        </w:rPr>
        <w:t>4</w:t>
      </w:r>
      <w:r>
        <w:rPr>
          <w:rFonts w:hint="default" w:ascii="Times New Roman" w:hAnsi="Times New Roman" w:eastAsia="仿宋_GB2312" w:cs="仿宋_GB2312"/>
          <w:kern w:val="0"/>
          <w:sz w:val="32"/>
          <w:szCs w:val="32"/>
        </w:rPr>
        <w:t>年</w:t>
      </w:r>
      <w:r>
        <w:rPr>
          <w:rFonts w:hint="eastAsia" w:ascii="Times New Roman" w:hAnsi="Times New Roman" w:eastAsia="仿宋_GB2312" w:cs="仿宋_GB2312"/>
          <w:kern w:val="0"/>
          <w:sz w:val="32"/>
          <w:szCs w:val="32"/>
          <w:lang w:val="en-US" w:eastAsia="zh-CN"/>
        </w:rPr>
        <w:t>10</w:t>
      </w:r>
      <w:r>
        <w:rPr>
          <w:rFonts w:hint="default" w:ascii="Times New Roman" w:hAnsi="Times New Roman" w:eastAsia="仿宋_GB2312" w:cs="仿宋_GB2312"/>
          <w:kern w:val="0"/>
          <w:sz w:val="32"/>
          <w:szCs w:val="32"/>
        </w:rPr>
        <w:t>月底前建成</w:t>
      </w:r>
      <w:r>
        <w:rPr>
          <w:rFonts w:hint="eastAsia" w:ascii="Times New Roman" w:hAnsi="Times New Roman" w:eastAsia="仿宋_GB2312" w:cs="仿宋_GB2312"/>
          <w:kern w:val="0"/>
          <w:sz w:val="32"/>
          <w:szCs w:val="32"/>
          <w:lang w:val="en-US" w:eastAsia="zh-CN"/>
        </w:rPr>
        <w:t>市</w:t>
      </w:r>
      <w:r>
        <w:rPr>
          <w:rFonts w:hint="default" w:ascii="Times New Roman" w:hAnsi="Times New Roman" w:eastAsia="仿宋_GB2312" w:cs="仿宋_GB2312"/>
          <w:kern w:val="0"/>
          <w:sz w:val="32"/>
          <w:szCs w:val="32"/>
        </w:rPr>
        <w:t>农村产权交易中心，202</w:t>
      </w:r>
      <w:r>
        <w:rPr>
          <w:rFonts w:hint="eastAsia" w:ascii="Times New Roman" w:hAnsi="Times New Roman" w:eastAsia="仿宋_GB2312" w:cs="仿宋_GB2312"/>
          <w:kern w:val="0"/>
          <w:sz w:val="32"/>
          <w:szCs w:val="32"/>
          <w:lang w:val="en-US" w:eastAsia="zh-CN"/>
        </w:rPr>
        <w:t>4</w:t>
      </w:r>
      <w:r>
        <w:rPr>
          <w:rFonts w:hint="default" w:ascii="Times New Roman" w:hAnsi="Times New Roman" w:eastAsia="仿宋_GB2312" w:cs="仿宋_GB2312"/>
          <w:kern w:val="0"/>
          <w:sz w:val="32"/>
          <w:szCs w:val="32"/>
        </w:rPr>
        <w:t>年</w:t>
      </w:r>
      <w:r>
        <w:rPr>
          <w:rFonts w:hint="eastAsia" w:ascii="Times New Roman" w:hAnsi="Times New Roman" w:eastAsia="仿宋_GB2312" w:cs="仿宋_GB2312"/>
          <w:kern w:val="0"/>
          <w:sz w:val="32"/>
          <w:szCs w:val="32"/>
          <w:lang w:val="en-US" w:eastAsia="zh-CN"/>
        </w:rPr>
        <w:t>12</w:t>
      </w:r>
      <w:r>
        <w:rPr>
          <w:rFonts w:hint="default" w:ascii="Times New Roman" w:hAnsi="Times New Roman" w:eastAsia="仿宋_GB2312" w:cs="仿宋_GB2312"/>
          <w:kern w:val="0"/>
          <w:sz w:val="32"/>
          <w:szCs w:val="32"/>
        </w:rPr>
        <w:t>月底前</w:t>
      </w:r>
      <w:r>
        <w:rPr>
          <w:rFonts w:hint="eastAsia" w:ascii="Times New Roman" w:hAnsi="Times New Roman" w:eastAsia="仿宋_GB2312" w:cs="仿宋_GB2312"/>
          <w:kern w:val="0"/>
          <w:sz w:val="32"/>
          <w:szCs w:val="32"/>
          <w:lang w:val="en-US" w:eastAsia="zh-CN"/>
        </w:rPr>
        <w:t>覆盖全市各</w:t>
      </w:r>
      <w:r>
        <w:rPr>
          <w:rFonts w:hint="default" w:ascii="Times New Roman" w:hAnsi="Times New Roman" w:eastAsia="仿宋_GB2312" w:cs="仿宋_GB2312"/>
          <w:kern w:val="0"/>
          <w:sz w:val="32"/>
          <w:szCs w:val="32"/>
        </w:rPr>
        <w:t>乡镇（街道）农村产权交易服务站，形成以</w:t>
      </w:r>
      <w:r>
        <w:rPr>
          <w:rFonts w:hint="eastAsia" w:ascii="Times New Roman" w:hAnsi="Times New Roman" w:eastAsia="仿宋_GB2312" w:cs="仿宋_GB2312"/>
          <w:kern w:val="0"/>
          <w:sz w:val="32"/>
          <w:szCs w:val="32"/>
          <w:lang w:val="en-US" w:eastAsia="zh-CN"/>
        </w:rPr>
        <w:t>市</w:t>
      </w:r>
      <w:r>
        <w:rPr>
          <w:rFonts w:hint="default" w:ascii="Times New Roman" w:hAnsi="Times New Roman" w:eastAsia="仿宋_GB2312" w:cs="仿宋_GB2312"/>
          <w:kern w:val="0"/>
          <w:sz w:val="32"/>
          <w:szCs w:val="32"/>
        </w:rPr>
        <w:t>交易中心为龙头，以乡镇（街道）交易服务站为支撑，辐射全</w:t>
      </w:r>
      <w:r>
        <w:rPr>
          <w:rFonts w:hint="eastAsia" w:ascii="Times New Roman" w:hAnsi="Times New Roman" w:eastAsia="仿宋_GB2312" w:cs="仿宋_GB2312"/>
          <w:kern w:val="0"/>
          <w:sz w:val="32"/>
          <w:szCs w:val="32"/>
          <w:lang w:val="en-US" w:eastAsia="zh-CN"/>
        </w:rPr>
        <w:t>市</w:t>
      </w:r>
      <w:r>
        <w:rPr>
          <w:rFonts w:hint="default" w:ascii="Times New Roman" w:hAnsi="Times New Roman" w:eastAsia="仿宋_GB2312" w:cs="仿宋_GB2312"/>
          <w:kern w:val="0"/>
          <w:sz w:val="32"/>
          <w:szCs w:val="32"/>
        </w:rPr>
        <w:t>各村（社区）网点统一联网的农村产权流转交易市场。力争</w:t>
      </w:r>
      <w:r>
        <w:rPr>
          <w:rFonts w:hint="eastAsia" w:ascii="Times New Roman" w:hAnsi="Times New Roman" w:eastAsia="仿宋_GB2312" w:cs="仿宋_GB2312"/>
          <w:kern w:val="0"/>
          <w:sz w:val="32"/>
          <w:szCs w:val="32"/>
          <w:lang w:eastAsia="zh-CN"/>
        </w:rPr>
        <w:t>在</w:t>
      </w:r>
      <w:r>
        <w:rPr>
          <w:rFonts w:hint="default" w:ascii="Times New Roman" w:hAnsi="Times New Roman" w:eastAsia="仿宋_GB2312" w:cs="仿宋_GB2312"/>
          <w:kern w:val="0"/>
          <w:sz w:val="32"/>
          <w:szCs w:val="32"/>
        </w:rPr>
        <w:t>202</w:t>
      </w:r>
      <w:r>
        <w:rPr>
          <w:rFonts w:hint="eastAsia" w:ascii="Times New Roman" w:hAnsi="Times New Roman" w:eastAsia="仿宋_GB2312" w:cs="仿宋_GB2312"/>
          <w:kern w:val="0"/>
          <w:sz w:val="32"/>
          <w:szCs w:val="32"/>
          <w:lang w:val="en-US" w:eastAsia="zh-CN"/>
        </w:rPr>
        <w:t>5</w:t>
      </w:r>
      <w:r>
        <w:rPr>
          <w:rFonts w:hint="default" w:ascii="Times New Roman" w:hAnsi="Times New Roman" w:eastAsia="仿宋_GB2312" w:cs="仿宋_GB2312"/>
          <w:kern w:val="0"/>
          <w:sz w:val="32"/>
          <w:szCs w:val="32"/>
        </w:rPr>
        <w:t>年</w:t>
      </w:r>
      <w:r>
        <w:rPr>
          <w:rFonts w:hint="eastAsia" w:ascii="Times New Roman" w:hAnsi="Times New Roman" w:eastAsia="仿宋_GB2312" w:cs="仿宋_GB2312"/>
          <w:kern w:val="0"/>
          <w:sz w:val="32"/>
          <w:szCs w:val="32"/>
          <w:lang w:val="en-US" w:eastAsia="zh-CN"/>
        </w:rPr>
        <w:t>6月</w:t>
      </w:r>
      <w:r>
        <w:rPr>
          <w:rFonts w:hint="default" w:ascii="Times New Roman" w:hAnsi="Times New Roman" w:eastAsia="仿宋_GB2312" w:cs="仿宋_GB2312"/>
          <w:kern w:val="0"/>
          <w:sz w:val="32"/>
          <w:szCs w:val="32"/>
        </w:rPr>
        <w:t>底</w:t>
      </w:r>
      <w:r>
        <w:rPr>
          <w:rFonts w:hint="eastAsia" w:ascii="Times New Roman" w:hAnsi="Times New Roman" w:eastAsia="仿宋_GB2312" w:cs="仿宋_GB2312"/>
          <w:kern w:val="0"/>
          <w:sz w:val="32"/>
          <w:szCs w:val="32"/>
          <w:lang w:eastAsia="zh-CN"/>
        </w:rPr>
        <w:t>前，</w:t>
      </w:r>
      <w:r>
        <w:rPr>
          <w:rFonts w:hint="default" w:ascii="Times New Roman" w:hAnsi="Times New Roman" w:eastAsia="仿宋_GB2312" w:cs="仿宋_GB2312"/>
          <w:kern w:val="0"/>
          <w:sz w:val="32"/>
          <w:szCs w:val="32"/>
        </w:rPr>
        <w:t>符合相关规定的农村产权全</w:t>
      </w:r>
      <w:r>
        <w:rPr>
          <w:rFonts w:hint="eastAsia" w:ascii="Times New Roman" w:hAnsi="Times New Roman" w:eastAsia="仿宋_GB2312" w:cs="仿宋_GB2312"/>
          <w:kern w:val="0"/>
          <w:sz w:val="32"/>
          <w:szCs w:val="32"/>
          <w:lang w:eastAsia="zh-CN"/>
        </w:rPr>
        <w:t>部入市</w:t>
      </w:r>
      <w:r>
        <w:rPr>
          <w:rFonts w:hint="default" w:ascii="Times New Roman" w:hAnsi="Times New Roman" w:eastAsia="仿宋_GB2312" w:cs="仿宋_GB2312"/>
          <w:kern w:val="0"/>
          <w:sz w:val="32"/>
          <w:szCs w:val="32"/>
        </w:rPr>
        <w:t>交易，实现交易信息系统市域</w:t>
      </w:r>
      <w:r>
        <w:rPr>
          <w:rFonts w:hint="eastAsia" w:ascii="Times New Roman" w:hAnsi="Times New Roman" w:eastAsia="仿宋_GB2312" w:cs="仿宋_GB2312"/>
          <w:kern w:val="0"/>
          <w:sz w:val="32"/>
          <w:szCs w:val="32"/>
          <w:lang w:eastAsia="zh-CN"/>
        </w:rPr>
        <w:t>全</w:t>
      </w:r>
      <w:r>
        <w:rPr>
          <w:rFonts w:hint="default" w:ascii="Times New Roman" w:hAnsi="Times New Roman" w:eastAsia="仿宋_GB2312" w:cs="仿宋_GB2312"/>
          <w:kern w:val="0"/>
          <w:sz w:val="32"/>
          <w:szCs w:val="32"/>
        </w:rPr>
        <w:t>覆盖，实现农村产权流转交易体系组织健全、运转有序，使农村产权流转交易公平、公开、公正和规范运行。</w:t>
      </w:r>
    </w:p>
    <w:p w14:paraId="6817F491">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Times New Roman" w:hAnsi="Times New Roman" w:eastAsia="黑体" w:cs="黑体"/>
          <w:kern w:val="0"/>
          <w:sz w:val="32"/>
          <w:szCs w:val="32"/>
        </w:rPr>
      </w:pPr>
      <w:r>
        <w:rPr>
          <w:rFonts w:hint="eastAsia" w:ascii="Times New Roman" w:hAnsi="Times New Roman" w:eastAsia="黑体" w:cs="黑体"/>
          <w:kern w:val="0"/>
          <w:sz w:val="32"/>
          <w:szCs w:val="32"/>
          <w:lang w:val="en-US" w:eastAsia="zh-CN"/>
        </w:rPr>
        <w:t>三</w:t>
      </w:r>
      <w:r>
        <w:rPr>
          <w:rFonts w:hint="eastAsia" w:ascii="Times New Roman" w:hAnsi="Times New Roman" w:eastAsia="黑体" w:cs="黑体"/>
          <w:kern w:val="0"/>
          <w:sz w:val="32"/>
          <w:szCs w:val="32"/>
        </w:rPr>
        <w:t>、基本原则</w:t>
      </w:r>
    </w:p>
    <w:p w14:paraId="44121A55">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eastAsia" w:ascii="Times New Roman" w:hAnsi="Times New Roman" w:eastAsia="仿宋_GB2312" w:cs="仿宋_GB2312"/>
          <w:kern w:val="0"/>
          <w:sz w:val="32"/>
          <w:szCs w:val="32"/>
        </w:rPr>
      </w:pPr>
      <w:r>
        <w:rPr>
          <w:rFonts w:hint="eastAsia" w:ascii="Times New Roman" w:hAnsi="Times New Roman" w:eastAsia="楷体_GB2312" w:cs="楷体_GB2312"/>
          <w:b/>
          <w:bCs/>
          <w:kern w:val="0"/>
          <w:sz w:val="32"/>
          <w:szCs w:val="32"/>
          <w:lang w:eastAsia="zh-CN"/>
        </w:rPr>
        <w:t>（</w:t>
      </w:r>
      <w:r>
        <w:rPr>
          <w:rFonts w:hint="eastAsia" w:ascii="Times New Roman" w:hAnsi="Times New Roman" w:eastAsia="楷体_GB2312" w:cs="楷体_GB2312"/>
          <w:b/>
          <w:bCs/>
          <w:kern w:val="0"/>
          <w:sz w:val="32"/>
          <w:szCs w:val="32"/>
          <w:lang w:val="en-US" w:eastAsia="zh-CN"/>
        </w:rPr>
        <w:t>一）</w:t>
      </w:r>
      <w:r>
        <w:rPr>
          <w:rFonts w:hint="eastAsia" w:ascii="Times New Roman" w:hAnsi="Times New Roman" w:eastAsia="楷体_GB2312" w:cs="楷体_GB2312"/>
          <w:b/>
          <w:bCs/>
          <w:kern w:val="0"/>
          <w:sz w:val="32"/>
          <w:szCs w:val="32"/>
        </w:rPr>
        <w:t>坚持公益为主。</w:t>
      </w:r>
      <w:r>
        <w:rPr>
          <w:rFonts w:hint="eastAsia" w:ascii="Times New Roman" w:hAnsi="Times New Roman" w:eastAsia="仿宋_GB2312" w:cs="仿宋_GB2312"/>
          <w:kern w:val="0"/>
          <w:sz w:val="32"/>
          <w:szCs w:val="32"/>
        </w:rPr>
        <w:t>坚持为农服务宗旨，突出公益性，不以盈利为目的，引导、规范和扶持农村产权流转交易市场发展，充分发挥其服务农村改革发展的重要作用。</w:t>
      </w:r>
    </w:p>
    <w:p w14:paraId="0AD7106A">
      <w:pPr>
        <w:spacing w:line="580" w:lineRule="exact"/>
        <w:ind w:firstLine="643" w:firstLineChars="200"/>
        <w:rPr>
          <w:rFonts w:hint="eastAsia" w:ascii="Times New Roman" w:hAnsi="Times New Roman" w:eastAsia="仿宋_GB2312" w:cs="仿宋_GB2312"/>
          <w:kern w:val="0"/>
          <w:sz w:val="32"/>
          <w:szCs w:val="32"/>
        </w:rPr>
      </w:pPr>
      <w:r>
        <w:rPr>
          <w:rFonts w:hint="eastAsia" w:ascii="Times New Roman" w:hAnsi="Times New Roman" w:eastAsia="楷体_GB2312" w:cs="楷体_GB2312"/>
          <w:b/>
          <w:bCs/>
          <w:kern w:val="0"/>
          <w:sz w:val="32"/>
          <w:szCs w:val="32"/>
          <w:lang w:eastAsia="zh-CN"/>
        </w:rPr>
        <w:t>（</w:t>
      </w:r>
      <w:r>
        <w:rPr>
          <w:rFonts w:hint="eastAsia" w:ascii="Times New Roman" w:hAnsi="Times New Roman" w:eastAsia="楷体_GB2312" w:cs="楷体_GB2312"/>
          <w:b/>
          <w:bCs/>
          <w:kern w:val="0"/>
          <w:sz w:val="32"/>
          <w:szCs w:val="32"/>
          <w:lang w:val="en-US" w:eastAsia="zh-CN"/>
        </w:rPr>
        <w:t>二）</w:t>
      </w:r>
      <w:r>
        <w:rPr>
          <w:rFonts w:hint="eastAsia" w:ascii="Times New Roman" w:hAnsi="Times New Roman" w:eastAsia="楷体_GB2312" w:cs="楷体_GB2312"/>
          <w:b/>
          <w:bCs/>
          <w:i w:val="0"/>
          <w:iCs w:val="0"/>
          <w:caps w:val="0"/>
          <w:color w:val="000000"/>
          <w:spacing w:val="0"/>
          <w:kern w:val="0"/>
          <w:sz w:val="32"/>
          <w:szCs w:val="32"/>
        </w:rPr>
        <w:t>坚持规范</w:t>
      </w:r>
      <w:r>
        <w:rPr>
          <w:rFonts w:hint="eastAsia" w:ascii="Times New Roman" w:hAnsi="Times New Roman" w:eastAsia="楷体_GB2312" w:cs="楷体_GB2312"/>
          <w:b/>
          <w:bCs/>
          <w:kern w:val="0"/>
          <w:sz w:val="32"/>
          <w:szCs w:val="32"/>
          <w:lang w:eastAsia="zh-CN"/>
        </w:rPr>
        <w:t>运营</w:t>
      </w:r>
      <w:r>
        <w:rPr>
          <w:rFonts w:hint="eastAsia" w:ascii="Times New Roman" w:hAnsi="Times New Roman" w:eastAsia="楷体_GB2312" w:cs="楷体_GB2312"/>
          <w:b/>
          <w:bCs/>
          <w:i w:val="0"/>
          <w:iCs w:val="0"/>
          <w:caps w:val="0"/>
          <w:color w:val="000000"/>
          <w:spacing w:val="0"/>
          <w:kern w:val="0"/>
          <w:sz w:val="32"/>
          <w:szCs w:val="32"/>
        </w:rPr>
        <w:t>。</w:t>
      </w:r>
      <w:r>
        <w:rPr>
          <w:rFonts w:hint="eastAsia" w:ascii="Times New Roman" w:hAnsi="Times New Roman" w:eastAsia="仿宋_GB2312" w:cs="仿宋_GB2312"/>
          <w:kern w:val="0"/>
          <w:sz w:val="32"/>
          <w:szCs w:val="32"/>
          <w:lang w:eastAsia="zh-CN"/>
        </w:rPr>
        <w:t>坚持公开透明、自主交易、公平竞争、规范有序，形成符合宁乡农村实际和农村产权流转交易特点的市场形式、交易规则、服务方式和监管办法。</w:t>
      </w:r>
    </w:p>
    <w:p w14:paraId="60724CD2">
      <w:pPr>
        <w:spacing w:line="580" w:lineRule="exact"/>
        <w:ind w:firstLine="643" w:firstLineChars="200"/>
        <w:rPr>
          <w:rFonts w:hint="eastAsia" w:ascii="Times New Roman" w:hAnsi="Times New Roman" w:eastAsia="仿宋_GB2312" w:cs="仿宋_GB2312"/>
          <w:kern w:val="0"/>
          <w:sz w:val="32"/>
          <w:szCs w:val="32"/>
        </w:rPr>
      </w:pPr>
      <w:r>
        <w:rPr>
          <w:rFonts w:hint="eastAsia" w:ascii="Times New Roman" w:hAnsi="Times New Roman" w:eastAsia="楷体_GB2312" w:cs="楷体_GB2312"/>
          <w:b/>
          <w:bCs/>
          <w:kern w:val="0"/>
          <w:sz w:val="32"/>
          <w:szCs w:val="32"/>
          <w:lang w:eastAsia="zh-CN"/>
        </w:rPr>
        <w:t>（</w:t>
      </w:r>
      <w:r>
        <w:rPr>
          <w:rFonts w:hint="eastAsia" w:ascii="Times New Roman" w:hAnsi="Times New Roman" w:eastAsia="楷体_GB2312" w:cs="楷体_GB2312"/>
          <w:b/>
          <w:bCs/>
          <w:kern w:val="0"/>
          <w:sz w:val="32"/>
          <w:szCs w:val="32"/>
          <w:lang w:val="en-US" w:eastAsia="zh-CN"/>
        </w:rPr>
        <w:t>三）</w:t>
      </w:r>
      <w:r>
        <w:rPr>
          <w:rFonts w:hint="eastAsia" w:ascii="Times New Roman" w:hAnsi="Times New Roman" w:eastAsia="楷体_GB2312" w:cs="楷体_GB2312"/>
          <w:b/>
          <w:bCs/>
          <w:kern w:val="0"/>
          <w:sz w:val="32"/>
          <w:szCs w:val="32"/>
        </w:rPr>
        <w:t>坚持依法合规。</w:t>
      </w:r>
      <w:r>
        <w:rPr>
          <w:rFonts w:hint="eastAsia" w:ascii="Times New Roman" w:hAnsi="Times New Roman" w:eastAsia="仿宋_GB2312" w:cs="仿宋_GB2312"/>
          <w:kern w:val="0"/>
          <w:sz w:val="32"/>
          <w:szCs w:val="32"/>
        </w:rPr>
        <w:t>严格执行国家</w:t>
      </w:r>
      <w:r>
        <w:rPr>
          <w:rFonts w:hint="eastAsia" w:ascii="Times New Roman" w:hAnsi="Times New Roman" w:eastAsia="仿宋_GB2312" w:cs="仿宋_GB2312"/>
          <w:kern w:val="0"/>
          <w:sz w:val="32"/>
          <w:szCs w:val="32"/>
          <w:lang w:eastAsia="zh-CN"/>
        </w:rPr>
        <w:t>法律法规</w:t>
      </w:r>
      <w:r>
        <w:rPr>
          <w:rFonts w:hint="eastAsia" w:ascii="Times New Roman" w:hAnsi="Times New Roman" w:eastAsia="仿宋_GB2312" w:cs="仿宋_GB2312"/>
          <w:kern w:val="0"/>
          <w:sz w:val="32"/>
          <w:szCs w:val="32"/>
        </w:rPr>
        <w:t>和有关政策规定，任何组织和个人不得搞强迫流转交易，不得妨碍农民自主流转交易，维护农村集体经济组织和农民的合法权益。</w:t>
      </w:r>
    </w:p>
    <w:p w14:paraId="47A8B056">
      <w:pPr>
        <w:spacing w:line="580" w:lineRule="exact"/>
        <w:ind w:firstLine="643" w:firstLineChars="200"/>
        <w:rPr>
          <w:rFonts w:hint="eastAsia" w:ascii="Times New Roman" w:hAnsi="Times New Roman" w:eastAsia="仿宋_GB2312" w:cs="仿宋_GB2312"/>
          <w:kern w:val="0"/>
          <w:sz w:val="32"/>
          <w:szCs w:val="32"/>
        </w:rPr>
      </w:pPr>
      <w:r>
        <w:rPr>
          <w:rFonts w:hint="eastAsia" w:ascii="Times New Roman" w:hAnsi="Times New Roman" w:eastAsia="楷体_GB2312" w:cs="楷体_GB2312"/>
          <w:b/>
          <w:bCs/>
          <w:kern w:val="0"/>
          <w:sz w:val="32"/>
          <w:szCs w:val="32"/>
          <w:lang w:eastAsia="zh-CN"/>
        </w:rPr>
        <w:t>（</w:t>
      </w:r>
      <w:r>
        <w:rPr>
          <w:rFonts w:hint="eastAsia" w:ascii="Times New Roman" w:hAnsi="Times New Roman" w:eastAsia="楷体_GB2312" w:cs="楷体_GB2312"/>
          <w:b/>
          <w:bCs/>
          <w:kern w:val="0"/>
          <w:sz w:val="32"/>
          <w:szCs w:val="32"/>
          <w:lang w:val="en-US" w:eastAsia="zh-CN"/>
        </w:rPr>
        <w:t>四</w:t>
      </w:r>
      <w:r>
        <w:rPr>
          <w:rFonts w:hint="eastAsia" w:ascii="Times New Roman" w:hAnsi="Times New Roman" w:eastAsia="楷体_GB2312" w:cs="楷体_GB2312"/>
          <w:b/>
          <w:bCs/>
          <w:kern w:val="0"/>
          <w:sz w:val="32"/>
          <w:szCs w:val="32"/>
          <w:lang w:eastAsia="zh-CN"/>
        </w:rPr>
        <w:t>）</w:t>
      </w:r>
      <w:r>
        <w:rPr>
          <w:rFonts w:hint="eastAsia" w:ascii="Times New Roman" w:hAnsi="Times New Roman" w:eastAsia="楷体_GB2312" w:cs="楷体_GB2312"/>
          <w:b/>
          <w:bCs/>
          <w:i w:val="0"/>
          <w:iCs w:val="0"/>
          <w:caps w:val="0"/>
          <w:color w:val="000000"/>
          <w:spacing w:val="0"/>
          <w:kern w:val="0"/>
          <w:sz w:val="32"/>
          <w:szCs w:val="32"/>
        </w:rPr>
        <w:t>坚持因地制宜。</w:t>
      </w:r>
      <w:r>
        <w:rPr>
          <w:rFonts w:hint="eastAsia" w:ascii="Times New Roman" w:hAnsi="Times New Roman" w:eastAsia="仿宋_GB2312" w:cs="仿宋_GB2312"/>
          <w:kern w:val="0"/>
          <w:sz w:val="32"/>
          <w:szCs w:val="32"/>
        </w:rPr>
        <w:t>农村产权流转交易市场体系建设要从实际出发，统筹规划、合理布局，实现农村产权流转交易更方便、金融服务更快捷、惠农服务更高效。</w:t>
      </w:r>
    </w:p>
    <w:p w14:paraId="36F92D19">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Times New Roman" w:hAnsi="Times New Roman" w:eastAsia="仿宋" w:cs="仿宋"/>
          <w:kern w:val="0"/>
          <w:sz w:val="32"/>
          <w:szCs w:val="32"/>
        </w:rPr>
      </w:pPr>
      <w:r>
        <w:rPr>
          <w:rFonts w:hint="eastAsia" w:ascii="Times New Roman" w:hAnsi="Times New Roman" w:eastAsia="黑体" w:cs="黑体"/>
          <w:kern w:val="0"/>
          <w:sz w:val="32"/>
          <w:szCs w:val="32"/>
        </w:rPr>
        <w:t>四、建设模式</w:t>
      </w:r>
    </w:p>
    <w:p w14:paraId="2513BBAA">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eastAsia" w:ascii="Times New Roman" w:hAnsi="Times New Roman" w:eastAsia="仿宋" w:cs="仿宋"/>
          <w:kern w:val="0"/>
          <w:sz w:val="32"/>
          <w:szCs w:val="32"/>
        </w:rPr>
      </w:pPr>
      <w:r>
        <w:rPr>
          <w:rFonts w:hint="eastAsia" w:ascii="Times New Roman" w:hAnsi="Times New Roman" w:eastAsia="楷体_GB2312" w:cs="楷体_GB2312"/>
          <w:b/>
          <w:bCs/>
          <w:kern w:val="0"/>
          <w:sz w:val="32"/>
          <w:szCs w:val="32"/>
          <w:lang w:eastAsia="zh-CN"/>
        </w:rPr>
        <w:t>（</w:t>
      </w:r>
      <w:r>
        <w:rPr>
          <w:rFonts w:hint="eastAsia" w:ascii="Times New Roman" w:hAnsi="Times New Roman" w:eastAsia="楷体_GB2312" w:cs="楷体_GB2312"/>
          <w:b/>
          <w:bCs/>
          <w:kern w:val="0"/>
          <w:sz w:val="32"/>
          <w:szCs w:val="32"/>
        </w:rPr>
        <w:t>一</w:t>
      </w:r>
      <w:r>
        <w:rPr>
          <w:rFonts w:hint="eastAsia" w:ascii="Times New Roman" w:hAnsi="Times New Roman" w:eastAsia="楷体_GB2312" w:cs="楷体_GB2312"/>
          <w:b/>
          <w:bCs/>
          <w:kern w:val="0"/>
          <w:sz w:val="32"/>
          <w:szCs w:val="32"/>
          <w:lang w:eastAsia="zh-CN"/>
        </w:rPr>
        <w:t>）</w:t>
      </w:r>
      <w:r>
        <w:rPr>
          <w:rFonts w:hint="eastAsia" w:ascii="Times New Roman" w:hAnsi="Times New Roman" w:eastAsia="楷体_GB2312" w:cs="楷体_GB2312"/>
          <w:b/>
          <w:bCs/>
          <w:kern w:val="0"/>
          <w:sz w:val="32"/>
          <w:szCs w:val="32"/>
        </w:rPr>
        <w:t>机构组建。</w:t>
      </w:r>
      <w:r>
        <w:rPr>
          <w:rFonts w:hint="default" w:ascii="Times New Roman" w:hAnsi="Times New Roman" w:eastAsia="仿宋_GB2312" w:cs="仿宋_GB2312"/>
          <w:b w:val="0"/>
          <w:bCs w:val="0"/>
          <w:kern w:val="0"/>
          <w:sz w:val="32"/>
          <w:szCs w:val="32"/>
        </w:rPr>
        <w:t>由市国</w:t>
      </w:r>
      <w:r>
        <w:rPr>
          <w:rFonts w:hint="default" w:ascii="Times New Roman" w:hAnsi="Times New Roman" w:eastAsia="仿宋_GB2312" w:cs="仿宋_GB2312"/>
          <w:b w:val="0"/>
          <w:bCs w:val="0"/>
          <w:kern w:val="0"/>
          <w:sz w:val="32"/>
          <w:szCs w:val="32"/>
          <w:lang w:eastAsia="zh-CN"/>
        </w:rPr>
        <w:t>有资产事务中心（以下简称国资中心）</w:t>
      </w:r>
      <w:r>
        <w:rPr>
          <w:rFonts w:hint="default" w:ascii="Times New Roman" w:hAnsi="Times New Roman" w:eastAsia="仿宋_GB2312" w:cs="仿宋_GB2312"/>
          <w:b w:val="0"/>
          <w:bCs w:val="0"/>
          <w:kern w:val="0"/>
          <w:sz w:val="32"/>
          <w:szCs w:val="32"/>
        </w:rPr>
        <w:t>按照《中华人民共和国公司法》和国</w:t>
      </w:r>
      <w:r>
        <w:rPr>
          <w:rFonts w:hint="eastAsia" w:ascii="Times New Roman" w:hAnsi="Times New Roman" w:eastAsia="仿宋_GB2312" w:cs="仿宋_GB2312"/>
          <w:kern w:val="0"/>
          <w:sz w:val="32"/>
          <w:szCs w:val="32"/>
          <w:lang w:eastAsia="zh-CN"/>
        </w:rPr>
        <w:t>有</w:t>
      </w:r>
      <w:r>
        <w:rPr>
          <w:rFonts w:hint="default" w:ascii="Times New Roman" w:hAnsi="Times New Roman" w:eastAsia="仿宋_GB2312" w:cs="仿宋_GB2312"/>
          <w:b w:val="0"/>
          <w:bCs w:val="0"/>
          <w:kern w:val="0"/>
          <w:sz w:val="32"/>
          <w:szCs w:val="32"/>
        </w:rPr>
        <w:t>资</w:t>
      </w:r>
      <w:r>
        <w:rPr>
          <w:rFonts w:hint="eastAsia" w:ascii="Times New Roman" w:hAnsi="Times New Roman" w:eastAsia="仿宋_GB2312" w:cs="仿宋_GB2312"/>
          <w:kern w:val="0"/>
          <w:sz w:val="32"/>
          <w:szCs w:val="32"/>
          <w:lang w:eastAsia="zh-CN"/>
        </w:rPr>
        <w:t>产</w:t>
      </w:r>
      <w:r>
        <w:rPr>
          <w:rFonts w:hint="default" w:ascii="Times New Roman" w:hAnsi="Times New Roman" w:eastAsia="仿宋_GB2312" w:cs="仿宋_GB2312"/>
          <w:b w:val="0"/>
          <w:bCs w:val="0"/>
          <w:kern w:val="0"/>
          <w:sz w:val="32"/>
          <w:szCs w:val="32"/>
        </w:rPr>
        <w:t>监管相关规定，指导市</w:t>
      </w:r>
      <w:r>
        <w:rPr>
          <w:rFonts w:hint="default" w:ascii="Times New Roman" w:hAnsi="Times New Roman" w:eastAsia="仿宋_GB2312" w:cs="仿宋_GB2312"/>
          <w:b w:val="0"/>
          <w:bCs w:val="0"/>
          <w:kern w:val="0"/>
          <w:sz w:val="32"/>
          <w:szCs w:val="32"/>
          <w:lang w:eastAsia="zh-CN"/>
        </w:rPr>
        <w:t>国资投资控股集团有限公司（以下简称国资集团）</w:t>
      </w:r>
      <w:r>
        <w:rPr>
          <w:rFonts w:hint="default" w:ascii="Times New Roman" w:hAnsi="Times New Roman" w:eastAsia="仿宋_GB2312" w:cs="仿宋_GB2312"/>
          <w:b w:val="0"/>
          <w:bCs w:val="0"/>
          <w:kern w:val="0"/>
          <w:sz w:val="32"/>
          <w:szCs w:val="32"/>
        </w:rPr>
        <w:t>按程序组建国有全资公司，公司名称暂定为</w:t>
      </w:r>
      <w:r>
        <w:rPr>
          <w:rFonts w:hint="default" w:ascii="Times New Roman" w:hAnsi="Times New Roman" w:eastAsia="仿宋_GB2312" w:cs="仿宋_GB2312"/>
          <w:b w:val="0"/>
          <w:bCs w:val="0"/>
          <w:kern w:val="0"/>
          <w:sz w:val="32"/>
          <w:szCs w:val="32"/>
          <w:lang w:eastAsia="zh-CN"/>
        </w:rPr>
        <w:t>宁乡</w:t>
      </w:r>
      <w:r>
        <w:rPr>
          <w:rFonts w:hint="default" w:ascii="Times New Roman" w:hAnsi="Times New Roman" w:eastAsia="仿宋_GB2312" w:cs="仿宋_GB2312"/>
          <w:b w:val="0"/>
          <w:bCs w:val="0"/>
          <w:kern w:val="0"/>
          <w:sz w:val="32"/>
          <w:szCs w:val="32"/>
        </w:rPr>
        <w:t>市农村产权交易中心有限公司</w:t>
      </w:r>
      <w:r>
        <w:rPr>
          <w:rFonts w:hint="eastAsia" w:ascii="Times New Roman" w:hAnsi="Times New Roman" w:eastAsia="仿宋_GB2312" w:cs="仿宋_GB2312"/>
          <w:b w:val="0"/>
          <w:bCs w:val="0"/>
          <w:kern w:val="0"/>
          <w:sz w:val="32"/>
          <w:szCs w:val="32"/>
          <w:lang w:eastAsia="zh-CN"/>
        </w:rPr>
        <w:t>（</w:t>
      </w:r>
      <w:r>
        <w:rPr>
          <w:rFonts w:hint="default" w:ascii="Times New Roman" w:hAnsi="Times New Roman" w:eastAsia="仿宋_GB2312" w:cs="仿宋_GB2312"/>
          <w:b w:val="0"/>
          <w:bCs w:val="0"/>
          <w:kern w:val="0"/>
          <w:sz w:val="32"/>
          <w:szCs w:val="32"/>
        </w:rPr>
        <w:t>以下简称市农交公司</w:t>
      </w:r>
      <w:r>
        <w:rPr>
          <w:rFonts w:hint="eastAsia" w:ascii="Times New Roman" w:hAnsi="Times New Roman" w:eastAsia="仿宋_GB2312" w:cs="仿宋_GB2312"/>
          <w:b w:val="0"/>
          <w:bCs w:val="0"/>
          <w:kern w:val="0"/>
          <w:sz w:val="32"/>
          <w:szCs w:val="32"/>
          <w:lang w:eastAsia="zh-CN"/>
        </w:rPr>
        <w:t>）</w:t>
      </w:r>
      <w:r>
        <w:rPr>
          <w:rFonts w:hint="default" w:ascii="Times New Roman" w:hAnsi="Times New Roman" w:eastAsia="仿宋_GB2312" w:cs="仿宋_GB2312"/>
          <w:b w:val="0"/>
          <w:bCs w:val="0"/>
          <w:kern w:val="0"/>
          <w:sz w:val="32"/>
          <w:szCs w:val="32"/>
        </w:rPr>
        <w:t>。</w:t>
      </w:r>
      <w:r>
        <w:rPr>
          <w:rFonts w:hint="eastAsia" w:ascii="Times New Roman" w:hAnsi="Times New Roman" w:eastAsia="仿宋_GB2312" w:cs="仿宋_GB2312"/>
          <w:kern w:val="0"/>
          <w:sz w:val="32"/>
          <w:szCs w:val="32"/>
        </w:rPr>
        <w:t>市农交公司依法依规取得市政府授权建设运营</w:t>
      </w:r>
      <w:r>
        <w:rPr>
          <w:rFonts w:hint="default" w:ascii="Times New Roman" w:hAnsi="Times New Roman" w:eastAsia="仿宋_GB2312" w:cs="仿宋_GB2312"/>
          <w:kern w:val="0"/>
          <w:sz w:val="32"/>
          <w:szCs w:val="32"/>
          <w:lang w:eastAsia="zh-CN"/>
        </w:rPr>
        <w:t>宁乡</w:t>
      </w:r>
      <w:r>
        <w:rPr>
          <w:rFonts w:hint="default" w:ascii="Times New Roman" w:hAnsi="Times New Roman" w:eastAsia="仿宋_GB2312" w:cs="仿宋_GB2312"/>
          <w:kern w:val="0"/>
          <w:sz w:val="32"/>
          <w:szCs w:val="32"/>
        </w:rPr>
        <w:t>市农村产权交易中心</w:t>
      </w:r>
      <w:r>
        <w:rPr>
          <w:rFonts w:hint="eastAsia" w:ascii="Times New Roman" w:hAnsi="Times New Roman" w:eastAsia="仿宋_GB2312" w:cs="仿宋_GB2312"/>
          <w:kern w:val="0"/>
          <w:sz w:val="32"/>
          <w:szCs w:val="32"/>
        </w:rPr>
        <w:t>。</w:t>
      </w:r>
    </w:p>
    <w:p w14:paraId="3655EECA">
      <w:pPr>
        <w:keepNext w:val="0"/>
        <w:keepLines w:val="0"/>
        <w:pageBreakBefore w:val="0"/>
        <w:widowControl w:val="0"/>
        <w:kinsoku/>
        <w:wordWrap/>
        <w:overflowPunct w:val="0"/>
        <w:topLinePunct/>
        <w:autoSpaceDE/>
        <w:autoSpaceDN/>
        <w:bidi w:val="0"/>
        <w:adjustRightInd/>
        <w:snapToGrid/>
        <w:spacing w:line="580" w:lineRule="exact"/>
        <w:ind w:firstLine="643" w:firstLineChars="200"/>
        <w:textAlignment w:val="auto"/>
        <w:rPr>
          <w:rFonts w:hint="default" w:ascii="Times New Roman" w:hAnsi="Times New Roman" w:eastAsia="仿宋_GB2312" w:cs="仿宋_GB2312"/>
          <w:kern w:val="0"/>
          <w:sz w:val="32"/>
          <w:szCs w:val="32"/>
          <w:lang w:eastAsia="zh-CN"/>
        </w:rPr>
      </w:pPr>
      <w:r>
        <w:rPr>
          <w:rFonts w:hint="eastAsia" w:ascii="Times New Roman" w:hAnsi="Times New Roman" w:eastAsia="楷体_GB2312" w:cs="楷体_GB2312"/>
          <w:b/>
          <w:bCs/>
          <w:kern w:val="0"/>
          <w:sz w:val="32"/>
          <w:szCs w:val="32"/>
          <w:lang w:eastAsia="zh-CN"/>
        </w:rPr>
        <w:t>（</w:t>
      </w:r>
      <w:r>
        <w:rPr>
          <w:rFonts w:hint="eastAsia" w:ascii="Times New Roman" w:hAnsi="Times New Roman" w:eastAsia="楷体_GB2312" w:cs="楷体_GB2312"/>
          <w:b/>
          <w:bCs/>
          <w:kern w:val="0"/>
          <w:sz w:val="32"/>
          <w:szCs w:val="32"/>
          <w:lang w:val="en-US" w:eastAsia="zh-CN"/>
        </w:rPr>
        <w:t>二</w:t>
      </w:r>
      <w:r>
        <w:rPr>
          <w:rFonts w:hint="eastAsia" w:ascii="Times New Roman" w:hAnsi="Times New Roman" w:eastAsia="楷体_GB2312" w:cs="楷体_GB2312"/>
          <w:b/>
          <w:bCs/>
          <w:kern w:val="0"/>
          <w:sz w:val="32"/>
          <w:szCs w:val="32"/>
          <w:lang w:eastAsia="zh-CN"/>
        </w:rPr>
        <w:t>）</w:t>
      </w:r>
      <w:r>
        <w:rPr>
          <w:rFonts w:hint="eastAsia" w:ascii="Times New Roman" w:hAnsi="Times New Roman" w:eastAsia="楷体_GB2312" w:cs="楷体_GB2312"/>
          <w:b/>
          <w:bCs/>
          <w:kern w:val="0"/>
          <w:sz w:val="32"/>
          <w:szCs w:val="32"/>
        </w:rPr>
        <w:t>组织架构。</w:t>
      </w:r>
      <w:r>
        <w:rPr>
          <w:rFonts w:hint="default" w:ascii="Times New Roman" w:hAnsi="Times New Roman" w:eastAsia="仿宋_GB2312" w:cs="仿宋_GB2312"/>
          <w:kern w:val="0"/>
          <w:sz w:val="32"/>
          <w:szCs w:val="32"/>
        </w:rPr>
        <w:t>市设</w:t>
      </w:r>
      <w:r>
        <w:rPr>
          <w:rFonts w:hint="eastAsia" w:ascii="Times New Roman" w:hAnsi="Times New Roman" w:eastAsia="仿宋_GB2312" w:cs="仿宋_GB2312"/>
          <w:kern w:val="0"/>
          <w:sz w:val="32"/>
          <w:szCs w:val="32"/>
          <w:lang w:eastAsia="zh-CN"/>
        </w:rPr>
        <w:t>市</w:t>
      </w:r>
      <w:r>
        <w:rPr>
          <w:rFonts w:hint="default" w:ascii="Times New Roman" w:hAnsi="Times New Roman" w:eastAsia="仿宋_GB2312" w:cs="仿宋_GB2312"/>
          <w:kern w:val="0"/>
          <w:sz w:val="32"/>
          <w:szCs w:val="32"/>
        </w:rPr>
        <w:t>级农村产权交易中心，</w:t>
      </w:r>
      <w:r>
        <w:rPr>
          <w:rFonts w:hint="default" w:ascii="Times New Roman" w:hAnsi="Times New Roman" w:eastAsia="仿宋_GB2312" w:cs="仿宋_GB2312"/>
          <w:kern w:val="0"/>
          <w:sz w:val="32"/>
          <w:szCs w:val="32"/>
          <w:lang w:eastAsia="zh-CN"/>
        </w:rPr>
        <w:t>乡镇（街道）设立农村产权交易服务站，</w:t>
      </w:r>
      <w:r>
        <w:rPr>
          <w:rFonts w:hint="default" w:ascii="Times New Roman" w:hAnsi="Times New Roman" w:eastAsia="仿宋_GB2312" w:cs="仿宋_GB2312"/>
          <w:kern w:val="0"/>
          <w:sz w:val="32"/>
          <w:szCs w:val="32"/>
          <w:lang w:val="en-US" w:eastAsia="zh-CN"/>
        </w:rPr>
        <w:t>村（社区）设立</w:t>
      </w:r>
      <w:r>
        <w:rPr>
          <w:rFonts w:hint="default" w:ascii="Times New Roman" w:hAnsi="Times New Roman" w:eastAsia="仿宋_GB2312" w:cs="仿宋_GB2312"/>
          <w:kern w:val="0"/>
          <w:sz w:val="32"/>
          <w:szCs w:val="32"/>
        </w:rPr>
        <w:t>农村产权交易服务点</w:t>
      </w:r>
      <w:r>
        <w:rPr>
          <w:rFonts w:hint="default" w:ascii="Times New Roman" w:hAnsi="Times New Roman" w:eastAsia="仿宋_GB2312" w:cs="仿宋_GB2312"/>
          <w:kern w:val="0"/>
          <w:sz w:val="32"/>
          <w:szCs w:val="32"/>
          <w:lang w:eastAsia="zh-CN"/>
        </w:rPr>
        <w:t>。</w:t>
      </w:r>
    </w:p>
    <w:p w14:paraId="388B7FFE">
      <w:pPr>
        <w:keepNext w:val="0"/>
        <w:keepLines w:val="0"/>
        <w:pageBreakBefore w:val="0"/>
        <w:widowControl w:val="0"/>
        <w:kinsoku/>
        <w:wordWrap/>
        <w:overflowPunct w:val="0"/>
        <w:topLinePunct/>
        <w:autoSpaceDE/>
        <w:autoSpaceDN/>
        <w:bidi w:val="0"/>
        <w:adjustRightInd/>
        <w:snapToGrid/>
        <w:spacing w:line="580" w:lineRule="exact"/>
        <w:ind w:firstLine="643" w:firstLineChars="200"/>
        <w:textAlignment w:val="auto"/>
        <w:rPr>
          <w:rFonts w:hint="default" w:ascii="Times New Roman" w:hAnsi="Times New Roman" w:eastAsia="仿宋_GB2312" w:cs="仿宋_GB2312"/>
          <w:kern w:val="0"/>
          <w:sz w:val="32"/>
          <w:szCs w:val="32"/>
        </w:rPr>
      </w:pPr>
      <w:r>
        <w:rPr>
          <w:rFonts w:hint="eastAsia" w:ascii="Times New Roman" w:hAnsi="Times New Roman" w:eastAsia="楷体_GB2312" w:cs="楷体_GB2312"/>
          <w:b/>
          <w:bCs/>
          <w:snapToGrid/>
          <w:kern w:val="0"/>
          <w:sz w:val="32"/>
          <w:szCs w:val="32"/>
          <w:lang w:eastAsia="zh-CN"/>
        </w:rPr>
        <w:t>（</w:t>
      </w:r>
      <w:r>
        <w:rPr>
          <w:rFonts w:hint="eastAsia" w:ascii="Times New Roman" w:hAnsi="Times New Roman" w:eastAsia="楷体_GB2312" w:cs="楷体_GB2312"/>
          <w:b/>
          <w:bCs/>
          <w:snapToGrid/>
          <w:kern w:val="0"/>
          <w:sz w:val="32"/>
          <w:szCs w:val="32"/>
          <w:lang w:val="en-US" w:eastAsia="zh-CN"/>
        </w:rPr>
        <w:t>三</w:t>
      </w:r>
      <w:r>
        <w:rPr>
          <w:rFonts w:hint="eastAsia" w:ascii="Times New Roman" w:hAnsi="Times New Roman" w:eastAsia="楷体_GB2312" w:cs="楷体_GB2312"/>
          <w:b/>
          <w:bCs/>
          <w:snapToGrid/>
          <w:kern w:val="0"/>
          <w:sz w:val="32"/>
          <w:szCs w:val="32"/>
          <w:lang w:eastAsia="zh-CN"/>
        </w:rPr>
        <w:t>）</w:t>
      </w:r>
      <w:r>
        <w:rPr>
          <w:rFonts w:hint="eastAsia" w:ascii="Times New Roman" w:hAnsi="Times New Roman" w:eastAsia="楷体_GB2312" w:cs="楷体_GB2312"/>
          <w:b/>
          <w:bCs/>
          <w:snapToGrid/>
          <w:kern w:val="0"/>
          <w:sz w:val="32"/>
          <w:szCs w:val="32"/>
        </w:rPr>
        <w:t>管理方式。</w:t>
      </w:r>
      <w:r>
        <w:rPr>
          <w:rFonts w:hint="default" w:ascii="Times New Roman" w:hAnsi="Times New Roman" w:eastAsia="仿宋_GB2312" w:cs="仿宋_GB2312"/>
          <w:kern w:val="0"/>
          <w:sz w:val="32"/>
          <w:szCs w:val="32"/>
        </w:rPr>
        <w:t>在全市推行以统一系统建设、信息发布、交易规则、交易流程、交割结算、交易鉴证、收费标准、服务要求和分级办理业务“八统一分”的农村产权流转交易市场</w:t>
      </w:r>
      <w:r>
        <w:rPr>
          <w:rFonts w:hint="default" w:ascii="Times New Roman" w:hAnsi="Times New Roman" w:eastAsia="仿宋_GB2312" w:cs="仿宋_GB2312"/>
          <w:snapToGrid/>
          <w:kern w:val="0"/>
          <w:sz w:val="32"/>
          <w:szCs w:val="32"/>
          <w:lang w:eastAsia="zh-CN"/>
        </w:rPr>
        <w:t>管理模式</w:t>
      </w:r>
      <w:r>
        <w:rPr>
          <w:rFonts w:hint="default" w:ascii="Times New Roman" w:hAnsi="Times New Roman" w:eastAsia="仿宋_GB2312" w:cs="仿宋_GB2312"/>
          <w:kern w:val="0"/>
          <w:sz w:val="32"/>
          <w:szCs w:val="32"/>
        </w:rPr>
        <w:t>。</w:t>
      </w:r>
    </w:p>
    <w:p w14:paraId="5BA71067">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eastAsia" w:ascii="Times New Roman" w:hAnsi="Times New Roman" w:eastAsia="仿宋_GB2312" w:cs="仿宋_GB2312"/>
          <w:kern w:val="0"/>
          <w:sz w:val="32"/>
          <w:szCs w:val="32"/>
          <w:lang w:eastAsia="zh-CN"/>
        </w:rPr>
      </w:pPr>
      <w:r>
        <w:rPr>
          <w:rFonts w:hint="eastAsia" w:ascii="Times New Roman" w:hAnsi="Times New Roman" w:eastAsia="楷体_GB2312" w:cs="楷体_GB2312"/>
          <w:b/>
          <w:bCs/>
          <w:kern w:val="0"/>
          <w:sz w:val="32"/>
          <w:szCs w:val="32"/>
          <w:lang w:eastAsia="zh-CN"/>
        </w:rPr>
        <w:t>（</w:t>
      </w:r>
      <w:r>
        <w:rPr>
          <w:rFonts w:hint="eastAsia" w:ascii="Times New Roman" w:hAnsi="Times New Roman" w:eastAsia="楷体_GB2312" w:cs="楷体_GB2312"/>
          <w:b/>
          <w:bCs/>
          <w:kern w:val="0"/>
          <w:sz w:val="32"/>
          <w:szCs w:val="32"/>
          <w:lang w:val="en-US" w:eastAsia="zh-CN"/>
        </w:rPr>
        <w:t>四）</w:t>
      </w:r>
      <w:r>
        <w:rPr>
          <w:rFonts w:hint="eastAsia" w:ascii="Times New Roman" w:hAnsi="Times New Roman" w:eastAsia="楷体_GB2312" w:cs="楷体_GB2312"/>
          <w:b/>
          <w:bCs/>
          <w:kern w:val="0"/>
          <w:sz w:val="32"/>
          <w:szCs w:val="32"/>
        </w:rPr>
        <w:t>交易</w:t>
      </w:r>
      <w:r>
        <w:rPr>
          <w:rFonts w:hint="eastAsia" w:ascii="Times New Roman" w:hAnsi="Times New Roman" w:eastAsia="楷体_GB2312" w:cs="楷体_GB2312"/>
          <w:b/>
          <w:bCs/>
          <w:kern w:val="0"/>
          <w:sz w:val="32"/>
          <w:szCs w:val="32"/>
          <w:lang w:eastAsia="zh-CN"/>
        </w:rPr>
        <w:t>范围</w:t>
      </w:r>
      <w:r>
        <w:rPr>
          <w:rFonts w:hint="eastAsia" w:ascii="Times New Roman" w:hAnsi="Times New Roman" w:eastAsia="楷体_GB2312" w:cs="楷体_GB2312"/>
          <w:b/>
          <w:bCs/>
          <w:kern w:val="0"/>
          <w:sz w:val="32"/>
          <w:szCs w:val="32"/>
        </w:rPr>
        <w:t>。</w:t>
      </w:r>
      <w:r>
        <w:rPr>
          <w:rFonts w:hint="eastAsia" w:ascii="Times New Roman" w:hAnsi="Times New Roman" w:eastAsia="仿宋_GB2312" w:cs="仿宋_GB2312"/>
          <w:kern w:val="0"/>
          <w:sz w:val="32"/>
          <w:szCs w:val="32"/>
        </w:rPr>
        <w:t>现阶段流转交易品种包含农村承包土地经营权、林权、“四荒”使用权、农村集体资源性资产经营权、农村集体经营性资产、农业生产设施设备、小型水利设施使用权、农业类知识产权、其他涉农产权等共9大类。交易方式按相关规定进行，并积极探索引导更多符合农村产权流转交易要求的资产要素进场交易。</w:t>
      </w:r>
      <w:r>
        <w:rPr>
          <w:rFonts w:hint="eastAsia" w:ascii="Times New Roman" w:hAnsi="Times New Roman" w:eastAsia="仿宋_GB2312" w:cs="仿宋_GB2312"/>
          <w:kern w:val="0"/>
          <w:sz w:val="32"/>
          <w:szCs w:val="32"/>
          <w:lang w:eastAsia="zh-CN"/>
        </w:rPr>
        <w:t>服务范围包括农村产权交易</w:t>
      </w:r>
      <w:r>
        <w:rPr>
          <w:rFonts w:hint="eastAsia" w:ascii="Times New Roman" w:hAnsi="Times New Roman" w:eastAsia="仿宋_GB2312" w:cs="仿宋_GB2312"/>
          <w:kern w:val="0"/>
          <w:sz w:val="32"/>
          <w:szCs w:val="32"/>
        </w:rPr>
        <w:t>信息发布、</w:t>
      </w:r>
      <w:r>
        <w:rPr>
          <w:rFonts w:hint="eastAsia" w:ascii="Times New Roman" w:hAnsi="Times New Roman" w:eastAsia="仿宋_GB2312" w:cs="仿宋_GB2312"/>
          <w:kern w:val="0"/>
          <w:sz w:val="32"/>
          <w:szCs w:val="32"/>
          <w:lang w:eastAsia="zh-CN"/>
        </w:rPr>
        <w:t>受理交易咨询和申请、</w:t>
      </w:r>
      <w:r>
        <w:rPr>
          <w:rFonts w:hint="eastAsia" w:ascii="Times New Roman" w:hAnsi="Times New Roman" w:eastAsia="仿宋_GB2312" w:cs="仿宋_GB2312"/>
          <w:kern w:val="0"/>
          <w:sz w:val="32"/>
          <w:szCs w:val="32"/>
        </w:rPr>
        <w:t>产权查询、组织交易、出具交易鉴证书，协助办理产权抵押、变更登记和资金结算手续等基本服务；根据自身条件，依法依规开展配套服务；引入中介机构，提供会计、价值评估、法律咨询、项目策划、宣传推介等专业化服务，促进农村产权市场价格发现和价值提升；引入银行、保险、担保、地方资产管理公司等金融机构，建立农村产权流转交易与金融服务联动机制，对进入市场交易的项目给予金融支持</w:t>
      </w:r>
      <w:r>
        <w:rPr>
          <w:rFonts w:hint="eastAsia" w:ascii="Times New Roman" w:hAnsi="Times New Roman" w:eastAsia="仿宋_GB2312" w:cs="仿宋_GB2312"/>
          <w:kern w:val="0"/>
          <w:sz w:val="32"/>
          <w:szCs w:val="32"/>
          <w:lang w:eastAsia="zh-CN"/>
        </w:rPr>
        <w:t>，</w:t>
      </w:r>
      <w:r>
        <w:rPr>
          <w:rFonts w:hint="eastAsia" w:ascii="Times New Roman" w:hAnsi="Times New Roman" w:eastAsia="仿宋_GB2312" w:cs="仿宋_GB2312"/>
          <w:kern w:val="0"/>
          <w:sz w:val="32"/>
          <w:szCs w:val="32"/>
        </w:rPr>
        <w:t>不断拓展服务功能。</w:t>
      </w:r>
    </w:p>
    <w:p w14:paraId="682B7874">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eastAsia" w:ascii="Times New Roman" w:hAnsi="Times New Roman" w:eastAsia="仿宋_GB2312" w:cs="仿宋_GB2312"/>
          <w:kern w:val="0"/>
          <w:sz w:val="32"/>
          <w:szCs w:val="32"/>
        </w:rPr>
      </w:pPr>
      <w:r>
        <w:rPr>
          <w:rFonts w:hint="eastAsia" w:ascii="Times New Roman" w:hAnsi="Times New Roman" w:eastAsia="楷体_GB2312" w:cs="楷体_GB2312"/>
          <w:b/>
          <w:bCs/>
          <w:kern w:val="0"/>
          <w:sz w:val="32"/>
          <w:szCs w:val="32"/>
          <w:lang w:eastAsia="zh-CN"/>
        </w:rPr>
        <w:t>（</w:t>
      </w:r>
      <w:r>
        <w:rPr>
          <w:rFonts w:hint="eastAsia" w:ascii="Times New Roman" w:hAnsi="Times New Roman" w:eastAsia="楷体_GB2312" w:cs="楷体_GB2312"/>
          <w:b/>
          <w:bCs/>
          <w:kern w:val="0"/>
          <w:sz w:val="32"/>
          <w:szCs w:val="32"/>
          <w:lang w:val="en-US" w:eastAsia="zh-CN"/>
        </w:rPr>
        <w:t>五</w:t>
      </w:r>
      <w:r>
        <w:rPr>
          <w:rFonts w:hint="eastAsia" w:ascii="Times New Roman" w:hAnsi="Times New Roman" w:eastAsia="楷体_GB2312" w:cs="楷体_GB2312"/>
          <w:b/>
          <w:bCs/>
          <w:kern w:val="0"/>
          <w:sz w:val="32"/>
          <w:szCs w:val="32"/>
          <w:lang w:eastAsia="zh-CN"/>
        </w:rPr>
        <w:t>）</w:t>
      </w:r>
      <w:r>
        <w:rPr>
          <w:rFonts w:hint="eastAsia" w:ascii="Times New Roman" w:hAnsi="Times New Roman" w:eastAsia="楷体_GB2312" w:cs="楷体_GB2312"/>
          <w:b/>
          <w:bCs/>
          <w:kern w:val="0"/>
          <w:sz w:val="32"/>
          <w:szCs w:val="32"/>
        </w:rPr>
        <w:t>监督管理。</w:t>
      </w:r>
      <w:r>
        <w:rPr>
          <w:rFonts w:hint="eastAsia" w:ascii="Times New Roman" w:hAnsi="Times New Roman" w:eastAsia="仿宋_GB2312" w:cs="仿宋_GB2312"/>
          <w:kern w:val="0"/>
          <w:sz w:val="32"/>
          <w:szCs w:val="32"/>
        </w:rPr>
        <w:t>建立</w:t>
      </w:r>
      <w:r>
        <w:rPr>
          <w:rFonts w:hint="eastAsia" w:ascii="Times New Roman" w:hAnsi="Times New Roman" w:eastAsia="仿宋_GB2312" w:cs="仿宋_GB2312"/>
          <w:kern w:val="0"/>
          <w:sz w:val="32"/>
          <w:szCs w:val="32"/>
          <w:lang w:val="en-US" w:eastAsia="zh-CN"/>
        </w:rPr>
        <w:t>宁乡</w:t>
      </w:r>
      <w:r>
        <w:rPr>
          <w:rFonts w:hint="eastAsia" w:ascii="Times New Roman" w:hAnsi="Times New Roman" w:eastAsia="仿宋_GB2312" w:cs="仿宋_GB2312"/>
          <w:kern w:val="0"/>
          <w:sz w:val="32"/>
          <w:szCs w:val="32"/>
        </w:rPr>
        <w:t>市农村产权流转交易市场监督管理联席会议</w:t>
      </w:r>
      <w:r>
        <w:rPr>
          <w:rFonts w:hint="eastAsia" w:ascii="Times New Roman" w:hAnsi="Times New Roman" w:eastAsia="仿宋_GB2312" w:cs="仿宋_GB2312"/>
          <w:kern w:val="0"/>
          <w:sz w:val="32"/>
          <w:szCs w:val="32"/>
          <w:lang w:eastAsia="zh-CN"/>
        </w:rPr>
        <w:t>（</w:t>
      </w:r>
      <w:r>
        <w:rPr>
          <w:rFonts w:hint="eastAsia" w:ascii="Times New Roman" w:hAnsi="Times New Roman" w:eastAsia="仿宋_GB2312" w:cs="仿宋_GB2312"/>
          <w:kern w:val="0"/>
          <w:sz w:val="32"/>
          <w:szCs w:val="32"/>
        </w:rPr>
        <w:t>以下简称市农监联席会议</w:t>
      </w:r>
      <w:r>
        <w:rPr>
          <w:rFonts w:hint="eastAsia" w:ascii="Times New Roman" w:hAnsi="Times New Roman" w:eastAsia="仿宋_GB2312" w:cs="仿宋_GB2312"/>
          <w:kern w:val="0"/>
          <w:sz w:val="32"/>
          <w:szCs w:val="32"/>
          <w:lang w:eastAsia="zh-CN"/>
        </w:rPr>
        <w:t>）</w:t>
      </w:r>
      <w:r>
        <w:rPr>
          <w:rFonts w:hint="eastAsia" w:ascii="Times New Roman" w:hAnsi="Times New Roman" w:eastAsia="仿宋_GB2312" w:cs="仿宋_GB2312"/>
          <w:kern w:val="0"/>
          <w:sz w:val="32"/>
          <w:szCs w:val="32"/>
        </w:rPr>
        <w:t>制度，组织协调相关单位，按照农村产权流转交易运行要求和业务发展需要，制定相应交易品种的交易规则和交易流程，推动、督促相关交易品种</w:t>
      </w:r>
      <w:r>
        <w:rPr>
          <w:rFonts w:hint="eastAsia" w:ascii="Times New Roman" w:hAnsi="Times New Roman" w:eastAsia="仿宋_GB2312" w:cs="仿宋_GB2312"/>
          <w:kern w:val="0"/>
          <w:sz w:val="32"/>
          <w:szCs w:val="32"/>
          <w:lang w:eastAsia="zh-CN"/>
        </w:rPr>
        <w:t>分级</w:t>
      </w:r>
      <w:r>
        <w:rPr>
          <w:rFonts w:hint="eastAsia" w:ascii="Times New Roman" w:hAnsi="Times New Roman" w:eastAsia="仿宋_GB2312" w:cs="仿宋_GB2312"/>
          <w:kern w:val="0"/>
          <w:sz w:val="32"/>
          <w:szCs w:val="32"/>
        </w:rPr>
        <w:t>进场交易，形成规范有序的全市农村产权流转交易体系。建立健全监督管理制度和考核评价机制，不定期对交易市场开展现场检查和非现场监管，必要时可以委托第三方对交易市场开展独立审计；对交易市场进行年度考核评价，根据考核评价结果实施分类监管。</w:t>
      </w:r>
    </w:p>
    <w:p w14:paraId="2C12677F">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Times New Roman" w:hAnsi="Times New Roman" w:eastAsia="楷体_GB2312" w:cs="楷体_GB2312"/>
          <w:b/>
          <w:bCs/>
          <w:kern w:val="0"/>
          <w:sz w:val="32"/>
          <w:szCs w:val="32"/>
        </w:rPr>
      </w:pPr>
      <w:r>
        <w:rPr>
          <w:rFonts w:hint="eastAsia" w:ascii="Times New Roman" w:hAnsi="Times New Roman" w:eastAsia="黑体" w:cs="黑体"/>
          <w:kern w:val="0"/>
          <w:sz w:val="32"/>
          <w:szCs w:val="32"/>
        </w:rPr>
        <w:t>五、工作步骤</w:t>
      </w:r>
    </w:p>
    <w:p w14:paraId="2E9498A3">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eastAsia" w:ascii="Times New Roman" w:hAnsi="Times New Roman" w:eastAsia="仿宋_GB2312" w:cs="仿宋_GB2312"/>
          <w:kern w:val="0"/>
          <w:sz w:val="32"/>
          <w:szCs w:val="32"/>
        </w:rPr>
      </w:pPr>
      <w:r>
        <w:rPr>
          <w:rFonts w:hint="eastAsia" w:ascii="Times New Roman" w:hAnsi="Times New Roman" w:eastAsia="楷体_GB2312" w:cs="楷体_GB2312"/>
          <w:b/>
          <w:bCs/>
          <w:kern w:val="0"/>
          <w:sz w:val="32"/>
          <w:szCs w:val="32"/>
          <w:lang w:eastAsia="zh-CN"/>
        </w:rPr>
        <w:t>（</w:t>
      </w:r>
      <w:r>
        <w:rPr>
          <w:rFonts w:hint="eastAsia" w:ascii="Times New Roman" w:hAnsi="Times New Roman" w:eastAsia="楷体_GB2312" w:cs="楷体_GB2312"/>
          <w:b/>
          <w:bCs/>
          <w:kern w:val="0"/>
          <w:sz w:val="32"/>
          <w:szCs w:val="32"/>
        </w:rPr>
        <w:t>一</w:t>
      </w:r>
      <w:r>
        <w:rPr>
          <w:rFonts w:hint="eastAsia" w:ascii="Times New Roman" w:hAnsi="Times New Roman" w:eastAsia="楷体_GB2312" w:cs="楷体_GB2312"/>
          <w:b/>
          <w:bCs/>
          <w:kern w:val="0"/>
          <w:sz w:val="32"/>
          <w:szCs w:val="32"/>
          <w:lang w:eastAsia="zh-CN"/>
        </w:rPr>
        <w:t>）</w:t>
      </w:r>
      <w:r>
        <w:rPr>
          <w:rFonts w:hint="eastAsia" w:ascii="Times New Roman" w:hAnsi="Times New Roman" w:eastAsia="楷体_GB2312" w:cs="楷体_GB2312"/>
          <w:b/>
          <w:bCs/>
          <w:kern w:val="0"/>
          <w:sz w:val="32"/>
          <w:szCs w:val="32"/>
        </w:rPr>
        <w:t>批准授牌阶段</w:t>
      </w:r>
      <w:r>
        <w:rPr>
          <w:rFonts w:hint="eastAsia" w:ascii="Times New Roman" w:hAnsi="Times New Roman" w:eastAsia="楷体_GB2312" w:cs="楷体_GB2312"/>
          <w:b/>
          <w:bCs/>
          <w:kern w:val="0"/>
          <w:sz w:val="32"/>
          <w:szCs w:val="32"/>
          <w:lang w:eastAsia="zh-CN"/>
        </w:rPr>
        <w:t>（</w:t>
      </w:r>
      <w:r>
        <w:rPr>
          <w:rFonts w:hint="eastAsia" w:ascii="Times New Roman" w:hAnsi="Times New Roman" w:eastAsia="楷体_GB2312" w:cs="楷体_GB2312"/>
          <w:b/>
          <w:bCs/>
          <w:kern w:val="0"/>
          <w:sz w:val="32"/>
          <w:szCs w:val="32"/>
        </w:rPr>
        <w:t>2024年</w:t>
      </w:r>
      <w:r>
        <w:rPr>
          <w:rFonts w:hint="eastAsia" w:ascii="Times New Roman" w:hAnsi="Times New Roman" w:eastAsia="楷体_GB2312" w:cs="楷体_GB2312"/>
          <w:b/>
          <w:bCs/>
          <w:kern w:val="0"/>
          <w:sz w:val="32"/>
          <w:szCs w:val="32"/>
          <w:lang w:val="en-US" w:eastAsia="zh-CN"/>
        </w:rPr>
        <w:t>5</w:t>
      </w:r>
      <w:r>
        <w:rPr>
          <w:rFonts w:hint="eastAsia" w:ascii="Times New Roman" w:hAnsi="Times New Roman" w:eastAsia="楷体_GB2312" w:cs="楷体_GB2312"/>
          <w:b/>
          <w:bCs/>
          <w:kern w:val="0"/>
          <w:sz w:val="32"/>
          <w:szCs w:val="32"/>
        </w:rPr>
        <w:t>月底前</w:t>
      </w:r>
      <w:r>
        <w:rPr>
          <w:rFonts w:hint="eastAsia" w:ascii="Times New Roman" w:hAnsi="Times New Roman" w:eastAsia="楷体_GB2312" w:cs="楷体_GB2312"/>
          <w:b/>
          <w:bCs/>
          <w:kern w:val="0"/>
          <w:sz w:val="32"/>
          <w:szCs w:val="32"/>
          <w:lang w:eastAsia="zh-CN"/>
        </w:rPr>
        <w:t>）</w:t>
      </w:r>
      <w:r>
        <w:rPr>
          <w:rFonts w:hint="eastAsia" w:ascii="Times New Roman" w:hAnsi="Times New Roman" w:eastAsia="楷体_GB2312" w:cs="楷体_GB2312"/>
          <w:b/>
          <w:bCs/>
          <w:kern w:val="0"/>
          <w:sz w:val="32"/>
          <w:szCs w:val="32"/>
        </w:rPr>
        <w:t>。</w:t>
      </w:r>
      <w:r>
        <w:rPr>
          <w:rFonts w:hint="eastAsia" w:ascii="Times New Roman" w:hAnsi="Times New Roman" w:eastAsia="仿宋_GB2312" w:cs="仿宋_GB2312"/>
          <w:kern w:val="0"/>
          <w:sz w:val="32"/>
          <w:szCs w:val="32"/>
          <w:lang w:eastAsia="zh-CN"/>
        </w:rPr>
        <w:t>国资集团</w:t>
      </w:r>
      <w:r>
        <w:rPr>
          <w:rFonts w:hint="eastAsia" w:ascii="Times New Roman" w:hAnsi="Times New Roman" w:eastAsia="仿宋_GB2312" w:cs="仿宋_GB2312"/>
          <w:kern w:val="0"/>
          <w:sz w:val="32"/>
          <w:szCs w:val="32"/>
        </w:rPr>
        <w:t>制定组建方案，取得市人民政府批准同意后，完成授牌工作。</w:t>
      </w:r>
    </w:p>
    <w:p w14:paraId="4B6EBA9D">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eastAsia" w:ascii="Times New Roman" w:hAnsi="Times New Roman" w:eastAsia="仿宋_GB2312" w:cs="仿宋_GB2312"/>
          <w:kern w:val="0"/>
          <w:sz w:val="32"/>
          <w:szCs w:val="32"/>
        </w:rPr>
      </w:pPr>
      <w:r>
        <w:rPr>
          <w:rFonts w:hint="eastAsia" w:ascii="Times New Roman" w:hAnsi="Times New Roman" w:eastAsia="楷体_GB2312" w:cs="楷体_GB2312"/>
          <w:b/>
          <w:bCs/>
          <w:kern w:val="0"/>
          <w:sz w:val="32"/>
          <w:szCs w:val="32"/>
          <w:lang w:eastAsia="zh-CN"/>
        </w:rPr>
        <w:t>（</w:t>
      </w:r>
      <w:r>
        <w:rPr>
          <w:rFonts w:hint="eastAsia" w:ascii="Times New Roman" w:hAnsi="Times New Roman" w:eastAsia="楷体_GB2312" w:cs="楷体_GB2312"/>
          <w:b/>
          <w:bCs/>
          <w:kern w:val="0"/>
          <w:sz w:val="32"/>
          <w:szCs w:val="32"/>
        </w:rPr>
        <w:t>二</w:t>
      </w:r>
      <w:r>
        <w:rPr>
          <w:rFonts w:hint="eastAsia" w:ascii="Times New Roman" w:hAnsi="Times New Roman" w:eastAsia="楷体_GB2312" w:cs="楷体_GB2312"/>
          <w:b/>
          <w:bCs/>
          <w:kern w:val="0"/>
          <w:sz w:val="32"/>
          <w:szCs w:val="32"/>
          <w:lang w:eastAsia="zh-CN"/>
        </w:rPr>
        <w:t>）</w:t>
      </w:r>
      <w:r>
        <w:rPr>
          <w:rFonts w:hint="eastAsia" w:ascii="Times New Roman" w:hAnsi="Times New Roman" w:eastAsia="楷体_GB2312" w:cs="楷体_GB2312"/>
          <w:b/>
          <w:bCs/>
          <w:kern w:val="0"/>
          <w:sz w:val="32"/>
          <w:szCs w:val="32"/>
        </w:rPr>
        <w:t>业务培训阶段</w:t>
      </w:r>
      <w:r>
        <w:rPr>
          <w:rFonts w:hint="eastAsia" w:ascii="Times New Roman" w:hAnsi="Times New Roman" w:eastAsia="楷体_GB2312" w:cs="楷体_GB2312"/>
          <w:b/>
          <w:bCs/>
          <w:kern w:val="0"/>
          <w:sz w:val="32"/>
          <w:szCs w:val="32"/>
          <w:lang w:eastAsia="zh-CN"/>
        </w:rPr>
        <w:t>（</w:t>
      </w:r>
      <w:r>
        <w:rPr>
          <w:rFonts w:hint="eastAsia" w:ascii="Times New Roman" w:hAnsi="Times New Roman" w:eastAsia="楷体_GB2312" w:cs="楷体_GB2312"/>
          <w:b/>
          <w:bCs/>
          <w:kern w:val="0"/>
          <w:sz w:val="32"/>
          <w:szCs w:val="32"/>
        </w:rPr>
        <w:t>2024年</w:t>
      </w:r>
      <w:r>
        <w:rPr>
          <w:rFonts w:hint="eastAsia" w:ascii="Times New Roman" w:hAnsi="Times New Roman" w:eastAsia="楷体_GB2312" w:cs="楷体_GB2312"/>
          <w:b/>
          <w:bCs/>
          <w:kern w:val="0"/>
          <w:sz w:val="32"/>
          <w:szCs w:val="32"/>
          <w:highlight w:val="none"/>
          <w:lang w:val="en-US" w:eastAsia="zh-CN"/>
        </w:rPr>
        <w:t>9</w:t>
      </w:r>
      <w:r>
        <w:rPr>
          <w:rFonts w:hint="eastAsia" w:ascii="Times New Roman" w:hAnsi="Times New Roman" w:eastAsia="楷体_GB2312" w:cs="楷体_GB2312"/>
          <w:b/>
          <w:bCs/>
          <w:kern w:val="0"/>
          <w:sz w:val="32"/>
          <w:szCs w:val="32"/>
        </w:rPr>
        <w:t>月底前</w:t>
      </w:r>
      <w:r>
        <w:rPr>
          <w:rFonts w:hint="eastAsia" w:ascii="Times New Roman" w:hAnsi="Times New Roman" w:eastAsia="楷体_GB2312" w:cs="楷体_GB2312"/>
          <w:b/>
          <w:bCs/>
          <w:kern w:val="0"/>
          <w:sz w:val="32"/>
          <w:szCs w:val="32"/>
          <w:lang w:eastAsia="zh-CN"/>
        </w:rPr>
        <w:t>）</w:t>
      </w:r>
      <w:r>
        <w:rPr>
          <w:rFonts w:hint="eastAsia" w:ascii="Times New Roman" w:hAnsi="Times New Roman" w:eastAsia="楷体_GB2312" w:cs="楷体_GB2312"/>
          <w:b/>
          <w:bCs/>
          <w:kern w:val="0"/>
          <w:sz w:val="32"/>
          <w:szCs w:val="32"/>
        </w:rPr>
        <w:t>。</w:t>
      </w:r>
      <w:r>
        <w:rPr>
          <w:rFonts w:hint="eastAsia" w:ascii="Times New Roman" w:hAnsi="Times New Roman" w:eastAsia="仿宋_GB2312" w:cs="仿宋_GB2312"/>
          <w:kern w:val="0"/>
          <w:sz w:val="32"/>
          <w:szCs w:val="32"/>
        </w:rPr>
        <w:t>完成市农交公司注册登记，取得法人资格后再报上级行业主管部门备案。深入农村基层推广农村产权交易的进场工作，对</w:t>
      </w:r>
      <w:r>
        <w:rPr>
          <w:rFonts w:hint="eastAsia" w:ascii="Times New Roman" w:hAnsi="Times New Roman" w:eastAsia="仿宋_GB2312" w:cs="仿宋_GB2312"/>
          <w:kern w:val="0"/>
          <w:sz w:val="32"/>
          <w:szCs w:val="32"/>
          <w:lang w:val="en-US" w:eastAsia="zh-CN"/>
        </w:rPr>
        <w:t>各</w:t>
      </w:r>
      <w:r>
        <w:rPr>
          <w:rFonts w:hint="eastAsia" w:ascii="Times New Roman" w:hAnsi="Times New Roman" w:eastAsia="仿宋_GB2312" w:cs="仿宋_GB2312"/>
          <w:kern w:val="0"/>
          <w:sz w:val="32"/>
          <w:szCs w:val="32"/>
        </w:rPr>
        <w:t>级工作人员和新型农业经营主体进行全方位的涉农产权交易业务培训，稳步推进农村资产资源上线，扩大农村产权流转交易规模。</w:t>
      </w:r>
    </w:p>
    <w:p w14:paraId="068A0C20">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eastAsia" w:ascii="Times New Roman" w:hAnsi="Times New Roman" w:eastAsia="仿宋_GB2312" w:cs="仿宋_GB2312"/>
          <w:kern w:val="0"/>
          <w:sz w:val="32"/>
          <w:szCs w:val="32"/>
        </w:rPr>
      </w:pPr>
      <w:r>
        <w:rPr>
          <w:rFonts w:hint="eastAsia" w:ascii="Times New Roman" w:hAnsi="Times New Roman" w:eastAsia="楷体_GB2312" w:cs="楷体_GB2312"/>
          <w:b/>
          <w:bCs/>
          <w:kern w:val="0"/>
          <w:sz w:val="32"/>
          <w:szCs w:val="32"/>
          <w:lang w:eastAsia="zh-CN"/>
        </w:rPr>
        <w:t>（</w:t>
      </w:r>
      <w:r>
        <w:rPr>
          <w:rFonts w:hint="eastAsia" w:ascii="Times New Roman" w:hAnsi="Times New Roman" w:eastAsia="楷体_GB2312" w:cs="楷体_GB2312"/>
          <w:b/>
          <w:bCs/>
          <w:kern w:val="0"/>
          <w:sz w:val="32"/>
          <w:szCs w:val="32"/>
        </w:rPr>
        <w:t>三</w:t>
      </w:r>
      <w:r>
        <w:rPr>
          <w:rFonts w:hint="eastAsia" w:ascii="Times New Roman" w:hAnsi="Times New Roman" w:eastAsia="楷体_GB2312" w:cs="楷体_GB2312"/>
          <w:b/>
          <w:bCs/>
          <w:kern w:val="0"/>
          <w:sz w:val="32"/>
          <w:szCs w:val="32"/>
          <w:lang w:eastAsia="zh-CN"/>
        </w:rPr>
        <w:t>）</w:t>
      </w:r>
      <w:r>
        <w:rPr>
          <w:rFonts w:hint="eastAsia" w:ascii="Times New Roman" w:hAnsi="Times New Roman" w:eastAsia="楷体_GB2312" w:cs="楷体_GB2312"/>
          <w:b/>
          <w:bCs/>
          <w:kern w:val="0"/>
          <w:sz w:val="32"/>
          <w:szCs w:val="32"/>
        </w:rPr>
        <w:t>正式运营阶段</w:t>
      </w:r>
      <w:r>
        <w:rPr>
          <w:rFonts w:hint="eastAsia" w:ascii="Times New Roman" w:hAnsi="Times New Roman" w:eastAsia="楷体_GB2312" w:cs="楷体_GB2312"/>
          <w:b/>
          <w:bCs/>
          <w:kern w:val="0"/>
          <w:sz w:val="32"/>
          <w:szCs w:val="32"/>
          <w:lang w:eastAsia="zh-CN"/>
        </w:rPr>
        <w:t>（</w:t>
      </w:r>
      <w:r>
        <w:rPr>
          <w:rFonts w:hint="eastAsia" w:ascii="Times New Roman" w:hAnsi="Times New Roman" w:eastAsia="楷体_GB2312" w:cs="楷体_GB2312"/>
          <w:b/>
          <w:bCs/>
          <w:kern w:val="0"/>
          <w:sz w:val="32"/>
          <w:szCs w:val="32"/>
        </w:rPr>
        <w:t>2024年</w:t>
      </w:r>
      <w:r>
        <w:rPr>
          <w:rFonts w:hint="eastAsia" w:ascii="Times New Roman" w:hAnsi="Times New Roman" w:eastAsia="楷体_GB2312" w:cs="楷体_GB2312"/>
          <w:b/>
          <w:bCs/>
          <w:kern w:val="0"/>
          <w:sz w:val="32"/>
          <w:szCs w:val="32"/>
          <w:highlight w:val="none"/>
          <w:lang w:val="en-US" w:eastAsia="zh-CN"/>
        </w:rPr>
        <w:t>12</w:t>
      </w:r>
      <w:r>
        <w:rPr>
          <w:rFonts w:hint="eastAsia" w:ascii="Times New Roman" w:hAnsi="Times New Roman" w:eastAsia="楷体_GB2312" w:cs="楷体_GB2312"/>
          <w:b/>
          <w:bCs/>
          <w:kern w:val="0"/>
          <w:sz w:val="32"/>
          <w:szCs w:val="32"/>
        </w:rPr>
        <w:t>月底前</w:t>
      </w:r>
      <w:r>
        <w:rPr>
          <w:rFonts w:hint="eastAsia" w:ascii="Times New Roman" w:hAnsi="Times New Roman" w:eastAsia="楷体_GB2312" w:cs="楷体_GB2312"/>
          <w:b/>
          <w:bCs/>
          <w:kern w:val="0"/>
          <w:sz w:val="32"/>
          <w:szCs w:val="32"/>
          <w:lang w:eastAsia="zh-CN"/>
        </w:rPr>
        <w:t>）</w:t>
      </w:r>
      <w:r>
        <w:rPr>
          <w:rFonts w:hint="eastAsia" w:ascii="Times New Roman" w:hAnsi="Times New Roman" w:eastAsia="楷体_GB2312" w:cs="楷体_GB2312"/>
          <w:b/>
          <w:bCs/>
          <w:kern w:val="0"/>
          <w:sz w:val="32"/>
          <w:szCs w:val="32"/>
        </w:rPr>
        <w:t>。</w:t>
      </w:r>
      <w:r>
        <w:rPr>
          <w:rFonts w:hint="eastAsia" w:ascii="Times New Roman" w:hAnsi="Times New Roman" w:eastAsia="仿宋_GB2312" w:cs="仿宋_GB2312"/>
          <w:kern w:val="0"/>
          <w:sz w:val="32"/>
          <w:szCs w:val="32"/>
          <w:lang w:val="en-US" w:eastAsia="zh-CN"/>
        </w:rPr>
        <w:t>宁乡</w:t>
      </w:r>
      <w:r>
        <w:rPr>
          <w:rFonts w:hint="eastAsia" w:ascii="Times New Roman" w:hAnsi="Times New Roman" w:eastAsia="仿宋_GB2312" w:cs="仿宋_GB2312"/>
          <w:kern w:val="0"/>
          <w:sz w:val="32"/>
          <w:szCs w:val="32"/>
        </w:rPr>
        <w:t>市农村产权交易中心正式启动试运营，上线涉农产权流转交易相关基本服务。</w:t>
      </w:r>
    </w:p>
    <w:p w14:paraId="22A8D178">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Times New Roman" w:hAnsi="Times New Roman" w:eastAsia="黑体" w:cs="黑体"/>
          <w:kern w:val="0"/>
          <w:sz w:val="32"/>
          <w:szCs w:val="32"/>
        </w:rPr>
      </w:pPr>
      <w:r>
        <w:rPr>
          <w:rFonts w:hint="eastAsia" w:ascii="Times New Roman" w:hAnsi="Times New Roman" w:eastAsia="黑体" w:cs="黑体"/>
          <w:kern w:val="0"/>
          <w:sz w:val="32"/>
          <w:szCs w:val="32"/>
        </w:rPr>
        <w:t>六、责任分工</w:t>
      </w:r>
    </w:p>
    <w:p w14:paraId="00D4C77A">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eastAsia" w:ascii="Times New Roman" w:hAnsi="Times New Roman" w:eastAsia="楷体_GB2312" w:cs="楷体_GB2312"/>
          <w:b/>
          <w:bCs/>
          <w:kern w:val="0"/>
          <w:sz w:val="32"/>
          <w:szCs w:val="32"/>
        </w:rPr>
      </w:pPr>
      <w:r>
        <w:rPr>
          <w:rFonts w:hint="eastAsia" w:ascii="Times New Roman" w:hAnsi="Times New Roman" w:eastAsia="楷体_GB2312" w:cs="楷体_GB2312"/>
          <w:b/>
          <w:bCs/>
          <w:kern w:val="0"/>
          <w:sz w:val="32"/>
          <w:szCs w:val="32"/>
          <w:lang w:eastAsia="zh-CN"/>
        </w:rPr>
        <w:t>（</w:t>
      </w:r>
      <w:r>
        <w:rPr>
          <w:rFonts w:hint="eastAsia" w:ascii="Times New Roman" w:hAnsi="Times New Roman" w:eastAsia="楷体_GB2312" w:cs="楷体_GB2312"/>
          <w:b/>
          <w:bCs/>
          <w:kern w:val="0"/>
          <w:sz w:val="32"/>
          <w:szCs w:val="32"/>
        </w:rPr>
        <w:t>一</w:t>
      </w:r>
      <w:r>
        <w:rPr>
          <w:rFonts w:hint="eastAsia" w:ascii="Times New Roman" w:hAnsi="Times New Roman" w:eastAsia="楷体_GB2312" w:cs="楷体_GB2312"/>
          <w:b/>
          <w:bCs/>
          <w:kern w:val="0"/>
          <w:sz w:val="32"/>
          <w:szCs w:val="32"/>
          <w:lang w:eastAsia="zh-CN"/>
        </w:rPr>
        <w:t>）</w:t>
      </w:r>
      <w:r>
        <w:rPr>
          <w:rFonts w:hint="eastAsia" w:ascii="Times New Roman" w:hAnsi="Times New Roman" w:eastAsia="楷体_GB2312" w:cs="楷体_GB2312"/>
          <w:b/>
          <w:bCs/>
          <w:kern w:val="0"/>
          <w:sz w:val="32"/>
          <w:szCs w:val="32"/>
        </w:rPr>
        <w:t>建立市农监联席会议制度</w:t>
      </w:r>
    </w:p>
    <w:p w14:paraId="4A2E72D2">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eastAsia" w:ascii="Times New Roman" w:hAnsi="Times New Roman" w:eastAsia="仿宋_GB2312" w:cs="仿宋_GB2312"/>
          <w:b/>
          <w:bCs/>
          <w:kern w:val="0"/>
          <w:sz w:val="32"/>
          <w:szCs w:val="32"/>
        </w:rPr>
      </w:pPr>
      <w:r>
        <w:rPr>
          <w:rFonts w:hint="eastAsia" w:ascii="Times New Roman" w:hAnsi="Times New Roman" w:eastAsia="仿宋_GB2312" w:cs="仿宋_GB2312"/>
          <w:b/>
          <w:bCs/>
          <w:kern w:val="0"/>
          <w:sz w:val="32"/>
          <w:szCs w:val="32"/>
        </w:rPr>
        <w:t>1.成员组成</w:t>
      </w:r>
    </w:p>
    <w:p w14:paraId="4166702C">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市政府分管副市长任总召集人</w:t>
      </w:r>
      <w:r>
        <w:rPr>
          <w:rFonts w:hint="eastAsia" w:ascii="Times New Roman" w:hAnsi="Times New Roman" w:eastAsia="仿宋_GB2312" w:cs="仿宋_GB2312"/>
          <w:kern w:val="0"/>
          <w:sz w:val="32"/>
          <w:szCs w:val="32"/>
          <w:lang w:eastAsia="zh-CN"/>
        </w:rPr>
        <w:t>，市</w:t>
      </w:r>
      <w:r>
        <w:rPr>
          <w:rFonts w:hint="eastAsia" w:ascii="Times New Roman" w:hAnsi="Times New Roman" w:eastAsia="仿宋_GB2312" w:cs="仿宋_GB2312"/>
          <w:kern w:val="0"/>
          <w:sz w:val="32"/>
          <w:szCs w:val="32"/>
          <w:lang w:val="en-US" w:eastAsia="zh-CN"/>
        </w:rPr>
        <w:t>政府办副主任</w:t>
      </w:r>
      <w:r>
        <w:rPr>
          <w:rFonts w:hint="eastAsia" w:ascii="Times New Roman" w:hAnsi="Times New Roman" w:eastAsia="仿宋_GB2312" w:cs="仿宋_GB2312"/>
          <w:kern w:val="0"/>
          <w:sz w:val="32"/>
          <w:szCs w:val="32"/>
        </w:rPr>
        <w:t>、市农业农村局主要负责人任召集人，市发展</w:t>
      </w:r>
      <w:r>
        <w:rPr>
          <w:rFonts w:hint="eastAsia" w:ascii="Times New Roman" w:hAnsi="Times New Roman" w:eastAsia="仿宋_GB2312" w:cs="仿宋_GB2312"/>
          <w:color w:val="auto"/>
          <w:kern w:val="0"/>
          <w:sz w:val="32"/>
          <w:szCs w:val="32"/>
          <w:lang w:eastAsia="zh-CN"/>
        </w:rPr>
        <w:t>与</w:t>
      </w:r>
      <w:r>
        <w:rPr>
          <w:rFonts w:hint="eastAsia" w:ascii="Times New Roman" w:hAnsi="Times New Roman" w:eastAsia="仿宋_GB2312" w:cs="仿宋_GB2312"/>
          <w:kern w:val="0"/>
          <w:sz w:val="32"/>
          <w:szCs w:val="32"/>
        </w:rPr>
        <w:t>改革</w:t>
      </w:r>
      <w:r>
        <w:rPr>
          <w:rFonts w:hint="eastAsia" w:ascii="Times New Roman" w:hAnsi="Times New Roman" w:eastAsia="仿宋_GB2312" w:cs="仿宋_GB2312"/>
          <w:kern w:val="0"/>
          <w:sz w:val="32"/>
          <w:szCs w:val="32"/>
          <w:lang w:val="en-US" w:eastAsia="zh-CN"/>
        </w:rPr>
        <w:t>局</w:t>
      </w:r>
      <w:r>
        <w:rPr>
          <w:rFonts w:hint="eastAsia" w:ascii="Times New Roman" w:hAnsi="Times New Roman" w:eastAsia="仿宋_GB2312" w:cs="仿宋_GB2312"/>
          <w:kern w:val="0"/>
          <w:sz w:val="32"/>
          <w:szCs w:val="32"/>
        </w:rPr>
        <w:t>、市司法局、市财政局、市自然资源规划局、市水利局、</w:t>
      </w:r>
      <w:r>
        <w:rPr>
          <w:rFonts w:hint="eastAsia" w:ascii="Times New Roman" w:hAnsi="Times New Roman" w:eastAsia="仿宋_GB2312" w:cs="仿宋_GB2312"/>
          <w:color w:val="auto"/>
          <w:kern w:val="0"/>
          <w:sz w:val="32"/>
          <w:szCs w:val="32"/>
        </w:rPr>
        <w:t>市林业局、</w:t>
      </w:r>
      <w:r>
        <w:rPr>
          <w:rFonts w:hint="eastAsia" w:ascii="Times New Roman" w:hAnsi="Times New Roman" w:eastAsia="仿宋_GB2312" w:cs="仿宋_GB2312"/>
          <w:kern w:val="0"/>
          <w:sz w:val="32"/>
          <w:szCs w:val="32"/>
        </w:rPr>
        <w:t>市农业农村局、市国资</w:t>
      </w:r>
      <w:r>
        <w:rPr>
          <w:rFonts w:hint="eastAsia" w:ascii="Times New Roman" w:hAnsi="Times New Roman" w:eastAsia="仿宋_GB2312" w:cs="仿宋_GB2312"/>
          <w:kern w:val="0"/>
          <w:sz w:val="32"/>
          <w:szCs w:val="32"/>
          <w:lang w:val="en-US" w:eastAsia="zh-CN"/>
        </w:rPr>
        <w:t>中心</w:t>
      </w:r>
      <w:r>
        <w:rPr>
          <w:rFonts w:hint="eastAsia" w:ascii="Times New Roman" w:hAnsi="Times New Roman" w:eastAsia="仿宋_GB2312" w:cs="仿宋_GB2312"/>
          <w:kern w:val="0"/>
          <w:sz w:val="32"/>
          <w:szCs w:val="32"/>
        </w:rPr>
        <w:t>、市</w:t>
      </w:r>
      <w:r>
        <w:rPr>
          <w:rFonts w:hint="eastAsia" w:ascii="Times New Roman" w:hAnsi="Times New Roman" w:eastAsia="仿宋_GB2312" w:cs="仿宋_GB2312"/>
          <w:kern w:val="0"/>
          <w:sz w:val="32"/>
          <w:szCs w:val="32"/>
          <w:lang w:val="en-US" w:eastAsia="zh-CN"/>
        </w:rPr>
        <w:t>金融事务中心</w:t>
      </w:r>
      <w:r>
        <w:rPr>
          <w:rFonts w:hint="eastAsia" w:ascii="Times New Roman" w:hAnsi="Times New Roman" w:eastAsia="仿宋_GB2312" w:cs="仿宋_GB2312"/>
          <w:kern w:val="0"/>
          <w:sz w:val="32"/>
          <w:szCs w:val="32"/>
        </w:rPr>
        <w:t>、市数据资源</w:t>
      </w:r>
      <w:r>
        <w:rPr>
          <w:rFonts w:hint="eastAsia" w:ascii="Times New Roman" w:hAnsi="Times New Roman" w:eastAsia="仿宋_GB2312" w:cs="仿宋_GB2312"/>
          <w:kern w:val="0"/>
          <w:sz w:val="32"/>
          <w:szCs w:val="32"/>
          <w:lang w:val="en-US" w:eastAsia="zh-CN"/>
        </w:rPr>
        <w:t>中心</w:t>
      </w:r>
      <w:r>
        <w:rPr>
          <w:rFonts w:hint="eastAsia" w:ascii="Times New Roman" w:hAnsi="Times New Roman" w:eastAsia="仿宋_GB2312" w:cs="仿宋_GB2312"/>
          <w:kern w:val="0"/>
          <w:sz w:val="32"/>
          <w:szCs w:val="32"/>
        </w:rPr>
        <w:t>、</w:t>
      </w:r>
      <w:r>
        <w:rPr>
          <w:rFonts w:hint="eastAsia" w:ascii="Times New Roman" w:hAnsi="Times New Roman" w:eastAsia="仿宋_GB2312" w:cs="仿宋_GB2312"/>
          <w:b w:val="0"/>
          <w:bCs w:val="0"/>
          <w:kern w:val="0"/>
          <w:sz w:val="32"/>
          <w:szCs w:val="32"/>
          <w:lang w:val="en-US" w:eastAsia="zh-CN"/>
        </w:rPr>
        <w:t>市国资</w:t>
      </w:r>
      <w:r>
        <w:rPr>
          <w:rFonts w:hint="eastAsia" w:ascii="Times New Roman" w:hAnsi="Times New Roman" w:eastAsia="仿宋_GB2312" w:cs="仿宋_GB2312"/>
          <w:b w:val="0"/>
          <w:bCs w:val="0"/>
          <w:color w:val="auto"/>
          <w:kern w:val="0"/>
          <w:sz w:val="32"/>
          <w:szCs w:val="32"/>
          <w:lang w:val="en-US" w:eastAsia="zh-CN"/>
        </w:rPr>
        <w:t>集团、</w:t>
      </w:r>
      <w:r>
        <w:rPr>
          <w:rFonts w:hint="eastAsia" w:ascii="Times New Roman" w:hAnsi="Times New Roman" w:eastAsia="仿宋_GB2312" w:cs="仿宋_GB2312"/>
          <w:kern w:val="0"/>
          <w:sz w:val="32"/>
          <w:szCs w:val="32"/>
        </w:rPr>
        <w:t>各</w:t>
      </w:r>
      <w:r>
        <w:rPr>
          <w:rFonts w:hint="eastAsia" w:ascii="Times New Roman" w:hAnsi="Times New Roman" w:eastAsia="仿宋_GB2312" w:cs="仿宋_GB2312"/>
          <w:kern w:val="0"/>
          <w:sz w:val="32"/>
          <w:szCs w:val="32"/>
          <w:lang w:val="en-US" w:eastAsia="zh-CN"/>
        </w:rPr>
        <w:t>乡镇（街道）</w:t>
      </w:r>
      <w:r>
        <w:rPr>
          <w:rFonts w:hint="eastAsia" w:ascii="Times New Roman" w:hAnsi="Times New Roman" w:eastAsia="仿宋_GB2312" w:cs="仿宋_GB2312"/>
          <w:kern w:val="0"/>
          <w:sz w:val="32"/>
          <w:szCs w:val="32"/>
        </w:rPr>
        <w:t>分管负责人为成员。市农监联席会议下设办公室，办公室设在市农业农村局，由市农业农村局分管</w:t>
      </w:r>
      <w:r>
        <w:rPr>
          <w:rFonts w:hint="eastAsia" w:ascii="Times New Roman" w:hAnsi="Times New Roman" w:eastAsia="仿宋_GB2312" w:cs="仿宋_GB2312"/>
          <w:kern w:val="0"/>
          <w:sz w:val="32"/>
          <w:szCs w:val="32"/>
          <w:lang w:eastAsia="zh-CN"/>
        </w:rPr>
        <w:t>负责人</w:t>
      </w:r>
      <w:r>
        <w:rPr>
          <w:rFonts w:hint="eastAsia" w:ascii="Times New Roman" w:hAnsi="Times New Roman" w:eastAsia="仿宋_GB2312" w:cs="仿宋_GB2312"/>
          <w:kern w:val="0"/>
          <w:sz w:val="32"/>
          <w:szCs w:val="32"/>
        </w:rPr>
        <w:t>兼任办公室主任。市农监联席会议及办公室组成人员工作如有变动，由相应岗位人员自然递补。</w:t>
      </w:r>
    </w:p>
    <w:p w14:paraId="4FC2BED8">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eastAsia" w:ascii="Times New Roman" w:hAnsi="Times New Roman" w:eastAsia="仿宋_GB2312" w:cs="仿宋_GB2312"/>
          <w:b/>
          <w:bCs/>
          <w:kern w:val="0"/>
          <w:sz w:val="32"/>
          <w:szCs w:val="32"/>
        </w:rPr>
      </w:pPr>
      <w:r>
        <w:rPr>
          <w:rFonts w:hint="eastAsia" w:ascii="Times New Roman" w:hAnsi="Times New Roman" w:eastAsia="仿宋_GB2312" w:cs="仿宋_GB2312"/>
          <w:b/>
          <w:bCs/>
          <w:kern w:val="0"/>
          <w:sz w:val="32"/>
          <w:szCs w:val="32"/>
        </w:rPr>
        <w:t>2.主要职责</w:t>
      </w:r>
    </w:p>
    <w:p w14:paraId="6A66491F">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Times New Roman" w:hAnsi="Times New Roman" w:eastAsia="仿宋_GB2312" w:cs="仿宋_GB2312"/>
          <w:kern w:val="0"/>
          <w:sz w:val="32"/>
          <w:szCs w:val="32"/>
          <w:lang w:val="en-US" w:eastAsia="zh-CN"/>
        </w:rPr>
      </w:pPr>
      <w:r>
        <w:rPr>
          <w:rFonts w:hint="eastAsia" w:ascii="Times New Roman" w:hAnsi="Times New Roman" w:eastAsia="仿宋_GB2312" w:cs="仿宋_GB2312"/>
          <w:kern w:val="0"/>
          <w:sz w:val="32"/>
          <w:szCs w:val="32"/>
        </w:rPr>
        <w:t>市农监联席会议承担组织协调、制定完善相关工作机制等职责，负责对农村产权流转交易市场运行进行指导和监管；督促建立健全规范的市场管理制度和交易规则；加强定期检查和动态监测，促进交易公平，防范交易风险，确保市场规范运行。</w:t>
      </w:r>
    </w:p>
    <w:p w14:paraId="5199FF3B">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市农监联席会议办公室主要负责协调各成员按照各自职责对</w:t>
      </w:r>
      <w:r>
        <w:rPr>
          <w:rFonts w:hint="eastAsia" w:ascii="Times New Roman" w:hAnsi="Times New Roman" w:eastAsia="仿宋_GB2312" w:cs="仿宋_GB2312"/>
          <w:kern w:val="0"/>
          <w:sz w:val="32"/>
          <w:szCs w:val="32"/>
          <w:lang w:val="en-US" w:eastAsia="zh-CN"/>
        </w:rPr>
        <w:t>宁乡</w:t>
      </w:r>
      <w:r>
        <w:rPr>
          <w:rFonts w:hint="eastAsia" w:ascii="Times New Roman" w:hAnsi="Times New Roman" w:eastAsia="仿宋_GB2312" w:cs="仿宋_GB2312"/>
          <w:kern w:val="0"/>
          <w:sz w:val="32"/>
          <w:szCs w:val="32"/>
        </w:rPr>
        <w:t>市农村产权流转交易工作进行业务指导，加强对农村产权流转交易的管理和监督，负责日常事务性工作。</w:t>
      </w:r>
    </w:p>
    <w:p w14:paraId="36D8411C">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eastAsia" w:ascii="Times New Roman" w:hAnsi="Times New Roman" w:eastAsia="楷体_GB2312" w:cs="楷体_GB2312"/>
          <w:b/>
          <w:bCs/>
          <w:kern w:val="0"/>
          <w:sz w:val="32"/>
          <w:szCs w:val="32"/>
        </w:rPr>
      </w:pPr>
      <w:r>
        <w:rPr>
          <w:rFonts w:hint="eastAsia" w:ascii="Times New Roman" w:hAnsi="Times New Roman" w:eastAsia="楷体_GB2312" w:cs="楷体_GB2312"/>
          <w:b/>
          <w:bCs/>
          <w:kern w:val="0"/>
          <w:sz w:val="32"/>
          <w:szCs w:val="32"/>
          <w:lang w:eastAsia="zh-CN"/>
        </w:rPr>
        <w:t>（</w:t>
      </w:r>
      <w:r>
        <w:rPr>
          <w:rFonts w:hint="eastAsia" w:ascii="Times New Roman" w:hAnsi="Times New Roman" w:eastAsia="楷体_GB2312" w:cs="楷体_GB2312"/>
          <w:b/>
          <w:bCs/>
          <w:kern w:val="0"/>
          <w:sz w:val="32"/>
          <w:szCs w:val="32"/>
        </w:rPr>
        <w:t>二</w:t>
      </w:r>
      <w:r>
        <w:rPr>
          <w:rFonts w:hint="eastAsia" w:ascii="Times New Roman" w:hAnsi="Times New Roman" w:eastAsia="楷体_GB2312" w:cs="楷体_GB2312"/>
          <w:b/>
          <w:bCs/>
          <w:kern w:val="0"/>
          <w:sz w:val="32"/>
          <w:szCs w:val="32"/>
          <w:lang w:eastAsia="zh-CN"/>
        </w:rPr>
        <w:t>）</w:t>
      </w:r>
      <w:r>
        <w:rPr>
          <w:rFonts w:hint="eastAsia" w:ascii="Times New Roman" w:hAnsi="Times New Roman" w:eastAsia="楷体_GB2312" w:cs="楷体_GB2312"/>
          <w:b/>
          <w:bCs/>
          <w:kern w:val="0"/>
          <w:sz w:val="32"/>
          <w:szCs w:val="32"/>
        </w:rPr>
        <w:t>明确职责分工</w:t>
      </w:r>
    </w:p>
    <w:p w14:paraId="698A8C9B">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为保障</w:t>
      </w:r>
      <w:r>
        <w:rPr>
          <w:rFonts w:hint="eastAsia" w:ascii="Times New Roman" w:hAnsi="Times New Roman" w:eastAsia="仿宋_GB2312" w:cs="仿宋_GB2312"/>
          <w:kern w:val="0"/>
          <w:sz w:val="32"/>
          <w:szCs w:val="32"/>
          <w:lang w:eastAsia="zh-CN"/>
        </w:rPr>
        <w:t>市</w:t>
      </w:r>
      <w:r>
        <w:rPr>
          <w:rFonts w:hint="eastAsia" w:ascii="Times New Roman" w:hAnsi="Times New Roman" w:eastAsia="仿宋_GB2312" w:cs="仿宋_GB2312"/>
          <w:kern w:val="0"/>
          <w:sz w:val="32"/>
          <w:szCs w:val="32"/>
        </w:rPr>
        <w:t>农村产权流转交易市场</w:t>
      </w:r>
      <w:r>
        <w:rPr>
          <w:rFonts w:hint="eastAsia" w:ascii="Times New Roman" w:hAnsi="Times New Roman" w:eastAsia="仿宋_GB2312" w:cs="仿宋_GB2312"/>
          <w:kern w:val="0"/>
          <w:sz w:val="32"/>
          <w:szCs w:val="32"/>
          <w:lang w:eastAsia="zh-CN"/>
        </w:rPr>
        <w:t>建设</w:t>
      </w:r>
      <w:r>
        <w:rPr>
          <w:rFonts w:hint="eastAsia" w:ascii="Times New Roman" w:hAnsi="Times New Roman" w:eastAsia="仿宋_GB2312" w:cs="仿宋_GB2312"/>
          <w:kern w:val="0"/>
          <w:sz w:val="32"/>
          <w:szCs w:val="32"/>
        </w:rPr>
        <w:t>的顺利实施，在市政府指导下，分别设立协调小组和筹备小组，协调小组设在市农业农村局，负责工作协调；筹备小组设在市</w:t>
      </w:r>
      <w:r>
        <w:rPr>
          <w:rFonts w:hint="eastAsia" w:ascii="Times New Roman" w:hAnsi="Times New Roman" w:eastAsia="仿宋_GB2312" w:cs="仿宋_GB2312"/>
          <w:kern w:val="0"/>
          <w:sz w:val="32"/>
          <w:szCs w:val="32"/>
          <w:lang w:eastAsia="zh-CN"/>
        </w:rPr>
        <w:t>国资集团</w:t>
      </w:r>
      <w:r>
        <w:rPr>
          <w:rFonts w:hint="eastAsia" w:ascii="Times New Roman" w:hAnsi="Times New Roman" w:eastAsia="仿宋_GB2312" w:cs="仿宋_GB2312"/>
          <w:kern w:val="0"/>
          <w:sz w:val="32"/>
          <w:szCs w:val="32"/>
        </w:rPr>
        <w:t>，负责组建市农交公司。</w:t>
      </w:r>
      <w:r>
        <w:rPr>
          <w:rFonts w:hint="eastAsia" w:ascii="Times New Roman" w:hAnsi="Times New Roman" w:eastAsia="仿宋_GB2312" w:cs="仿宋_GB2312"/>
          <w:kern w:val="0"/>
          <w:sz w:val="32"/>
          <w:szCs w:val="32"/>
          <w:lang w:eastAsia="zh-CN"/>
        </w:rPr>
        <w:t>各</w:t>
      </w:r>
      <w:r>
        <w:rPr>
          <w:rFonts w:hint="eastAsia" w:ascii="Times New Roman" w:hAnsi="Times New Roman" w:eastAsia="仿宋_GB2312" w:cs="仿宋_GB2312"/>
          <w:kern w:val="0"/>
          <w:sz w:val="32"/>
          <w:szCs w:val="32"/>
        </w:rPr>
        <w:t>市</w:t>
      </w:r>
      <w:r>
        <w:rPr>
          <w:rFonts w:hint="eastAsia" w:ascii="Times New Roman" w:hAnsi="Times New Roman" w:eastAsia="仿宋_GB2312" w:cs="仿宋_GB2312"/>
          <w:kern w:val="0"/>
          <w:sz w:val="32"/>
          <w:szCs w:val="32"/>
          <w:lang w:eastAsia="zh-CN"/>
        </w:rPr>
        <w:t>直部门、乡镇（街道）</w:t>
      </w:r>
      <w:r>
        <w:rPr>
          <w:rFonts w:hint="eastAsia" w:ascii="Times New Roman" w:hAnsi="Times New Roman" w:eastAsia="仿宋_GB2312" w:cs="仿宋_GB2312"/>
          <w:kern w:val="0"/>
          <w:sz w:val="32"/>
          <w:szCs w:val="32"/>
        </w:rPr>
        <w:t>具体职责分工明确如下：</w:t>
      </w:r>
    </w:p>
    <w:p w14:paraId="496FD5AD">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Times New Roman" w:hAnsi="Times New Roman" w:eastAsia="仿宋_GB2312" w:cs="仿宋_GB2312"/>
          <w:i w:val="0"/>
          <w:iCs w:val="0"/>
          <w:caps w:val="0"/>
          <w:color w:val="auto"/>
          <w:spacing w:val="0"/>
          <w:kern w:val="0"/>
          <w:sz w:val="32"/>
          <w:szCs w:val="32"/>
        </w:rPr>
      </w:pPr>
      <w:r>
        <w:rPr>
          <w:rFonts w:hint="eastAsia" w:ascii="Times New Roman" w:hAnsi="Times New Roman" w:eastAsia="仿宋_GB2312" w:cs="仿宋_GB2312"/>
          <w:kern w:val="0"/>
          <w:sz w:val="32"/>
          <w:szCs w:val="32"/>
        </w:rPr>
        <w:t>市发展</w:t>
      </w:r>
      <w:r>
        <w:rPr>
          <w:rFonts w:hint="eastAsia" w:ascii="Times New Roman" w:hAnsi="Times New Roman" w:eastAsia="仿宋_GB2312" w:cs="仿宋_GB2312"/>
          <w:kern w:val="0"/>
          <w:sz w:val="32"/>
          <w:szCs w:val="32"/>
          <w:lang w:eastAsia="zh-CN"/>
        </w:rPr>
        <w:t>与</w:t>
      </w:r>
      <w:r>
        <w:rPr>
          <w:rFonts w:hint="eastAsia" w:ascii="Times New Roman" w:hAnsi="Times New Roman" w:eastAsia="仿宋_GB2312" w:cs="仿宋_GB2312"/>
          <w:kern w:val="0"/>
          <w:sz w:val="32"/>
          <w:szCs w:val="32"/>
        </w:rPr>
        <w:t>改革</w:t>
      </w:r>
      <w:r>
        <w:rPr>
          <w:rFonts w:hint="eastAsia" w:ascii="Times New Roman" w:hAnsi="Times New Roman" w:eastAsia="仿宋_GB2312" w:cs="仿宋_GB2312"/>
          <w:kern w:val="0"/>
          <w:sz w:val="32"/>
          <w:szCs w:val="32"/>
          <w:lang w:val="en-US" w:eastAsia="zh-CN"/>
        </w:rPr>
        <w:t>局</w:t>
      </w:r>
      <w:r>
        <w:rPr>
          <w:rFonts w:hint="eastAsia" w:ascii="Times New Roman" w:hAnsi="Times New Roman" w:eastAsia="仿宋_GB2312" w:cs="仿宋_GB2312"/>
          <w:kern w:val="0"/>
          <w:sz w:val="32"/>
          <w:szCs w:val="32"/>
        </w:rPr>
        <w:t>：负责公共资源交易的综合协调工作</w:t>
      </w:r>
      <w:r>
        <w:rPr>
          <w:rFonts w:hint="eastAsia" w:ascii="Times New Roman" w:hAnsi="Times New Roman" w:eastAsia="仿宋_GB2312" w:cs="仿宋_GB2312"/>
          <w:kern w:val="0"/>
          <w:sz w:val="32"/>
          <w:szCs w:val="32"/>
          <w:lang w:eastAsia="zh-CN"/>
        </w:rPr>
        <w:t>，</w:t>
      </w:r>
      <w:r>
        <w:rPr>
          <w:rFonts w:hint="eastAsia" w:ascii="Times New Roman" w:hAnsi="Times New Roman" w:eastAsia="仿宋_GB2312" w:cs="仿宋_GB2312"/>
          <w:i w:val="0"/>
          <w:iCs w:val="0"/>
          <w:caps w:val="0"/>
          <w:color w:val="auto"/>
          <w:spacing w:val="0"/>
          <w:kern w:val="0"/>
          <w:sz w:val="32"/>
          <w:szCs w:val="32"/>
        </w:rPr>
        <w:t>监管农村产权各交易品种流转交易收费标准。</w:t>
      </w:r>
    </w:p>
    <w:p w14:paraId="15D1FEE5">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Times New Roman" w:hAnsi="Times New Roman" w:eastAsia="仿宋_GB2312" w:cs="仿宋_GB2312"/>
          <w:color w:val="auto"/>
          <w:kern w:val="0"/>
          <w:sz w:val="32"/>
          <w:szCs w:val="32"/>
          <w:lang w:eastAsia="zh-CN"/>
        </w:rPr>
      </w:pPr>
      <w:r>
        <w:rPr>
          <w:rFonts w:hint="eastAsia" w:ascii="Times New Roman" w:hAnsi="Times New Roman" w:eastAsia="仿宋_GB2312" w:cs="仿宋_GB2312"/>
          <w:color w:val="auto"/>
          <w:kern w:val="0"/>
          <w:sz w:val="32"/>
          <w:szCs w:val="32"/>
        </w:rPr>
        <w:t>市司法局</w:t>
      </w:r>
      <w:r>
        <w:rPr>
          <w:rFonts w:hint="eastAsia" w:ascii="Times New Roman" w:hAnsi="Times New Roman" w:eastAsia="仿宋_GB2312" w:cs="仿宋_GB2312"/>
          <w:color w:val="auto"/>
          <w:kern w:val="0"/>
          <w:sz w:val="32"/>
          <w:szCs w:val="32"/>
          <w:lang w:eastAsia="zh-CN"/>
        </w:rPr>
        <w:t>：对有关</w:t>
      </w:r>
      <w:r>
        <w:rPr>
          <w:rFonts w:hint="eastAsia" w:ascii="Times New Roman" w:hAnsi="Times New Roman" w:eastAsia="仿宋_GB2312" w:cs="仿宋_GB2312"/>
          <w:kern w:val="0"/>
          <w:sz w:val="32"/>
          <w:szCs w:val="32"/>
        </w:rPr>
        <w:t>材料进行合法性审查确认</w:t>
      </w:r>
      <w:r>
        <w:rPr>
          <w:rFonts w:hint="eastAsia" w:ascii="Times New Roman" w:hAnsi="Times New Roman" w:eastAsia="仿宋_GB2312" w:cs="仿宋_GB2312"/>
          <w:kern w:val="0"/>
          <w:sz w:val="32"/>
          <w:szCs w:val="32"/>
          <w:lang w:eastAsia="zh-CN"/>
        </w:rPr>
        <w:t>。</w:t>
      </w:r>
    </w:p>
    <w:p w14:paraId="2832AF8F">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Times New Roman" w:hAnsi="Times New Roman" w:eastAsia="仿宋_GB2312" w:cs="仿宋_GB2312"/>
          <w:i w:val="0"/>
          <w:iCs w:val="0"/>
          <w:caps w:val="0"/>
          <w:color w:val="auto"/>
          <w:spacing w:val="0"/>
          <w:kern w:val="0"/>
          <w:sz w:val="32"/>
          <w:szCs w:val="32"/>
          <w:lang w:eastAsia="zh-CN"/>
        </w:rPr>
      </w:pPr>
      <w:r>
        <w:rPr>
          <w:rFonts w:hint="eastAsia" w:ascii="Times New Roman" w:hAnsi="Times New Roman" w:eastAsia="仿宋_GB2312" w:cs="仿宋_GB2312"/>
          <w:kern w:val="0"/>
          <w:sz w:val="32"/>
          <w:szCs w:val="32"/>
        </w:rPr>
        <w:t>市财政局：</w:t>
      </w:r>
      <w:r>
        <w:rPr>
          <w:rFonts w:hint="eastAsia" w:ascii="Times New Roman" w:hAnsi="Times New Roman" w:eastAsia="仿宋_GB2312" w:cs="仿宋_GB2312"/>
          <w:i w:val="0"/>
          <w:iCs w:val="0"/>
          <w:caps w:val="0"/>
          <w:color w:val="auto"/>
          <w:spacing w:val="0"/>
          <w:kern w:val="0"/>
          <w:sz w:val="32"/>
          <w:szCs w:val="32"/>
        </w:rPr>
        <w:t>负责</w:t>
      </w:r>
      <w:r>
        <w:rPr>
          <w:rFonts w:hint="eastAsia" w:ascii="Times New Roman" w:hAnsi="Times New Roman" w:eastAsia="仿宋_GB2312" w:cs="仿宋_GB2312"/>
          <w:i w:val="0"/>
          <w:iCs w:val="0"/>
          <w:caps w:val="0"/>
          <w:color w:val="auto"/>
          <w:spacing w:val="0"/>
          <w:kern w:val="0"/>
          <w:sz w:val="32"/>
          <w:szCs w:val="32"/>
          <w:lang w:eastAsia="zh-CN"/>
        </w:rPr>
        <w:t>全市</w:t>
      </w:r>
      <w:r>
        <w:rPr>
          <w:rFonts w:hint="eastAsia" w:ascii="Times New Roman" w:hAnsi="Times New Roman" w:eastAsia="仿宋_GB2312" w:cs="仿宋_GB2312"/>
          <w:i w:val="0"/>
          <w:iCs w:val="0"/>
          <w:caps w:val="0"/>
          <w:color w:val="auto"/>
          <w:spacing w:val="0"/>
          <w:kern w:val="0"/>
          <w:sz w:val="32"/>
          <w:szCs w:val="32"/>
        </w:rPr>
        <w:t>农村产权交易</w:t>
      </w:r>
      <w:r>
        <w:rPr>
          <w:rFonts w:hint="eastAsia" w:ascii="Times New Roman" w:hAnsi="Times New Roman" w:eastAsia="仿宋_GB2312" w:cs="仿宋_GB2312"/>
          <w:i w:val="0"/>
          <w:iCs w:val="0"/>
          <w:caps w:val="0"/>
          <w:color w:val="auto"/>
          <w:spacing w:val="0"/>
          <w:kern w:val="0"/>
          <w:sz w:val="32"/>
          <w:szCs w:val="32"/>
          <w:lang w:eastAsia="zh-CN"/>
        </w:rPr>
        <w:t>市场</w:t>
      </w:r>
      <w:r>
        <w:rPr>
          <w:rFonts w:hint="eastAsia" w:ascii="Times New Roman" w:hAnsi="Times New Roman" w:eastAsia="仿宋_GB2312" w:cs="仿宋_GB2312"/>
          <w:i w:val="0"/>
          <w:iCs w:val="0"/>
          <w:caps w:val="0"/>
          <w:color w:val="auto"/>
          <w:spacing w:val="0"/>
          <w:kern w:val="0"/>
          <w:sz w:val="32"/>
          <w:szCs w:val="32"/>
        </w:rPr>
        <w:t>建设</w:t>
      </w:r>
      <w:r>
        <w:rPr>
          <w:rFonts w:hint="eastAsia" w:ascii="Times New Roman" w:hAnsi="Times New Roman" w:eastAsia="仿宋_GB2312" w:cs="仿宋_GB2312"/>
          <w:i w:val="0"/>
          <w:iCs w:val="0"/>
          <w:caps w:val="0"/>
          <w:color w:val="auto"/>
          <w:spacing w:val="0"/>
          <w:kern w:val="0"/>
          <w:sz w:val="32"/>
          <w:szCs w:val="32"/>
          <w:lang w:eastAsia="zh-CN"/>
        </w:rPr>
        <w:t>和农交公司运营的经费保障。</w:t>
      </w:r>
    </w:p>
    <w:p w14:paraId="26162C40">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市自然资源规划局：完善农村房地一体确权登记颁证和农用地基准地价制定工作，参与制定和完善农村承包土地经营权、林权、“四荒”使用权</w:t>
      </w:r>
      <w:r>
        <w:rPr>
          <w:rFonts w:hint="eastAsia" w:ascii="Times New Roman" w:hAnsi="Times New Roman" w:eastAsia="仿宋_GB2312" w:cs="仿宋_GB2312"/>
          <w:kern w:val="0"/>
          <w:sz w:val="32"/>
          <w:szCs w:val="32"/>
          <w:lang w:eastAsia="zh-CN"/>
        </w:rPr>
        <w:t>等</w:t>
      </w:r>
      <w:r>
        <w:rPr>
          <w:rFonts w:hint="eastAsia" w:ascii="Times New Roman" w:hAnsi="Times New Roman" w:eastAsia="仿宋_GB2312" w:cs="仿宋_GB2312"/>
          <w:kern w:val="0"/>
          <w:sz w:val="32"/>
          <w:szCs w:val="32"/>
        </w:rPr>
        <w:t>项</w:t>
      </w:r>
      <w:r>
        <w:rPr>
          <w:rFonts w:hint="eastAsia" w:ascii="Times New Roman" w:hAnsi="Times New Roman" w:eastAsia="仿宋_GB2312" w:cs="仿宋_GB2312"/>
          <w:kern w:val="0"/>
          <w:sz w:val="32"/>
          <w:szCs w:val="32"/>
          <w:lang w:eastAsia="zh-CN"/>
        </w:rPr>
        <w:t>目</w:t>
      </w:r>
      <w:r>
        <w:rPr>
          <w:rFonts w:hint="eastAsia" w:ascii="Times New Roman" w:hAnsi="Times New Roman" w:eastAsia="仿宋_GB2312" w:cs="仿宋_GB2312"/>
          <w:kern w:val="0"/>
          <w:sz w:val="32"/>
          <w:szCs w:val="32"/>
        </w:rPr>
        <w:t>流转交易标准及相关配套政策</w:t>
      </w:r>
      <w:r>
        <w:rPr>
          <w:rFonts w:hint="eastAsia" w:ascii="Times New Roman" w:hAnsi="Times New Roman" w:eastAsia="仿宋_GB2312" w:cs="仿宋_GB2312"/>
          <w:kern w:val="0"/>
          <w:sz w:val="32"/>
          <w:szCs w:val="32"/>
          <w:lang w:eastAsia="zh-CN"/>
        </w:rPr>
        <w:t>，</w:t>
      </w:r>
      <w:r>
        <w:rPr>
          <w:rFonts w:hint="eastAsia" w:ascii="Times New Roman" w:hAnsi="Times New Roman" w:eastAsia="仿宋_GB2312" w:cs="仿宋_GB2312"/>
          <w:b w:val="0"/>
          <w:bCs w:val="0"/>
          <w:kern w:val="0"/>
          <w:sz w:val="32"/>
          <w:szCs w:val="32"/>
          <w:lang w:eastAsia="zh-CN"/>
        </w:rPr>
        <w:t>分级负责本行业</w:t>
      </w:r>
      <w:r>
        <w:rPr>
          <w:rFonts w:hint="eastAsia" w:ascii="Times New Roman" w:hAnsi="Times New Roman" w:eastAsia="仿宋_GB2312" w:cs="仿宋_GB2312"/>
          <w:b w:val="0"/>
          <w:bCs w:val="0"/>
          <w:kern w:val="0"/>
          <w:sz w:val="32"/>
          <w:szCs w:val="32"/>
          <w:lang w:val="en-US" w:eastAsia="zh-CN"/>
        </w:rPr>
        <w:t>受让方资格审查和项目审核审批</w:t>
      </w:r>
      <w:r>
        <w:rPr>
          <w:rFonts w:hint="eastAsia" w:ascii="Times New Roman" w:hAnsi="Times New Roman" w:eastAsia="仿宋_GB2312" w:cs="仿宋_GB2312"/>
          <w:b w:val="0"/>
          <w:bCs w:val="0"/>
          <w:kern w:val="0"/>
          <w:sz w:val="32"/>
          <w:szCs w:val="32"/>
        </w:rPr>
        <w:t>。</w:t>
      </w:r>
    </w:p>
    <w:p w14:paraId="795DCED0">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Times New Roman" w:hAnsi="Times New Roman" w:eastAsia="仿宋_GB2312" w:cs="仿宋_GB2312"/>
          <w:i w:val="0"/>
          <w:iCs w:val="0"/>
          <w:caps w:val="0"/>
          <w:color w:val="auto"/>
          <w:spacing w:val="0"/>
          <w:kern w:val="0"/>
          <w:sz w:val="32"/>
          <w:szCs w:val="32"/>
          <w:lang w:eastAsia="zh-CN"/>
        </w:rPr>
      </w:pPr>
      <w:r>
        <w:rPr>
          <w:rFonts w:hint="eastAsia" w:ascii="Times New Roman" w:hAnsi="Times New Roman" w:eastAsia="仿宋_GB2312" w:cs="仿宋_GB2312"/>
          <w:kern w:val="0"/>
          <w:sz w:val="32"/>
          <w:szCs w:val="32"/>
        </w:rPr>
        <w:t>市水利局、市林业局</w:t>
      </w:r>
      <w:r>
        <w:rPr>
          <w:rFonts w:hint="eastAsia" w:ascii="Times New Roman" w:hAnsi="Times New Roman" w:eastAsia="仿宋_GB2312" w:cs="仿宋_GB2312"/>
          <w:b w:val="0"/>
          <w:bCs w:val="0"/>
          <w:kern w:val="0"/>
          <w:sz w:val="32"/>
          <w:szCs w:val="32"/>
        </w:rPr>
        <w:t>：负责配合制定本行业农村产权流转交易标准及相关配套政策</w:t>
      </w:r>
      <w:r>
        <w:rPr>
          <w:rFonts w:hint="eastAsia" w:ascii="Times New Roman" w:hAnsi="Times New Roman" w:eastAsia="仿宋_GB2312" w:cs="仿宋_GB2312"/>
          <w:b w:val="0"/>
          <w:bCs w:val="0"/>
          <w:kern w:val="0"/>
          <w:sz w:val="32"/>
          <w:szCs w:val="32"/>
          <w:lang w:eastAsia="zh-CN"/>
        </w:rPr>
        <w:t>，分级负责本行业</w:t>
      </w:r>
      <w:r>
        <w:rPr>
          <w:rFonts w:hint="eastAsia" w:ascii="Times New Roman" w:hAnsi="Times New Roman" w:eastAsia="仿宋_GB2312" w:cs="仿宋_GB2312"/>
          <w:b w:val="0"/>
          <w:bCs w:val="0"/>
          <w:kern w:val="0"/>
          <w:sz w:val="32"/>
          <w:szCs w:val="32"/>
          <w:lang w:val="en-US" w:eastAsia="zh-CN"/>
        </w:rPr>
        <w:t>受让方资格审查和项目审核审批</w:t>
      </w:r>
      <w:r>
        <w:rPr>
          <w:rFonts w:hint="eastAsia" w:ascii="Times New Roman" w:hAnsi="Times New Roman" w:eastAsia="仿宋_GB2312" w:cs="仿宋_GB2312"/>
          <w:b w:val="0"/>
          <w:bCs w:val="0"/>
          <w:kern w:val="0"/>
          <w:sz w:val="32"/>
          <w:szCs w:val="32"/>
        </w:rPr>
        <w:t>。</w:t>
      </w:r>
    </w:p>
    <w:p w14:paraId="6FD605BB">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市农业农村局：负责统筹协同相关部门推进全市农村产权流转交易体系建设；负责指导、管理、协调、监督全市农村产权流转交易市场的建设和运行</w:t>
      </w:r>
      <w:r>
        <w:rPr>
          <w:rFonts w:hint="eastAsia" w:ascii="Times New Roman" w:hAnsi="Times New Roman" w:eastAsia="仿宋_GB2312" w:cs="仿宋_GB2312"/>
          <w:kern w:val="0"/>
          <w:sz w:val="32"/>
          <w:szCs w:val="32"/>
          <w:lang w:eastAsia="zh-CN"/>
        </w:rPr>
        <w:t>；</w:t>
      </w:r>
      <w:r>
        <w:rPr>
          <w:rFonts w:hint="eastAsia" w:ascii="Times New Roman" w:hAnsi="Times New Roman" w:eastAsia="仿宋_GB2312" w:cs="仿宋_GB2312"/>
          <w:kern w:val="0"/>
          <w:sz w:val="32"/>
          <w:szCs w:val="32"/>
        </w:rPr>
        <w:t>负责制定本行业农村产权流转交易标准及相关配套政策；</w:t>
      </w:r>
      <w:r>
        <w:rPr>
          <w:rFonts w:hint="eastAsia" w:ascii="Times New Roman" w:hAnsi="Times New Roman" w:eastAsia="仿宋_GB2312" w:cs="仿宋_GB2312"/>
          <w:b w:val="0"/>
          <w:bCs w:val="0"/>
          <w:kern w:val="0"/>
          <w:sz w:val="32"/>
          <w:szCs w:val="32"/>
          <w:lang w:eastAsia="zh-CN"/>
        </w:rPr>
        <w:t>分级负责本行业</w:t>
      </w:r>
      <w:r>
        <w:rPr>
          <w:rFonts w:hint="eastAsia" w:ascii="Times New Roman" w:hAnsi="Times New Roman" w:eastAsia="仿宋_GB2312" w:cs="仿宋_GB2312"/>
          <w:b w:val="0"/>
          <w:bCs w:val="0"/>
          <w:kern w:val="0"/>
          <w:sz w:val="32"/>
          <w:szCs w:val="32"/>
          <w:lang w:val="en-US" w:eastAsia="zh-CN"/>
        </w:rPr>
        <w:t>受让方资格审查和项目审核审批；</w:t>
      </w:r>
      <w:r>
        <w:rPr>
          <w:rFonts w:hint="eastAsia" w:ascii="Times New Roman" w:hAnsi="Times New Roman" w:eastAsia="仿宋_GB2312" w:cs="仿宋_GB2312"/>
          <w:kern w:val="0"/>
          <w:sz w:val="32"/>
          <w:szCs w:val="32"/>
        </w:rPr>
        <w:t>牵头组织制定《</w:t>
      </w:r>
      <w:r>
        <w:rPr>
          <w:rFonts w:hint="eastAsia" w:ascii="Times New Roman" w:hAnsi="Times New Roman" w:eastAsia="仿宋_GB2312" w:cs="仿宋_GB2312"/>
          <w:kern w:val="0"/>
          <w:sz w:val="32"/>
          <w:szCs w:val="32"/>
          <w:lang w:val="en-US" w:eastAsia="zh-CN"/>
        </w:rPr>
        <w:t>宁乡</w:t>
      </w:r>
      <w:r>
        <w:rPr>
          <w:rFonts w:hint="eastAsia" w:ascii="Times New Roman" w:hAnsi="Times New Roman" w:eastAsia="仿宋_GB2312" w:cs="仿宋_GB2312"/>
          <w:kern w:val="0"/>
          <w:sz w:val="32"/>
          <w:szCs w:val="32"/>
        </w:rPr>
        <w:t>市农村产权流转交易管理暂行办法》等配套文件。</w:t>
      </w:r>
    </w:p>
    <w:p w14:paraId="4C84B58A">
      <w:pPr>
        <w:spacing w:line="580" w:lineRule="exact"/>
        <w:ind w:firstLine="640" w:firstLineChars="200"/>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市国资</w:t>
      </w:r>
      <w:r>
        <w:rPr>
          <w:rFonts w:hint="eastAsia" w:ascii="Times New Roman" w:hAnsi="Times New Roman" w:eastAsia="仿宋_GB2312" w:cs="仿宋_GB2312"/>
          <w:kern w:val="0"/>
          <w:sz w:val="32"/>
          <w:szCs w:val="32"/>
          <w:lang w:val="en-US" w:eastAsia="zh-CN"/>
        </w:rPr>
        <w:t>中心</w:t>
      </w:r>
      <w:r>
        <w:rPr>
          <w:rFonts w:hint="eastAsia" w:ascii="Times New Roman" w:hAnsi="Times New Roman" w:eastAsia="仿宋_GB2312" w:cs="仿宋_GB2312"/>
          <w:kern w:val="0"/>
          <w:sz w:val="32"/>
          <w:szCs w:val="32"/>
        </w:rPr>
        <w:t>：按照《中华人民共和国公司法》和国</w:t>
      </w:r>
      <w:r>
        <w:rPr>
          <w:rFonts w:hint="eastAsia" w:ascii="Times New Roman" w:hAnsi="Times New Roman" w:eastAsia="仿宋_GB2312" w:cs="仿宋_GB2312"/>
          <w:kern w:val="0"/>
          <w:sz w:val="32"/>
          <w:szCs w:val="32"/>
          <w:lang w:eastAsia="zh-CN"/>
        </w:rPr>
        <w:t>有</w:t>
      </w:r>
      <w:r>
        <w:rPr>
          <w:rFonts w:hint="eastAsia" w:ascii="Times New Roman" w:hAnsi="Times New Roman" w:eastAsia="仿宋_GB2312" w:cs="仿宋_GB2312"/>
          <w:kern w:val="0"/>
          <w:sz w:val="32"/>
          <w:szCs w:val="32"/>
        </w:rPr>
        <w:t>资</w:t>
      </w:r>
      <w:r>
        <w:rPr>
          <w:rFonts w:hint="eastAsia" w:ascii="Times New Roman" w:hAnsi="Times New Roman" w:eastAsia="仿宋_GB2312" w:cs="仿宋_GB2312"/>
          <w:kern w:val="0"/>
          <w:sz w:val="32"/>
          <w:szCs w:val="32"/>
          <w:lang w:eastAsia="zh-CN"/>
        </w:rPr>
        <w:t>产</w:t>
      </w:r>
      <w:r>
        <w:rPr>
          <w:rFonts w:hint="eastAsia" w:ascii="Times New Roman" w:hAnsi="Times New Roman" w:eastAsia="仿宋_GB2312" w:cs="仿宋_GB2312"/>
          <w:kern w:val="0"/>
          <w:sz w:val="32"/>
          <w:szCs w:val="32"/>
        </w:rPr>
        <w:t>监管相关规定，指导市</w:t>
      </w:r>
      <w:r>
        <w:rPr>
          <w:rFonts w:hint="eastAsia" w:ascii="Times New Roman" w:hAnsi="Times New Roman" w:eastAsia="仿宋_GB2312" w:cs="仿宋_GB2312"/>
          <w:kern w:val="0"/>
          <w:sz w:val="32"/>
          <w:szCs w:val="32"/>
          <w:lang w:eastAsia="zh-CN"/>
        </w:rPr>
        <w:t>国资集团</w:t>
      </w:r>
      <w:r>
        <w:rPr>
          <w:rFonts w:hint="eastAsia" w:ascii="Times New Roman" w:hAnsi="Times New Roman" w:eastAsia="仿宋_GB2312" w:cs="仿宋_GB2312"/>
          <w:kern w:val="0"/>
          <w:sz w:val="32"/>
          <w:szCs w:val="32"/>
        </w:rPr>
        <w:t>依法依规组建市农村产权交易中心，并承担好国有资产监督管理职责。</w:t>
      </w:r>
    </w:p>
    <w:p w14:paraId="075286B3">
      <w:pPr>
        <w:spacing w:line="580" w:lineRule="exact"/>
        <w:ind w:firstLine="640" w:firstLineChars="200"/>
        <w:rPr>
          <w:rFonts w:hint="eastAsia" w:ascii="Times New Roman" w:hAnsi="Times New Roman" w:eastAsia="仿宋_GB2312" w:cs="仿宋_GB2312"/>
          <w:i w:val="0"/>
          <w:iCs w:val="0"/>
          <w:caps w:val="0"/>
          <w:color w:val="000000"/>
          <w:spacing w:val="0"/>
          <w:kern w:val="0"/>
          <w:sz w:val="31"/>
          <w:szCs w:val="31"/>
        </w:rPr>
      </w:pPr>
      <w:r>
        <w:rPr>
          <w:rFonts w:hint="eastAsia" w:ascii="Times New Roman" w:hAnsi="Times New Roman" w:eastAsia="仿宋_GB2312" w:cs="仿宋_GB2312"/>
          <w:kern w:val="0"/>
          <w:sz w:val="32"/>
          <w:szCs w:val="32"/>
        </w:rPr>
        <w:t>市</w:t>
      </w:r>
      <w:r>
        <w:rPr>
          <w:rFonts w:hint="eastAsia" w:ascii="Times New Roman" w:hAnsi="Times New Roman" w:eastAsia="仿宋_GB2312" w:cs="仿宋_GB2312"/>
          <w:kern w:val="0"/>
          <w:sz w:val="32"/>
          <w:szCs w:val="32"/>
          <w:lang w:val="en-US" w:eastAsia="zh-CN"/>
        </w:rPr>
        <w:t>金融事务中心</w:t>
      </w:r>
      <w:r>
        <w:rPr>
          <w:rFonts w:hint="eastAsia" w:ascii="Times New Roman" w:hAnsi="Times New Roman" w:eastAsia="仿宋_GB2312" w:cs="仿宋_GB2312"/>
          <w:kern w:val="0"/>
          <w:sz w:val="32"/>
          <w:szCs w:val="32"/>
        </w:rPr>
        <w:t>：</w:t>
      </w:r>
      <w:r>
        <w:rPr>
          <w:rFonts w:hint="eastAsia" w:ascii="Times New Roman" w:hAnsi="Times New Roman" w:eastAsia="仿宋_GB2312" w:cs="仿宋_GB2312"/>
          <w:i w:val="0"/>
          <w:iCs w:val="0"/>
          <w:caps w:val="0"/>
          <w:color w:val="000000"/>
          <w:spacing w:val="0"/>
          <w:kern w:val="0"/>
          <w:sz w:val="31"/>
          <w:szCs w:val="31"/>
        </w:rPr>
        <w:t>负责</w:t>
      </w:r>
      <w:r>
        <w:rPr>
          <w:rFonts w:hint="eastAsia" w:ascii="Times New Roman" w:hAnsi="Times New Roman" w:eastAsia="仿宋_GB2312" w:cs="仿宋_GB2312"/>
          <w:i w:val="0"/>
          <w:iCs w:val="0"/>
          <w:caps w:val="0"/>
          <w:color w:val="000000"/>
          <w:spacing w:val="0"/>
          <w:kern w:val="0"/>
          <w:sz w:val="31"/>
          <w:szCs w:val="31"/>
          <w:lang w:eastAsia="zh-CN"/>
        </w:rPr>
        <w:t>市农村产权交易中心组建运营后与金融机构的综合协调工作</w:t>
      </w:r>
      <w:r>
        <w:rPr>
          <w:rFonts w:hint="eastAsia" w:ascii="Times New Roman" w:hAnsi="Times New Roman" w:eastAsia="仿宋_GB2312" w:cs="仿宋_GB2312"/>
          <w:i w:val="0"/>
          <w:iCs w:val="0"/>
          <w:caps w:val="0"/>
          <w:color w:val="000000"/>
          <w:spacing w:val="0"/>
          <w:kern w:val="0"/>
          <w:sz w:val="31"/>
          <w:szCs w:val="31"/>
        </w:rPr>
        <w:t>。</w:t>
      </w:r>
    </w:p>
    <w:p w14:paraId="010E4218">
      <w:pPr>
        <w:spacing w:line="580" w:lineRule="exact"/>
        <w:ind w:firstLine="640" w:firstLineChars="200"/>
        <w:rPr>
          <w:rFonts w:hint="eastAsia" w:ascii="Times New Roman" w:hAnsi="Times New Roman" w:eastAsia="仿宋_GB2312" w:cs="仿宋_GB2312"/>
          <w:i w:val="0"/>
          <w:iCs w:val="0"/>
          <w:caps w:val="0"/>
          <w:color w:val="auto"/>
          <w:spacing w:val="0"/>
          <w:kern w:val="0"/>
          <w:sz w:val="32"/>
          <w:szCs w:val="32"/>
          <w:lang w:val="en-US" w:eastAsia="zh-CN"/>
        </w:rPr>
      </w:pPr>
      <w:r>
        <w:rPr>
          <w:rFonts w:hint="eastAsia" w:ascii="Times New Roman" w:hAnsi="Times New Roman" w:eastAsia="仿宋_GB2312" w:cs="仿宋_GB2312"/>
          <w:color w:val="auto"/>
          <w:kern w:val="0"/>
          <w:sz w:val="32"/>
          <w:szCs w:val="32"/>
        </w:rPr>
        <w:t>市数据资源</w:t>
      </w:r>
      <w:r>
        <w:rPr>
          <w:rFonts w:hint="eastAsia" w:ascii="Times New Roman" w:hAnsi="Times New Roman" w:eastAsia="仿宋_GB2312" w:cs="仿宋_GB2312"/>
          <w:color w:val="auto"/>
          <w:kern w:val="0"/>
          <w:sz w:val="32"/>
          <w:szCs w:val="32"/>
          <w:lang w:val="en-US" w:eastAsia="zh-CN"/>
        </w:rPr>
        <w:t>中心：负责对农村产权交易数据存储、使用的监管。</w:t>
      </w:r>
    </w:p>
    <w:p w14:paraId="48B08354">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Times New Roman" w:hAnsi="Times New Roman" w:eastAsia="仿宋_GB2312" w:cs="仿宋_GB2312"/>
          <w:kern w:val="0"/>
          <w:sz w:val="32"/>
          <w:szCs w:val="32"/>
        </w:rPr>
      </w:pPr>
      <w:r>
        <w:rPr>
          <w:rFonts w:hint="eastAsia" w:ascii="Times New Roman" w:hAnsi="Times New Roman" w:eastAsia="仿宋_GB2312" w:cs="仿宋_GB2312"/>
          <w:b w:val="0"/>
          <w:bCs w:val="0"/>
          <w:kern w:val="0"/>
          <w:sz w:val="32"/>
          <w:szCs w:val="32"/>
          <w:lang w:eastAsia="zh-CN"/>
        </w:rPr>
        <w:t>市国资集团：负责组建</w:t>
      </w:r>
      <w:r>
        <w:rPr>
          <w:rFonts w:hint="eastAsia" w:ascii="Times New Roman" w:hAnsi="Times New Roman" w:eastAsia="仿宋_GB2312" w:cs="仿宋_GB2312"/>
          <w:b w:val="0"/>
          <w:bCs w:val="0"/>
          <w:kern w:val="0"/>
          <w:sz w:val="32"/>
          <w:szCs w:val="32"/>
        </w:rPr>
        <w:t>市农交公司</w:t>
      </w:r>
      <w:r>
        <w:rPr>
          <w:rFonts w:hint="eastAsia" w:ascii="Times New Roman" w:hAnsi="Times New Roman" w:eastAsia="仿宋_GB2312" w:cs="仿宋_GB2312"/>
          <w:b w:val="0"/>
          <w:bCs w:val="0"/>
          <w:kern w:val="0"/>
          <w:sz w:val="32"/>
          <w:szCs w:val="32"/>
          <w:lang w:eastAsia="zh-CN"/>
        </w:rPr>
        <w:t>，</w:t>
      </w:r>
      <w:r>
        <w:rPr>
          <w:rFonts w:hint="eastAsia" w:ascii="Times New Roman" w:hAnsi="Times New Roman" w:eastAsia="仿宋_GB2312" w:cs="仿宋_GB2312"/>
          <w:b w:val="0"/>
          <w:bCs w:val="0"/>
          <w:kern w:val="0"/>
          <w:sz w:val="32"/>
          <w:szCs w:val="32"/>
        </w:rPr>
        <w:t>市农交公司</w:t>
      </w:r>
      <w:r>
        <w:rPr>
          <w:rFonts w:hint="eastAsia" w:ascii="Times New Roman" w:hAnsi="Times New Roman" w:eastAsia="仿宋_GB2312" w:cs="仿宋_GB2312"/>
          <w:b w:val="0"/>
          <w:bCs w:val="0"/>
          <w:kern w:val="0"/>
          <w:sz w:val="32"/>
          <w:szCs w:val="32"/>
          <w:lang w:eastAsia="zh-CN"/>
        </w:rPr>
        <w:t>负责</w:t>
      </w:r>
      <w:r>
        <w:rPr>
          <w:rFonts w:hint="eastAsia" w:ascii="Times New Roman" w:hAnsi="Times New Roman" w:eastAsia="仿宋_GB2312" w:cs="仿宋_GB2312"/>
          <w:b w:val="0"/>
          <w:bCs w:val="0"/>
          <w:kern w:val="0"/>
          <w:sz w:val="32"/>
          <w:szCs w:val="32"/>
        </w:rPr>
        <w:t>建设</w:t>
      </w:r>
      <w:r>
        <w:rPr>
          <w:rFonts w:hint="eastAsia" w:ascii="Times New Roman" w:hAnsi="Times New Roman" w:eastAsia="仿宋_GB2312" w:cs="仿宋_GB2312"/>
          <w:b w:val="0"/>
          <w:bCs w:val="0"/>
          <w:kern w:val="0"/>
          <w:sz w:val="32"/>
          <w:szCs w:val="32"/>
          <w:lang w:eastAsia="zh-CN"/>
        </w:rPr>
        <w:t>和管理市</w:t>
      </w:r>
      <w:r>
        <w:rPr>
          <w:rFonts w:hint="eastAsia" w:ascii="Times New Roman" w:hAnsi="Times New Roman" w:eastAsia="仿宋_GB2312" w:cs="仿宋_GB2312"/>
          <w:b w:val="0"/>
          <w:bCs w:val="0"/>
          <w:kern w:val="0"/>
          <w:sz w:val="32"/>
          <w:szCs w:val="32"/>
        </w:rPr>
        <w:t>、乡、村</w:t>
      </w:r>
      <w:r>
        <w:rPr>
          <w:rFonts w:hint="eastAsia" w:ascii="Times New Roman" w:hAnsi="Times New Roman" w:eastAsia="仿宋_GB2312" w:cs="仿宋_GB2312"/>
          <w:b w:val="0"/>
          <w:bCs w:val="0"/>
          <w:kern w:val="0"/>
          <w:sz w:val="32"/>
          <w:szCs w:val="32"/>
          <w:lang w:eastAsia="zh-CN"/>
        </w:rPr>
        <w:t>三级</w:t>
      </w:r>
      <w:r>
        <w:rPr>
          <w:rFonts w:hint="eastAsia" w:ascii="Times New Roman" w:hAnsi="Times New Roman" w:eastAsia="仿宋_GB2312" w:cs="仿宋_GB2312"/>
          <w:b w:val="0"/>
          <w:bCs w:val="0"/>
          <w:kern w:val="0"/>
          <w:sz w:val="32"/>
          <w:szCs w:val="32"/>
        </w:rPr>
        <w:t>互联互通的农村产权流转交易市场</w:t>
      </w:r>
      <w:r>
        <w:rPr>
          <w:rFonts w:hint="eastAsia" w:ascii="Times New Roman" w:hAnsi="Times New Roman" w:eastAsia="仿宋_GB2312" w:cs="仿宋_GB2312"/>
          <w:b w:val="0"/>
          <w:bCs w:val="0"/>
          <w:kern w:val="0"/>
          <w:sz w:val="32"/>
          <w:szCs w:val="32"/>
          <w:lang w:eastAsia="zh-CN"/>
        </w:rPr>
        <w:t>，</w:t>
      </w:r>
      <w:r>
        <w:rPr>
          <w:rFonts w:hint="eastAsia" w:ascii="Times New Roman" w:hAnsi="Times New Roman" w:eastAsia="仿宋_GB2312" w:cs="仿宋_GB2312"/>
          <w:b w:val="0"/>
          <w:bCs w:val="0"/>
          <w:kern w:val="0"/>
          <w:sz w:val="32"/>
          <w:szCs w:val="32"/>
        </w:rPr>
        <w:t>运营</w:t>
      </w:r>
      <w:r>
        <w:rPr>
          <w:rFonts w:hint="eastAsia" w:ascii="Times New Roman" w:hAnsi="Times New Roman" w:eastAsia="仿宋_GB2312" w:cs="仿宋_GB2312"/>
          <w:b w:val="0"/>
          <w:bCs w:val="0"/>
          <w:kern w:val="0"/>
          <w:sz w:val="32"/>
          <w:szCs w:val="32"/>
          <w:lang w:eastAsia="zh-CN"/>
        </w:rPr>
        <w:t>宁乡</w:t>
      </w:r>
      <w:r>
        <w:rPr>
          <w:rFonts w:hint="eastAsia" w:ascii="Times New Roman" w:hAnsi="Times New Roman" w:eastAsia="仿宋_GB2312" w:cs="仿宋_GB2312"/>
          <w:b w:val="0"/>
          <w:bCs w:val="0"/>
          <w:kern w:val="0"/>
          <w:sz w:val="32"/>
          <w:szCs w:val="32"/>
        </w:rPr>
        <w:t>市农村产权交易中心。</w:t>
      </w:r>
    </w:p>
    <w:p w14:paraId="1438FF8F">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Times New Roman" w:hAnsi="Times New Roman" w:eastAsia="仿宋" w:cs="仿宋"/>
          <w:kern w:val="0"/>
          <w:sz w:val="32"/>
          <w:szCs w:val="32"/>
        </w:rPr>
      </w:pPr>
      <w:r>
        <w:rPr>
          <w:rStyle w:val="6"/>
          <w:rFonts w:hint="eastAsia" w:ascii="Times New Roman" w:hAnsi="Times New Roman" w:eastAsia="仿宋_GB2312" w:cs="仿宋_GB2312"/>
          <w:b w:val="0"/>
          <w:bCs w:val="0"/>
          <w:i w:val="0"/>
          <w:iCs w:val="0"/>
          <w:caps w:val="0"/>
          <w:color w:val="000000"/>
          <w:spacing w:val="0"/>
          <w:kern w:val="0"/>
          <w:sz w:val="32"/>
          <w:szCs w:val="32"/>
          <w:lang w:eastAsia="zh-CN"/>
        </w:rPr>
        <w:t>乡镇（街道）</w:t>
      </w:r>
      <w:r>
        <w:rPr>
          <w:rFonts w:hint="eastAsia" w:ascii="Times New Roman" w:hAnsi="Times New Roman" w:eastAsia="仿宋_GB2312" w:cs="仿宋_GB2312"/>
          <w:b w:val="0"/>
          <w:bCs w:val="0"/>
          <w:kern w:val="0"/>
          <w:sz w:val="32"/>
          <w:szCs w:val="32"/>
        </w:rPr>
        <w:t>：</w:t>
      </w:r>
      <w:r>
        <w:rPr>
          <w:rFonts w:hint="eastAsia" w:ascii="Times New Roman" w:hAnsi="Times New Roman" w:eastAsia="仿宋_GB2312" w:cs="仿宋_GB2312"/>
          <w:b w:val="0"/>
          <w:bCs w:val="0"/>
          <w:kern w:val="0"/>
          <w:sz w:val="32"/>
          <w:szCs w:val="32"/>
          <w:lang w:eastAsia="zh-CN"/>
        </w:rPr>
        <w:t>负责建</w:t>
      </w:r>
      <w:r>
        <w:rPr>
          <w:rFonts w:hint="eastAsia" w:ascii="Times New Roman" w:hAnsi="Times New Roman" w:eastAsia="仿宋_GB2312" w:cs="仿宋_GB2312"/>
          <w:i w:val="0"/>
          <w:iCs w:val="0"/>
          <w:caps w:val="0"/>
          <w:color w:val="auto"/>
          <w:spacing w:val="0"/>
          <w:kern w:val="0"/>
          <w:sz w:val="32"/>
          <w:szCs w:val="32"/>
        </w:rPr>
        <w:t>立</w:t>
      </w:r>
      <w:r>
        <w:rPr>
          <w:rFonts w:hint="eastAsia" w:ascii="Times New Roman" w:hAnsi="Times New Roman" w:eastAsia="仿宋_GB2312" w:cs="仿宋_GB2312"/>
          <w:i w:val="0"/>
          <w:iCs w:val="0"/>
          <w:caps w:val="0"/>
          <w:color w:val="auto"/>
          <w:spacing w:val="0"/>
          <w:kern w:val="0"/>
          <w:sz w:val="32"/>
          <w:szCs w:val="32"/>
          <w:lang w:eastAsia="zh-CN"/>
        </w:rPr>
        <w:t>乡级</w:t>
      </w:r>
      <w:r>
        <w:rPr>
          <w:rFonts w:hint="eastAsia" w:ascii="Times New Roman" w:hAnsi="Times New Roman" w:eastAsia="仿宋_GB2312" w:cs="仿宋_GB2312"/>
          <w:i w:val="0"/>
          <w:iCs w:val="0"/>
          <w:caps w:val="0"/>
          <w:color w:val="auto"/>
          <w:spacing w:val="0"/>
          <w:kern w:val="0"/>
          <w:sz w:val="32"/>
          <w:szCs w:val="32"/>
        </w:rPr>
        <w:t>农村产权交易服务站</w:t>
      </w:r>
      <w:r>
        <w:rPr>
          <w:rFonts w:hint="eastAsia" w:ascii="Times New Roman" w:hAnsi="Times New Roman" w:eastAsia="仿宋_GB2312" w:cs="仿宋_GB2312"/>
          <w:i w:val="0"/>
          <w:iCs w:val="0"/>
          <w:caps w:val="0"/>
          <w:color w:val="auto"/>
          <w:spacing w:val="0"/>
          <w:kern w:val="0"/>
          <w:sz w:val="32"/>
          <w:szCs w:val="32"/>
          <w:lang w:eastAsia="zh-CN"/>
        </w:rPr>
        <w:t>、</w:t>
      </w:r>
      <w:r>
        <w:rPr>
          <w:rFonts w:hint="eastAsia" w:ascii="Times New Roman" w:hAnsi="Times New Roman" w:eastAsia="仿宋_GB2312" w:cs="仿宋_GB2312"/>
          <w:i w:val="0"/>
          <w:iCs w:val="0"/>
          <w:caps w:val="0"/>
          <w:color w:val="auto"/>
          <w:spacing w:val="0"/>
          <w:kern w:val="0"/>
          <w:sz w:val="32"/>
          <w:szCs w:val="32"/>
        </w:rPr>
        <w:t>村级</w:t>
      </w:r>
      <w:r>
        <w:rPr>
          <w:rFonts w:hint="eastAsia" w:ascii="Times New Roman" w:hAnsi="Times New Roman" w:eastAsia="仿宋_GB2312" w:cs="仿宋_GB2312"/>
          <w:b w:val="0"/>
          <w:bCs w:val="0"/>
          <w:snapToGrid w:val="0"/>
          <w:kern w:val="0"/>
          <w:sz w:val="32"/>
          <w:szCs w:val="32"/>
        </w:rPr>
        <w:t>农村产权交易服务点</w:t>
      </w:r>
      <w:r>
        <w:rPr>
          <w:rFonts w:hint="eastAsia" w:ascii="Times New Roman" w:hAnsi="Times New Roman" w:eastAsia="仿宋_GB2312" w:cs="仿宋_GB2312"/>
          <w:i w:val="0"/>
          <w:iCs w:val="0"/>
          <w:caps w:val="0"/>
          <w:color w:val="auto"/>
          <w:spacing w:val="0"/>
          <w:kern w:val="0"/>
          <w:sz w:val="32"/>
          <w:szCs w:val="32"/>
          <w:lang w:eastAsia="zh-CN"/>
        </w:rPr>
        <w:t>；</w:t>
      </w:r>
      <w:r>
        <w:rPr>
          <w:rFonts w:hint="eastAsia" w:ascii="Times New Roman" w:hAnsi="Times New Roman" w:eastAsia="仿宋_GB2312" w:cs="仿宋_GB2312"/>
          <w:kern w:val="0"/>
          <w:sz w:val="32"/>
          <w:szCs w:val="32"/>
        </w:rPr>
        <w:t>负责</w:t>
      </w:r>
      <w:r>
        <w:rPr>
          <w:rFonts w:hint="eastAsia" w:ascii="Times New Roman" w:hAnsi="Times New Roman" w:eastAsia="仿宋_GB2312" w:cs="仿宋_GB2312"/>
          <w:kern w:val="0"/>
          <w:sz w:val="32"/>
          <w:szCs w:val="32"/>
          <w:lang w:eastAsia="zh-CN"/>
        </w:rPr>
        <w:t>辖区内农村产权交易市场管理和运营，</w:t>
      </w:r>
      <w:r>
        <w:rPr>
          <w:rFonts w:hint="eastAsia" w:ascii="Times New Roman" w:hAnsi="Times New Roman" w:eastAsia="仿宋_GB2312" w:cs="仿宋_GB2312"/>
          <w:b w:val="0"/>
          <w:bCs w:val="0"/>
          <w:kern w:val="0"/>
          <w:sz w:val="32"/>
          <w:szCs w:val="32"/>
          <w:lang w:eastAsia="zh-CN"/>
        </w:rPr>
        <w:t>负责辖区内</w:t>
      </w:r>
      <w:r>
        <w:rPr>
          <w:rFonts w:hint="eastAsia" w:ascii="Times New Roman" w:hAnsi="Times New Roman" w:eastAsia="仿宋_GB2312" w:cs="仿宋_GB2312"/>
          <w:b w:val="0"/>
          <w:bCs w:val="0"/>
          <w:kern w:val="0"/>
          <w:sz w:val="32"/>
          <w:szCs w:val="32"/>
          <w:lang w:val="en-US" w:eastAsia="zh-CN"/>
        </w:rPr>
        <w:t>受让方资格审查和项目审核审批</w:t>
      </w:r>
      <w:r>
        <w:rPr>
          <w:rFonts w:hint="eastAsia" w:ascii="Times New Roman" w:hAnsi="Times New Roman" w:eastAsia="仿宋_GB2312" w:cs="仿宋_GB2312"/>
          <w:b w:val="0"/>
          <w:bCs w:val="0"/>
          <w:kern w:val="0"/>
          <w:sz w:val="32"/>
          <w:szCs w:val="32"/>
        </w:rPr>
        <w:t>。</w:t>
      </w:r>
    </w:p>
    <w:sectPr>
      <w:footerReference r:id="rId3" w:type="default"/>
      <w:pgSz w:w="11906" w:h="16838"/>
      <w:pgMar w:top="2098" w:right="1474" w:bottom="1871" w:left="1587" w:header="851" w:footer="1474"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auto"/>
    <w:pitch w:val="default"/>
    <w:sig w:usb0="A00002BF" w:usb1="184F6CFA" w:usb2="00000012" w:usb3="00000000" w:csb0="00040001" w:csb1="00000000"/>
  </w:font>
  <w:font w:name="方正楷体_GBK">
    <w:panose1 w:val="02000000000000000000"/>
    <w:charset w:val="86"/>
    <w:family w:val="auto"/>
    <w:pitch w:val="default"/>
    <w:sig w:usb0="A00002BF" w:usb1="38CF7CFA" w:usb2="00082016"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262796">
    <w:pPr>
      <w:spacing w:line="176" w:lineRule="auto"/>
      <w:ind w:left="0"/>
      <w:rPr>
        <w:rFonts w:ascii="宋体" w:hAnsi="宋体" w:eastAsia="宋体" w:cs="宋体"/>
        <w:sz w:val="29"/>
        <w:szCs w:val="29"/>
      </w:rPr>
    </w:pPr>
    <w:r>
      <w:rPr>
        <w:sz w:val="29"/>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4B93880">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4B93880">
                    <w:pPr>
                      <w:pStyle w:val="3"/>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RmN2ZmODY3MjQzYjFlYWJhMzc3YjlmZGYwNDJlZGYifQ=="/>
  </w:docVars>
  <w:rsids>
    <w:rsidRoot w:val="0EE43948"/>
    <w:rsid w:val="00C6664C"/>
    <w:rsid w:val="01CC7C92"/>
    <w:rsid w:val="026659F0"/>
    <w:rsid w:val="031418F0"/>
    <w:rsid w:val="039667A9"/>
    <w:rsid w:val="03D33559"/>
    <w:rsid w:val="03D41080"/>
    <w:rsid w:val="043D4E77"/>
    <w:rsid w:val="044571BD"/>
    <w:rsid w:val="052D0A47"/>
    <w:rsid w:val="06E11AE9"/>
    <w:rsid w:val="07AB0B7E"/>
    <w:rsid w:val="08C711B3"/>
    <w:rsid w:val="093F51ED"/>
    <w:rsid w:val="095C52AC"/>
    <w:rsid w:val="09AF2373"/>
    <w:rsid w:val="09FB7366"/>
    <w:rsid w:val="0A570314"/>
    <w:rsid w:val="0BED0F30"/>
    <w:rsid w:val="0CA35A93"/>
    <w:rsid w:val="0CA737D5"/>
    <w:rsid w:val="0D774F56"/>
    <w:rsid w:val="0E603C3C"/>
    <w:rsid w:val="0EE43948"/>
    <w:rsid w:val="0F005ACC"/>
    <w:rsid w:val="0F307AB2"/>
    <w:rsid w:val="0FFF7484"/>
    <w:rsid w:val="108A31F2"/>
    <w:rsid w:val="10CC7FA6"/>
    <w:rsid w:val="11665A0D"/>
    <w:rsid w:val="1215360D"/>
    <w:rsid w:val="135F757C"/>
    <w:rsid w:val="139307D9"/>
    <w:rsid w:val="13A06660"/>
    <w:rsid w:val="14221993"/>
    <w:rsid w:val="15086146"/>
    <w:rsid w:val="151439D2"/>
    <w:rsid w:val="15891CCA"/>
    <w:rsid w:val="1609105D"/>
    <w:rsid w:val="16C94348"/>
    <w:rsid w:val="176F4EEF"/>
    <w:rsid w:val="19322678"/>
    <w:rsid w:val="19DC490B"/>
    <w:rsid w:val="1B7E3953"/>
    <w:rsid w:val="1BFD50A1"/>
    <w:rsid w:val="1C77471A"/>
    <w:rsid w:val="1D1A526A"/>
    <w:rsid w:val="1DA653E3"/>
    <w:rsid w:val="1E74728F"/>
    <w:rsid w:val="1F03052C"/>
    <w:rsid w:val="1F572E39"/>
    <w:rsid w:val="2043516B"/>
    <w:rsid w:val="206A6B9C"/>
    <w:rsid w:val="20DE00D4"/>
    <w:rsid w:val="21271E6E"/>
    <w:rsid w:val="21C36564"/>
    <w:rsid w:val="232623FE"/>
    <w:rsid w:val="23867849"/>
    <w:rsid w:val="23DC390D"/>
    <w:rsid w:val="242D6CB7"/>
    <w:rsid w:val="247E511C"/>
    <w:rsid w:val="25156DB1"/>
    <w:rsid w:val="252512E3"/>
    <w:rsid w:val="25382DC5"/>
    <w:rsid w:val="25421E95"/>
    <w:rsid w:val="25861D82"/>
    <w:rsid w:val="26747E2C"/>
    <w:rsid w:val="270513CC"/>
    <w:rsid w:val="270C4509"/>
    <w:rsid w:val="27280C17"/>
    <w:rsid w:val="277C2603"/>
    <w:rsid w:val="279C13DD"/>
    <w:rsid w:val="28197B2B"/>
    <w:rsid w:val="288B5901"/>
    <w:rsid w:val="28A21602"/>
    <w:rsid w:val="2951316E"/>
    <w:rsid w:val="29673C78"/>
    <w:rsid w:val="298E56A9"/>
    <w:rsid w:val="2AED4651"/>
    <w:rsid w:val="2B7B1C5D"/>
    <w:rsid w:val="2BB34418"/>
    <w:rsid w:val="2BBE6B00"/>
    <w:rsid w:val="2C11436F"/>
    <w:rsid w:val="2D1E6D44"/>
    <w:rsid w:val="2D4F15F3"/>
    <w:rsid w:val="2DBF0527"/>
    <w:rsid w:val="2DC266D2"/>
    <w:rsid w:val="2EB75C1E"/>
    <w:rsid w:val="2F3E547B"/>
    <w:rsid w:val="2FD3167C"/>
    <w:rsid w:val="2FDD09E9"/>
    <w:rsid w:val="301D7787"/>
    <w:rsid w:val="31213DB7"/>
    <w:rsid w:val="31FB7654"/>
    <w:rsid w:val="32496611"/>
    <w:rsid w:val="33977D9C"/>
    <w:rsid w:val="33B43F5E"/>
    <w:rsid w:val="3428494C"/>
    <w:rsid w:val="34533777"/>
    <w:rsid w:val="34943D90"/>
    <w:rsid w:val="35442549"/>
    <w:rsid w:val="364001C3"/>
    <w:rsid w:val="36513CE6"/>
    <w:rsid w:val="37EF7C5B"/>
    <w:rsid w:val="38667831"/>
    <w:rsid w:val="387D65FD"/>
    <w:rsid w:val="389D1465"/>
    <w:rsid w:val="38D46E50"/>
    <w:rsid w:val="392864AE"/>
    <w:rsid w:val="39455658"/>
    <w:rsid w:val="3AE22F58"/>
    <w:rsid w:val="3B677B08"/>
    <w:rsid w:val="3DD82F3F"/>
    <w:rsid w:val="3E304B29"/>
    <w:rsid w:val="3E43485C"/>
    <w:rsid w:val="3E4D1237"/>
    <w:rsid w:val="3E522CF1"/>
    <w:rsid w:val="3ECF7E9E"/>
    <w:rsid w:val="3EE637E4"/>
    <w:rsid w:val="3EEF6792"/>
    <w:rsid w:val="3F2D1069"/>
    <w:rsid w:val="3F982986"/>
    <w:rsid w:val="3F984734"/>
    <w:rsid w:val="40DF7D97"/>
    <w:rsid w:val="40EE65D6"/>
    <w:rsid w:val="417A1A7C"/>
    <w:rsid w:val="42186000"/>
    <w:rsid w:val="428C0621"/>
    <w:rsid w:val="4517434D"/>
    <w:rsid w:val="46390867"/>
    <w:rsid w:val="46BA7686"/>
    <w:rsid w:val="47462CC7"/>
    <w:rsid w:val="478739B1"/>
    <w:rsid w:val="47B423C3"/>
    <w:rsid w:val="48351F91"/>
    <w:rsid w:val="49117305"/>
    <w:rsid w:val="4A5A2CA6"/>
    <w:rsid w:val="4B074E64"/>
    <w:rsid w:val="4B46773A"/>
    <w:rsid w:val="4B7C315C"/>
    <w:rsid w:val="4BE17463"/>
    <w:rsid w:val="4C516396"/>
    <w:rsid w:val="4CEF5BAF"/>
    <w:rsid w:val="4E5F61E3"/>
    <w:rsid w:val="4EF83441"/>
    <w:rsid w:val="4FC21359"/>
    <w:rsid w:val="4FD25A40"/>
    <w:rsid w:val="505C7A00"/>
    <w:rsid w:val="50FE10CD"/>
    <w:rsid w:val="5209326F"/>
    <w:rsid w:val="523D0A24"/>
    <w:rsid w:val="527821A3"/>
    <w:rsid w:val="52AB7F4D"/>
    <w:rsid w:val="536F3C28"/>
    <w:rsid w:val="53D63625"/>
    <w:rsid w:val="54065CB8"/>
    <w:rsid w:val="54352A41"/>
    <w:rsid w:val="54414145"/>
    <w:rsid w:val="546649A9"/>
    <w:rsid w:val="54907C78"/>
    <w:rsid w:val="55CC1BC4"/>
    <w:rsid w:val="56530F5D"/>
    <w:rsid w:val="56952090"/>
    <w:rsid w:val="57256D9D"/>
    <w:rsid w:val="58117322"/>
    <w:rsid w:val="58823D7B"/>
    <w:rsid w:val="5915699E"/>
    <w:rsid w:val="599975CF"/>
    <w:rsid w:val="5A0626FA"/>
    <w:rsid w:val="5A1D3D5C"/>
    <w:rsid w:val="5A2450EA"/>
    <w:rsid w:val="5BE419B1"/>
    <w:rsid w:val="5CE13766"/>
    <w:rsid w:val="5E0073E2"/>
    <w:rsid w:val="5E066B0A"/>
    <w:rsid w:val="5E5E4943"/>
    <w:rsid w:val="5EC549C2"/>
    <w:rsid w:val="5F742670"/>
    <w:rsid w:val="60194FC5"/>
    <w:rsid w:val="604B44D1"/>
    <w:rsid w:val="604C7149"/>
    <w:rsid w:val="605B76AF"/>
    <w:rsid w:val="60A30D33"/>
    <w:rsid w:val="60A814E1"/>
    <w:rsid w:val="60EE1FAE"/>
    <w:rsid w:val="61614E76"/>
    <w:rsid w:val="61C55405"/>
    <w:rsid w:val="61D54F1C"/>
    <w:rsid w:val="621F4188"/>
    <w:rsid w:val="62650996"/>
    <w:rsid w:val="632A5E8A"/>
    <w:rsid w:val="63BA6ABF"/>
    <w:rsid w:val="63E92F01"/>
    <w:rsid w:val="64326656"/>
    <w:rsid w:val="645E744B"/>
    <w:rsid w:val="64E75AC3"/>
    <w:rsid w:val="65C15EE3"/>
    <w:rsid w:val="66430FCE"/>
    <w:rsid w:val="66E31E89"/>
    <w:rsid w:val="683E7CBF"/>
    <w:rsid w:val="68C83A2C"/>
    <w:rsid w:val="68E36170"/>
    <w:rsid w:val="69715E72"/>
    <w:rsid w:val="6B054AC4"/>
    <w:rsid w:val="6B4750DC"/>
    <w:rsid w:val="6BAC4F3F"/>
    <w:rsid w:val="6BCF6E80"/>
    <w:rsid w:val="6C557385"/>
    <w:rsid w:val="6CB247D7"/>
    <w:rsid w:val="6CC477FC"/>
    <w:rsid w:val="6D5C0A56"/>
    <w:rsid w:val="6DA02882"/>
    <w:rsid w:val="6E526B26"/>
    <w:rsid w:val="701D437B"/>
    <w:rsid w:val="71632544"/>
    <w:rsid w:val="728848B4"/>
    <w:rsid w:val="735008A6"/>
    <w:rsid w:val="735A7B95"/>
    <w:rsid w:val="73685C2B"/>
    <w:rsid w:val="73D77B88"/>
    <w:rsid w:val="74DC4AE7"/>
    <w:rsid w:val="76AF7FDA"/>
    <w:rsid w:val="76EF6628"/>
    <w:rsid w:val="77E67A2B"/>
    <w:rsid w:val="77F42148"/>
    <w:rsid w:val="78FF3476"/>
    <w:rsid w:val="79327008"/>
    <w:rsid w:val="798C015E"/>
    <w:rsid w:val="7AC1208A"/>
    <w:rsid w:val="7BDD2EF3"/>
    <w:rsid w:val="7BDF6AE7"/>
    <w:rsid w:val="7CEF2EDE"/>
    <w:rsid w:val="7D2A03BA"/>
    <w:rsid w:val="7E2B33DD"/>
    <w:rsid w:val="7E336242"/>
    <w:rsid w:val="7FFF5B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autoRedefine/>
    <w:qFormat/>
    <w:uiPriority w:val="99"/>
    <w:pPr>
      <w:spacing w:after="120"/>
    </w:pPr>
    <w:rPr>
      <w:rFonts w:ascii="Times New Roman" w:hAnsi="Times New Roman"/>
      <w:szCs w:val="21"/>
    </w:r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7">
    <w:name w:val="Strong"/>
    <w:basedOn w:val="6"/>
    <w:autoRedefine/>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3226</Words>
  <Characters>3260</Characters>
  <Lines>0</Lines>
  <Paragraphs>0</Paragraphs>
  <TotalTime>5</TotalTime>
  <ScaleCrop>false</ScaleCrop>
  <LinksUpToDate>false</LinksUpToDate>
  <CharactersWithSpaces>3260</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2024-03-27T06:21:00Z</dcterms:created>
  <dc:creator>天天开心</dc:creator>
  <cp:lastModifiedBy>顺          </cp:lastModifiedBy>
  <cp:lastPrinted>2024-04-07T07:50:00Z</cp:lastPrinted>
  <dcterms:modified xsi:type="dcterms:W3CDTF">2024-09-24T08:37:44Z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BF015804FA2E4DD8991F19BB1A9EA3B3_13</vt:lpwstr>
  </property>
</Properties>
</file>