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60" w:lineRule="exact"/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>附件</w:t>
      </w:r>
    </w:p>
    <w:p>
      <w:pPr>
        <w:pStyle w:val="3"/>
        <w:spacing w:line="400" w:lineRule="exact"/>
        <w:rPr>
          <w:rFonts w:eastAsia="华光小标宋_CNKI"/>
          <w:b/>
          <w:bCs/>
          <w:sz w:val="40"/>
          <w:szCs w:val="40"/>
        </w:rPr>
      </w:pPr>
    </w:p>
    <w:p>
      <w:pPr>
        <w:pStyle w:val="3"/>
        <w:spacing w:line="620" w:lineRule="exact"/>
        <w:rPr>
          <w:rFonts w:eastAsia="华光小标宋_CNKI"/>
          <w:b/>
          <w:bCs/>
          <w:sz w:val="40"/>
          <w:szCs w:val="40"/>
        </w:rPr>
      </w:pPr>
      <w:bookmarkStart w:id="0" w:name="_GoBack"/>
      <w:r>
        <w:rPr>
          <w:rFonts w:hint="eastAsia" w:eastAsia="华光小标宋_CNKI"/>
          <w:b/>
          <w:bCs/>
          <w:sz w:val="40"/>
          <w:szCs w:val="40"/>
        </w:rPr>
        <w:t>202</w:t>
      </w:r>
      <w:r>
        <w:rPr>
          <w:rFonts w:hint="eastAsia" w:eastAsia="华光小标宋_CNKI"/>
          <w:b/>
          <w:bCs/>
          <w:sz w:val="40"/>
          <w:szCs w:val="40"/>
          <w:lang w:val="en-US" w:eastAsia="zh-CN"/>
        </w:rPr>
        <w:t>4</w:t>
      </w:r>
      <w:r>
        <w:rPr>
          <w:rFonts w:hint="eastAsia" w:eastAsia="华光小标宋_CNKI"/>
          <w:b/>
          <w:bCs/>
          <w:sz w:val="40"/>
          <w:szCs w:val="40"/>
        </w:rPr>
        <w:t>年</w:t>
      </w:r>
      <w:r>
        <w:rPr>
          <w:rFonts w:hint="eastAsia" w:eastAsia="华光小标宋_CNKI"/>
          <w:b/>
          <w:bCs/>
          <w:sz w:val="40"/>
          <w:szCs w:val="40"/>
          <w:lang w:eastAsia="zh-CN"/>
        </w:rPr>
        <w:t>宁乡</w:t>
      </w:r>
      <w:r>
        <w:rPr>
          <w:rFonts w:hint="eastAsia" w:eastAsia="华光小标宋_CNKI"/>
          <w:b/>
          <w:bCs/>
          <w:sz w:val="40"/>
          <w:szCs w:val="40"/>
        </w:rPr>
        <w:t>市农村供水工程标准化管理达标名单</w:t>
      </w:r>
      <w:bookmarkEnd w:id="0"/>
    </w:p>
    <w:p>
      <w:pPr>
        <w:pStyle w:val="3"/>
        <w:spacing w:line="620" w:lineRule="exact"/>
        <w:rPr>
          <w:rFonts w:hint="eastAsia" w:eastAsia="华光小标宋_CNKI"/>
          <w:b/>
          <w:bCs/>
          <w:sz w:val="40"/>
          <w:szCs w:val="40"/>
        </w:rPr>
      </w:pPr>
    </w:p>
    <w:tbl>
      <w:tblPr>
        <w:tblStyle w:val="5"/>
        <w:tblW w:w="86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539"/>
        <w:gridCol w:w="3081"/>
        <w:gridCol w:w="3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</w:rPr>
              <w:t>区县（市）</w:t>
            </w:r>
          </w:p>
        </w:tc>
        <w:tc>
          <w:tcPr>
            <w:tcW w:w="308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工程名称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  <w:lang w:eastAsia="zh-CN"/>
              </w:rPr>
              <w:t>运行管理单位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宁乡市</w:t>
            </w:r>
          </w:p>
        </w:tc>
        <w:tc>
          <w:tcPr>
            <w:tcW w:w="308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黄材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水厂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宁乡市水利局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2</w:t>
            </w:r>
          </w:p>
        </w:tc>
        <w:tc>
          <w:tcPr>
            <w:tcW w:w="1539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宁乡市</w:t>
            </w:r>
          </w:p>
        </w:tc>
        <w:tc>
          <w:tcPr>
            <w:tcW w:w="30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洞庭桥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水厂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宁乡兴泉水务有限公司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3</w:t>
            </w:r>
          </w:p>
        </w:tc>
        <w:tc>
          <w:tcPr>
            <w:tcW w:w="1539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宁乡市</w:t>
            </w:r>
          </w:p>
        </w:tc>
        <w:tc>
          <w:tcPr>
            <w:tcW w:w="30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白云寺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水厂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宁乡南东自来水厂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4</w:t>
            </w:r>
          </w:p>
        </w:tc>
        <w:tc>
          <w:tcPr>
            <w:tcW w:w="1539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宁乡市</w:t>
            </w:r>
          </w:p>
        </w:tc>
        <w:tc>
          <w:tcPr>
            <w:tcW w:w="308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龙田镇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水厂</w:t>
            </w:r>
          </w:p>
        </w:tc>
        <w:tc>
          <w:tcPr>
            <w:tcW w:w="317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龙田镇人民政府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88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sz w:val="28"/>
                <w:szCs w:val="28"/>
              </w:rPr>
              <w:t>5</w:t>
            </w:r>
          </w:p>
        </w:tc>
        <w:tc>
          <w:tcPr>
            <w:tcW w:w="1539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宁乡市</w:t>
            </w:r>
          </w:p>
        </w:tc>
        <w:tc>
          <w:tcPr>
            <w:tcW w:w="30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老粮仓镇双藕村水厂</w:t>
            </w:r>
          </w:p>
        </w:tc>
        <w:tc>
          <w:tcPr>
            <w:tcW w:w="317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老粮仓镇双藕村</w:t>
            </w:r>
          </w:p>
        </w:tc>
      </w:tr>
    </w:tbl>
    <w:p/>
    <w:p>
      <w:pPr>
        <w:spacing w:line="560" w:lineRule="exact"/>
        <w:rPr>
          <w:rFonts w:hint="eastAsia" w:ascii="仿宋_GB2312" w:hAnsi="仿宋" w:eastAsia="仿宋_GB2312" w:cs="仿宋"/>
          <w:sz w:val="32"/>
          <w:szCs w:val="32"/>
        </w:rPr>
      </w:pPr>
    </w:p>
    <w:p/>
    <w:p/>
    <w:sectPr>
      <w:footerReference r:id="rId3" w:type="default"/>
      <w:pgSz w:w="11906" w:h="16838"/>
      <w:pgMar w:top="1871" w:right="1531" w:bottom="1531" w:left="1588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光小标宋_CNKI">
    <w:altName w:val="方正小标宋_GBK"/>
    <w:panose1 w:val="02000500000000000000"/>
    <w:charset w:val="00"/>
    <w:family w:val="auto"/>
    <w:pitch w:val="default"/>
    <w:sig w:usb0="00000000" w:usb1="00000000" w:usb2="00000016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C8EEE28"/>
    <w:rsid w:val="BC8EE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</w:pPr>
    <w:rPr>
      <w:rFonts w:ascii="宋体" w:hAnsi="宋体"/>
      <w:spacing w:val="8"/>
      <w:sz w:val="24"/>
      <w:szCs w:val="21"/>
    </w:rPr>
  </w:style>
  <w:style w:type="paragraph" w:styleId="3">
    <w:name w:val="Block Text"/>
    <w:basedOn w:val="1"/>
    <w:qFormat/>
    <w:uiPriority w:val="0"/>
    <w:pPr>
      <w:widowControl w:val="0"/>
      <w:jc w:val="center"/>
    </w:pPr>
    <w:rPr>
      <w:rFonts w:ascii="Times New Roman" w:hAnsi="Times New Roman" w:eastAsia="黑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2024-08-08T16:42:00Z</dcterms:created>
  <dc:creator>kylin</dc:creator>
  <cp:lastModifiedBy>kylin</cp:lastModifiedBy>
  <dcterms:modified xsi:type="dcterms:W3CDTF">2024-08-08T16:42:50Z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