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E2253">
      <w:pPr>
        <w:spacing w:line="560" w:lineRule="exact"/>
        <w:jc w:val="center"/>
        <w:rPr>
          <w:rFonts w:hint="eastAsia"/>
          <w:color w:val="auto"/>
          <w:sz w:val="30"/>
          <w:szCs w:val="30"/>
        </w:rPr>
      </w:pPr>
    </w:p>
    <w:p w14:paraId="72567BDC">
      <w:pPr>
        <w:spacing w:line="560" w:lineRule="exact"/>
        <w:jc w:val="center"/>
        <w:rPr>
          <w:rFonts w:hint="eastAsia"/>
          <w:color w:val="auto"/>
          <w:sz w:val="28"/>
          <w:szCs w:val="28"/>
        </w:rPr>
      </w:pPr>
    </w:p>
    <w:p w14:paraId="007C7917">
      <w:pPr>
        <w:spacing w:line="560" w:lineRule="exact"/>
        <w:jc w:val="center"/>
        <w:rPr>
          <w:rFonts w:hint="eastAsia"/>
          <w:color w:val="auto"/>
          <w:sz w:val="30"/>
          <w:szCs w:val="30"/>
        </w:rPr>
      </w:pPr>
    </w:p>
    <w:p w14:paraId="25C781A0">
      <w:pPr>
        <w:spacing w:line="560" w:lineRule="exact"/>
        <w:jc w:val="center"/>
        <w:rPr>
          <w:rFonts w:hint="eastAsia"/>
          <w:color w:val="auto"/>
          <w:sz w:val="30"/>
          <w:szCs w:val="30"/>
        </w:rPr>
      </w:pPr>
    </w:p>
    <w:p w14:paraId="4D8AEEDA">
      <w:pPr>
        <w:spacing w:line="560" w:lineRule="exact"/>
        <w:jc w:val="center"/>
        <w:rPr>
          <w:rFonts w:hint="eastAsia"/>
          <w:color w:val="auto"/>
          <w:sz w:val="30"/>
          <w:szCs w:val="30"/>
        </w:rPr>
      </w:pPr>
    </w:p>
    <w:p w14:paraId="30D0E4F3">
      <w:pPr>
        <w:pStyle w:val="8"/>
        <w:ind w:left="0" w:leftChars="0" w:firstLine="0" w:firstLineChars="0"/>
        <w:jc w:val="center"/>
        <w:rPr>
          <w:rFonts w:hint="eastAsia"/>
          <w:color w:val="auto"/>
        </w:rPr>
      </w:pPr>
    </w:p>
    <w:p w14:paraId="1012616F">
      <w:pPr>
        <w:spacing w:line="560" w:lineRule="exact"/>
        <w:jc w:val="center"/>
        <w:rPr>
          <w:rFonts w:hint="eastAsia"/>
          <w:color w:val="auto"/>
          <w:sz w:val="30"/>
          <w:szCs w:val="30"/>
        </w:rPr>
      </w:pPr>
    </w:p>
    <w:p w14:paraId="0C7418DF">
      <w:pPr>
        <w:spacing w:line="340" w:lineRule="exact"/>
        <w:jc w:val="center"/>
        <w:rPr>
          <w:rFonts w:hint="eastAsia" w:ascii="仿宋" w:hAnsi="仿宋" w:eastAsia="仿宋" w:cs="仿宋"/>
          <w:color w:val="auto"/>
          <w:sz w:val="32"/>
          <w:szCs w:val="32"/>
        </w:rPr>
      </w:pPr>
    </w:p>
    <w:p w14:paraId="4AD54557">
      <w:pPr>
        <w:spacing w:line="560" w:lineRule="exact"/>
        <w:jc w:val="center"/>
        <w:rPr>
          <w:rFonts w:hint="eastAsia" w:ascii="仿宋" w:hAnsi="仿宋" w:eastAsia="仿宋" w:cs="仿宋"/>
          <w:color w:val="auto"/>
          <w:sz w:val="28"/>
          <w:szCs w:val="28"/>
        </w:rPr>
      </w:pPr>
    </w:p>
    <w:p w14:paraId="779C1074">
      <w:pPr>
        <w:keepNext w:val="0"/>
        <w:keepLines w:val="0"/>
        <w:pageBreakBefore w:val="0"/>
        <w:kinsoku/>
        <w:overflowPunct/>
        <w:topLinePunct w:val="0"/>
        <w:bidi w:val="0"/>
        <w:adjustRightInd/>
        <w:snapToGrid/>
        <w:spacing w:line="560" w:lineRule="exact"/>
        <w:jc w:val="cente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资发〔202</w:t>
      </w:r>
      <w:r>
        <w:rPr>
          <w:rFonts w:hint="eastAsia"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号</w:t>
      </w:r>
    </w:p>
    <w:p w14:paraId="652E6248">
      <w:pPr>
        <w:keepNext w:val="0"/>
        <w:keepLines w:val="0"/>
        <w:pageBreakBefore w:val="0"/>
        <w:kinsoku/>
        <w:overflowPunct/>
        <w:topLinePunct w:val="0"/>
        <w:bidi w:val="0"/>
        <w:adjustRightInd/>
        <w:snapToGrid/>
        <w:spacing w:line="560" w:lineRule="exact"/>
        <w:rPr>
          <w:rFonts w:hint="default" w:ascii="Times New Roman" w:hAnsi="Times New Roman" w:eastAsia="仿宋" w:cs="Times New Roman"/>
          <w:color w:val="auto"/>
          <w:sz w:val="32"/>
          <w:szCs w:val="32"/>
        </w:rPr>
      </w:pPr>
    </w:p>
    <w:p w14:paraId="680B259B">
      <w:pPr>
        <w:keepNext w:val="0"/>
        <w:keepLines w:val="0"/>
        <w:pageBreakBefore w:val="0"/>
        <w:widowControl/>
        <w:kinsoku/>
        <w:wordWrap/>
        <w:overflowPunct/>
        <w:topLinePunct w:val="0"/>
        <w:autoSpaceDE/>
        <w:autoSpaceDN/>
        <w:bidi w:val="0"/>
        <w:adjustRightInd/>
        <w:snapToGrid/>
        <w:spacing w:line="560" w:lineRule="exact"/>
        <w:jc w:val="center"/>
        <w:textAlignment w:val="baseline"/>
        <w:rPr>
          <w:rFonts w:hint="default" w:ascii="Times New Roman" w:hAnsi="Times New Roman" w:eastAsia="方正小标宋简体" w:cs="Times New Roman"/>
          <w:color w:val="auto"/>
          <w:spacing w:val="-23"/>
          <w:sz w:val="44"/>
          <w:szCs w:val="44"/>
          <w:lang w:eastAsia="zh-CN"/>
        </w:rPr>
      </w:pPr>
    </w:p>
    <w:p w14:paraId="029B3409">
      <w:pPr>
        <w:keepNext w:val="0"/>
        <w:keepLines w:val="0"/>
        <w:pageBreakBefore w:val="0"/>
        <w:kinsoku/>
        <w:overflowPunct/>
        <w:topLinePunct w:val="0"/>
        <w:bidi w:val="0"/>
        <w:adjustRightInd/>
        <w:snapToGrid/>
        <w:spacing w:line="560" w:lineRule="exact"/>
        <w:jc w:val="center"/>
        <w:rPr>
          <w:rFonts w:hint="eastAsia" w:ascii="方正小标宋简体" w:eastAsia="方正小标宋简体"/>
          <w:spacing w:val="-28"/>
          <w:sz w:val="44"/>
          <w:szCs w:val="44"/>
          <w:lang w:val="en-US" w:eastAsia="zh-CN"/>
        </w:rPr>
      </w:pPr>
      <w:r>
        <w:rPr>
          <w:rFonts w:hint="eastAsia" w:ascii="方正小标宋简体" w:eastAsia="方正小标宋简体"/>
          <w:spacing w:val="-28"/>
          <w:sz w:val="44"/>
          <w:szCs w:val="44"/>
          <w:lang w:val="en-US" w:eastAsia="zh-CN"/>
        </w:rPr>
        <w:t>中共宁乡市资福镇委员会</w:t>
      </w:r>
    </w:p>
    <w:p w14:paraId="0AE6344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pacing w:val="28"/>
          <w:sz w:val="44"/>
          <w:szCs w:val="44"/>
          <w:lang w:val="en-US" w:eastAsia="zh-CN"/>
        </w:rPr>
      </w:pPr>
      <w:r>
        <w:rPr>
          <w:rFonts w:hint="eastAsia" w:ascii="方正小标宋简体" w:eastAsia="方正小标宋简体"/>
          <w:spacing w:val="28"/>
          <w:sz w:val="44"/>
          <w:szCs w:val="44"/>
          <w:lang w:val="en-US" w:eastAsia="zh-CN"/>
        </w:rPr>
        <w:t>宁乡市资福镇人民政府</w:t>
      </w:r>
    </w:p>
    <w:p w14:paraId="241DB4F5">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关于印发《资福镇党政领导安全生产工作责任清单》的通知</w:t>
      </w:r>
    </w:p>
    <w:p w14:paraId="6AFE779C">
      <w:pPr>
        <w:pStyle w:val="8"/>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lang w:val="en-US" w:eastAsia="zh-CN"/>
        </w:rPr>
      </w:pPr>
    </w:p>
    <w:p w14:paraId="4D62C6C8">
      <w:pPr>
        <w:pStyle w:val="8"/>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各村（社区）、机关各线办、镇属各部门单位：</w:t>
      </w:r>
    </w:p>
    <w:p w14:paraId="58183A78">
      <w:pPr>
        <w:pStyle w:val="8"/>
        <w:keepNext w:val="0"/>
        <w:keepLines w:val="0"/>
        <w:pageBreakBefore w:val="0"/>
        <w:widowControl w:val="0"/>
        <w:kinsoku/>
        <w:wordWrap w:val="0"/>
        <w:overflowPunct/>
        <w:topLinePunct w:val="0"/>
        <w:autoSpaceDE/>
        <w:autoSpaceDN/>
        <w:bidi w:val="0"/>
        <w:adjustRightInd/>
        <w:snapToGrid/>
        <w:spacing w:line="540" w:lineRule="exact"/>
        <w:jc w:val="both"/>
        <w:textAlignment w:val="auto"/>
        <w:rPr>
          <w:rFonts w:hint="eastAsia" w:ascii="Times New Roman" w:hAnsi="Times New Roman" w:eastAsia="仿宋_GB2312" w:cs="Times New Roman"/>
          <w:color w:val="auto"/>
          <w:spacing w:val="6"/>
          <w:sz w:val="32"/>
          <w:lang w:val="en-US" w:eastAsia="zh-CN"/>
        </w:rPr>
      </w:pPr>
      <w:r>
        <w:rPr>
          <w:rFonts w:hint="default" w:ascii="Times New Roman" w:hAnsi="Times New Roman" w:cs="Times New Roman"/>
          <w:color w:val="auto"/>
          <w:lang w:val="en-US" w:eastAsia="zh-CN"/>
        </w:rPr>
        <w:t>《资福镇党政领导安全生产工作责任清单》已经镇党委、政府同意，现印发给你们，请认真贯彻执行。</w:t>
      </w:r>
    </w:p>
    <w:p w14:paraId="26E82326">
      <w:pPr>
        <w:pStyle w:val="8"/>
        <w:keepNext w:val="0"/>
        <w:keepLines w:val="0"/>
        <w:pageBreakBefore w:val="0"/>
        <w:widowControl w:val="0"/>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cs="Times New Roman"/>
          <w:color w:val="auto"/>
          <w:spacing w:val="6"/>
          <w:sz w:val="32"/>
          <w:lang w:val="en-US" w:eastAsia="zh-CN"/>
        </w:rPr>
      </w:pPr>
    </w:p>
    <w:p w14:paraId="3D8BCACF">
      <w:pPr>
        <w:pStyle w:val="8"/>
        <w:keepNext w:val="0"/>
        <w:keepLines w:val="0"/>
        <w:pageBreakBefore w:val="0"/>
        <w:widowControl w:val="0"/>
        <w:kinsoku/>
        <w:wordWrap w:val="0"/>
        <w:overflowPunct/>
        <w:topLinePunct w:val="0"/>
        <w:autoSpaceDE/>
        <w:autoSpaceDN/>
        <w:bidi w:val="0"/>
        <w:adjustRightInd/>
        <w:snapToGrid/>
        <w:spacing w:line="540" w:lineRule="exact"/>
        <w:ind w:firstLine="4648" w:firstLineChars="1400"/>
        <w:jc w:val="both"/>
        <w:textAlignment w:val="auto"/>
        <w:rPr>
          <w:rFonts w:hint="default" w:ascii="Times New Roman" w:hAnsi="Times New Roman" w:cs="Times New Roman"/>
          <w:color w:val="auto"/>
          <w:spacing w:val="6"/>
          <w:sz w:val="32"/>
          <w:lang w:val="en-US" w:eastAsia="zh-CN"/>
        </w:rPr>
      </w:pPr>
      <w:r>
        <w:rPr>
          <w:rFonts w:hint="default" w:ascii="Times New Roman" w:hAnsi="Times New Roman" w:cs="Times New Roman"/>
          <w:color w:val="auto"/>
          <w:spacing w:val="6"/>
          <w:sz w:val="32"/>
          <w:lang w:val="en-US" w:eastAsia="zh-CN"/>
        </w:rPr>
        <w:t>中共宁乡市资福镇委员会</w:t>
      </w:r>
    </w:p>
    <w:p w14:paraId="01187FBC">
      <w:pPr>
        <w:pStyle w:val="8"/>
        <w:keepNext w:val="0"/>
        <w:keepLines w:val="0"/>
        <w:pageBreakBefore w:val="0"/>
        <w:widowControl w:val="0"/>
        <w:kinsoku/>
        <w:wordWrap/>
        <w:overflowPunct/>
        <w:topLinePunct w:val="0"/>
        <w:autoSpaceDE/>
        <w:autoSpaceDN/>
        <w:bidi w:val="0"/>
        <w:adjustRightInd/>
        <w:snapToGrid/>
        <w:spacing w:line="540" w:lineRule="exact"/>
        <w:ind w:firstLine="4800" w:firstLineChars="1500"/>
        <w:jc w:val="both"/>
        <w:textAlignment w:val="auto"/>
        <w:rPr>
          <w:rFonts w:hint="default" w:ascii="Times New Roman" w:hAnsi="Times New Roman" w:cs="Times New Roman"/>
          <w:color w:val="auto"/>
          <w:lang w:val="en-US" w:eastAsia="zh-CN"/>
        </w:rPr>
      </w:pPr>
      <w:r>
        <w:rPr>
          <w:rFonts w:hint="eastAsia" w:ascii="Times New Roman" w:cs="Times New Roman"/>
          <w:color w:val="auto"/>
          <w:lang w:val="en-US" w:eastAsia="zh-CN"/>
        </w:rPr>
        <w:t>宁乡市资福镇人民政府</w:t>
      </w:r>
    </w:p>
    <w:p w14:paraId="66282F87">
      <w:pPr>
        <w:pStyle w:val="8"/>
        <w:keepNext w:val="0"/>
        <w:keepLines w:val="0"/>
        <w:pageBreakBefore w:val="0"/>
        <w:widowControl w:val="0"/>
        <w:kinsoku/>
        <w:wordWrap w:val="0"/>
        <w:overflowPunct/>
        <w:topLinePunct w:val="0"/>
        <w:autoSpaceDE/>
        <w:autoSpaceDN/>
        <w:bidi w:val="0"/>
        <w:adjustRightInd/>
        <w:snapToGrid/>
        <w:spacing w:line="540" w:lineRule="exact"/>
        <w:ind w:left="0" w:leftChars="0" w:firstLine="5440" w:firstLineChars="1700"/>
        <w:jc w:val="both"/>
        <w:textAlignment w:val="auto"/>
        <w:rPr>
          <w:rFonts w:hint="default" w:ascii="Times New Roman" w:hAnsi="Times New Roman" w:cs="Times New Roman"/>
          <w:color w:val="auto"/>
          <w:lang w:val="en-US" w:eastAsia="zh-CN"/>
        </w:rPr>
        <w:sectPr>
          <w:footerReference r:id="rId5" w:type="default"/>
          <w:footerReference r:id="rId6" w:type="even"/>
          <w:pgSz w:w="11910" w:h="16840"/>
          <w:pgMar w:top="1474" w:right="1587" w:bottom="1474" w:left="1587" w:header="0" w:footer="1624" w:gutter="0"/>
          <w:pgNumType w:fmt="decimal"/>
          <w:cols w:space="720" w:num="1"/>
        </w:sectPr>
      </w:pPr>
      <w:r>
        <w:rPr>
          <w:rFonts w:hint="default" w:ascii="Times New Roman" w:hAnsi="Times New Roman" w:cs="Times New Roman"/>
          <w:color w:val="auto"/>
          <w:lang w:val="en-US" w:eastAsia="zh-CN"/>
        </w:rPr>
        <w:t>202</w:t>
      </w:r>
      <w:r>
        <w:rPr>
          <w:rFonts w:hint="eastAsia" w:ascii="Times New Roman" w:cs="Times New Roman"/>
          <w:color w:val="auto"/>
          <w:lang w:val="en-US" w:eastAsia="zh-CN"/>
        </w:rPr>
        <w:t>5</w:t>
      </w:r>
      <w:r>
        <w:rPr>
          <w:rFonts w:hint="default" w:ascii="Times New Roman" w:hAnsi="Times New Roman" w:cs="Times New Roman"/>
          <w:color w:val="auto"/>
          <w:lang w:val="en-US" w:eastAsia="zh-CN"/>
        </w:rPr>
        <w:t>年</w:t>
      </w:r>
      <w:r>
        <w:rPr>
          <w:rFonts w:hint="eastAsia" w:ascii="Times New Roman" w:cs="Times New Roman"/>
          <w:color w:val="auto"/>
          <w:lang w:val="en-US" w:eastAsia="zh-CN"/>
        </w:rPr>
        <w:t>3</w:t>
      </w:r>
      <w:r>
        <w:rPr>
          <w:rFonts w:hint="default" w:ascii="Times New Roman" w:hAnsi="Times New Roman" w:cs="Times New Roman"/>
          <w:color w:val="auto"/>
          <w:lang w:val="en-US" w:eastAsia="zh-CN"/>
        </w:rPr>
        <w:t>月</w:t>
      </w:r>
      <w:r>
        <w:rPr>
          <w:rFonts w:hint="eastAsia" w:ascii="Times New Roman" w:cs="Times New Roman"/>
          <w:color w:val="auto"/>
          <w:lang w:val="en-US" w:eastAsia="zh-CN"/>
        </w:rPr>
        <w:t>6</w:t>
      </w:r>
      <w:r>
        <w:rPr>
          <w:rFonts w:hint="default" w:ascii="Times New Roman" w:hAnsi="Times New Roman" w:cs="Times New Roman"/>
          <w:color w:val="auto"/>
          <w:lang w:val="en-US" w:eastAsia="zh-CN"/>
        </w:rPr>
        <w:t>日</w:t>
      </w:r>
    </w:p>
    <w:p w14:paraId="514B80DB">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资福镇党政领导安全生产工作责任清单</w:t>
      </w:r>
    </w:p>
    <w:tbl>
      <w:tblPr>
        <w:tblStyle w:val="9"/>
        <w:tblW w:w="5323"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663"/>
        <w:gridCol w:w="900"/>
        <w:gridCol w:w="1365"/>
        <w:gridCol w:w="11872"/>
      </w:tblGrid>
      <w:tr w14:paraId="1B4EB5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cantSplit/>
          <w:trHeight w:val="378" w:hRule="atLeast"/>
          <w:tblHeader/>
          <w:jc w:val="center"/>
        </w:trPr>
        <w:tc>
          <w:tcPr>
            <w:tcW w:w="224" w:type="pct"/>
            <w:tcBorders>
              <w:bottom w:val="outset" w:color="000000" w:sz="6" w:space="0"/>
              <w:right w:val="outset" w:color="000000" w:sz="6" w:space="0"/>
            </w:tcBorders>
            <w:noWrap w:val="0"/>
            <w:vAlign w:val="center"/>
          </w:tcPr>
          <w:p w14:paraId="117C9314">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b/>
                <w:bCs/>
                <w:color w:val="auto"/>
                <w:kern w:val="0"/>
                <w:sz w:val="24"/>
                <w:szCs w:val="21"/>
                <w:shd w:val="clear" w:color="auto" w:fill="auto"/>
              </w:rPr>
            </w:pPr>
            <w:r>
              <w:rPr>
                <w:rFonts w:hint="eastAsia" w:ascii="宋体" w:hAnsi="宋体" w:cs="宋体"/>
                <w:b/>
                <w:bCs/>
                <w:color w:val="auto"/>
                <w:kern w:val="0"/>
                <w:sz w:val="24"/>
                <w:szCs w:val="21"/>
                <w:shd w:val="clear" w:color="auto" w:fill="auto"/>
              </w:rPr>
              <w:t>序号</w:t>
            </w:r>
          </w:p>
        </w:tc>
        <w:tc>
          <w:tcPr>
            <w:tcW w:w="304" w:type="pct"/>
            <w:tcBorders>
              <w:left w:val="outset" w:color="000000" w:sz="6" w:space="0"/>
              <w:bottom w:val="outset" w:color="000000" w:sz="6" w:space="0"/>
              <w:right w:val="outset" w:color="000000" w:sz="6" w:space="0"/>
            </w:tcBorders>
            <w:noWrap w:val="0"/>
            <w:vAlign w:val="center"/>
          </w:tcPr>
          <w:p w14:paraId="192A8241">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b/>
                <w:bCs/>
                <w:color w:val="auto"/>
                <w:kern w:val="0"/>
                <w:sz w:val="24"/>
                <w:szCs w:val="21"/>
                <w:shd w:val="clear" w:color="auto" w:fill="auto"/>
              </w:rPr>
            </w:pPr>
            <w:r>
              <w:rPr>
                <w:rFonts w:hint="eastAsia" w:ascii="宋体" w:hAnsi="宋体" w:cs="宋体"/>
                <w:b/>
                <w:bCs/>
                <w:color w:val="auto"/>
                <w:kern w:val="0"/>
                <w:sz w:val="24"/>
                <w:szCs w:val="21"/>
                <w:shd w:val="clear" w:color="auto" w:fill="auto"/>
              </w:rPr>
              <w:t>姓</w:t>
            </w:r>
            <w:r>
              <w:rPr>
                <w:rFonts w:hint="eastAsia" w:cs="宋体"/>
                <w:b/>
                <w:bCs/>
                <w:color w:val="auto"/>
                <w:kern w:val="0"/>
                <w:sz w:val="24"/>
                <w:szCs w:val="21"/>
                <w:shd w:val="clear" w:color="auto" w:fill="auto"/>
                <w:lang w:val="en-US" w:eastAsia="zh-CN"/>
              </w:rPr>
              <w:t xml:space="preserve"> </w:t>
            </w:r>
            <w:r>
              <w:rPr>
                <w:rFonts w:hint="eastAsia" w:ascii="宋体" w:hAnsi="宋体" w:cs="宋体"/>
                <w:b/>
                <w:bCs/>
                <w:color w:val="auto"/>
                <w:kern w:val="0"/>
                <w:sz w:val="24"/>
                <w:szCs w:val="21"/>
                <w:shd w:val="clear" w:color="auto" w:fill="auto"/>
              </w:rPr>
              <w:t xml:space="preserve"> 名</w:t>
            </w:r>
          </w:p>
        </w:tc>
        <w:tc>
          <w:tcPr>
            <w:tcW w:w="461" w:type="pct"/>
            <w:tcBorders>
              <w:left w:val="outset" w:color="000000" w:sz="6" w:space="0"/>
              <w:bottom w:val="outset" w:color="000000" w:sz="6" w:space="0"/>
              <w:right w:val="outset" w:color="000000" w:sz="6" w:space="0"/>
            </w:tcBorders>
            <w:noWrap w:val="0"/>
            <w:vAlign w:val="center"/>
          </w:tcPr>
          <w:p w14:paraId="36B4A75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b/>
                <w:bCs/>
                <w:color w:val="auto"/>
                <w:kern w:val="0"/>
                <w:sz w:val="24"/>
                <w:szCs w:val="21"/>
                <w:shd w:val="clear" w:color="auto" w:fill="auto"/>
              </w:rPr>
            </w:pPr>
            <w:r>
              <w:rPr>
                <w:rFonts w:hint="eastAsia" w:ascii="宋体" w:hAnsi="宋体" w:cs="宋体"/>
                <w:b/>
                <w:bCs/>
                <w:color w:val="auto"/>
                <w:kern w:val="0"/>
                <w:sz w:val="24"/>
                <w:szCs w:val="21"/>
                <w:shd w:val="clear" w:color="auto" w:fill="auto"/>
              </w:rPr>
              <w:t xml:space="preserve">职 </w:t>
            </w:r>
            <w:r>
              <w:rPr>
                <w:rFonts w:hint="eastAsia" w:cs="宋体"/>
                <w:b/>
                <w:bCs/>
                <w:color w:val="auto"/>
                <w:kern w:val="0"/>
                <w:sz w:val="24"/>
                <w:szCs w:val="21"/>
                <w:shd w:val="clear" w:color="auto" w:fill="auto"/>
                <w:lang w:val="en-US" w:eastAsia="zh-CN"/>
              </w:rPr>
              <w:t xml:space="preserve"> </w:t>
            </w:r>
            <w:r>
              <w:rPr>
                <w:rFonts w:hint="eastAsia" w:ascii="宋体" w:hAnsi="宋体" w:cs="宋体"/>
                <w:b/>
                <w:bCs/>
                <w:color w:val="auto"/>
                <w:kern w:val="0"/>
                <w:sz w:val="24"/>
                <w:szCs w:val="21"/>
                <w:shd w:val="clear" w:color="auto" w:fill="auto"/>
              </w:rPr>
              <w:t>务</w:t>
            </w:r>
          </w:p>
        </w:tc>
        <w:tc>
          <w:tcPr>
            <w:tcW w:w="4010" w:type="pct"/>
            <w:tcBorders>
              <w:left w:val="outset" w:color="000000" w:sz="6" w:space="0"/>
              <w:bottom w:val="outset" w:color="000000" w:sz="6" w:space="0"/>
            </w:tcBorders>
            <w:noWrap w:val="0"/>
            <w:vAlign w:val="center"/>
          </w:tcPr>
          <w:p w14:paraId="11344570">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b/>
                <w:bCs/>
                <w:color w:val="auto"/>
                <w:kern w:val="0"/>
                <w:sz w:val="24"/>
                <w:szCs w:val="21"/>
                <w:shd w:val="clear" w:color="auto" w:fill="auto"/>
              </w:rPr>
            </w:pPr>
            <w:r>
              <w:rPr>
                <w:rFonts w:hint="eastAsia" w:ascii="宋体" w:hAnsi="宋体" w:cs="宋体"/>
                <w:b/>
                <w:bCs/>
                <w:color w:val="auto"/>
                <w:kern w:val="0"/>
                <w:sz w:val="24"/>
                <w:szCs w:val="21"/>
                <w:shd w:val="clear" w:color="auto" w:fill="auto"/>
                <w:lang w:val="en-US" w:eastAsia="zh-CN"/>
              </w:rPr>
              <w:t xml:space="preserve">工        作        </w:t>
            </w:r>
            <w:r>
              <w:rPr>
                <w:rFonts w:hint="eastAsia" w:ascii="宋体" w:hAnsi="宋体" w:cs="宋体"/>
                <w:b/>
                <w:bCs/>
                <w:color w:val="auto"/>
                <w:kern w:val="0"/>
                <w:sz w:val="24"/>
                <w:szCs w:val="21"/>
                <w:shd w:val="clear" w:color="auto" w:fill="auto"/>
              </w:rPr>
              <w:t>职</w:t>
            </w:r>
            <w:r>
              <w:rPr>
                <w:rFonts w:hint="eastAsia" w:ascii="宋体" w:hAnsi="宋体" w:cs="宋体"/>
                <w:b/>
                <w:bCs/>
                <w:color w:val="auto"/>
                <w:kern w:val="0"/>
                <w:sz w:val="24"/>
                <w:szCs w:val="21"/>
                <w:shd w:val="clear" w:color="auto" w:fill="auto"/>
                <w:lang w:val="en-US" w:eastAsia="zh-CN"/>
              </w:rPr>
              <w:t xml:space="preserve">        </w:t>
            </w:r>
            <w:r>
              <w:rPr>
                <w:rFonts w:hint="eastAsia" w:ascii="宋体" w:hAnsi="宋体" w:cs="宋体"/>
                <w:b/>
                <w:bCs/>
                <w:color w:val="auto"/>
                <w:kern w:val="0"/>
                <w:sz w:val="24"/>
                <w:szCs w:val="21"/>
                <w:shd w:val="clear" w:color="auto" w:fill="auto"/>
              </w:rPr>
              <w:t>责</w:t>
            </w:r>
          </w:p>
        </w:tc>
      </w:tr>
      <w:tr w14:paraId="233DB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24" w:type="pct"/>
            <w:tcBorders>
              <w:top w:val="outset" w:color="000000" w:sz="6" w:space="0"/>
              <w:bottom w:val="outset" w:color="000000" w:sz="6" w:space="0"/>
              <w:right w:val="outset" w:color="000000" w:sz="6" w:space="0"/>
            </w:tcBorders>
            <w:noWrap w:val="0"/>
            <w:vAlign w:val="center"/>
          </w:tcPr>
          <w:p w14:paraId="2B21F0D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lang w:eastAsia="zh-CN"/>
              </w:rPr>
            </w:pPr>
          </w:p>
          <w:p w14:paraId="1B6E61F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lang w:eastAsia="zh-CN"/>
              </w:rPr>
            </w:pPr>
          </w:p>
          <w:p w14:paraId="01373109">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一</w:t>
            </w:r>
          </w:p>
          <w:p w14:paraId="69EE02EA">
            <w:pPr>
              <w:keepNext w:val="0"/>
              <w:keepLines w:val="0"/>
              <w:pageBreakBefore w:val="0"/>
              <w:widowControl/>
              <w:kinsoku/>
              <w:wordWrap/>
              <w:overflowPunct/>
              <w:topLinePunct w:val="0"/>
              <w:autoSpaceDE/>
              <w:autoSpaceDN/>
              <w:bidi w:val="0"/>
              <w:adjustRightInd/>
              <w:snapToGrid/>
              <w:spacing w:after="240" w:line="360" w:lineRule="exact"/>
              <w:jc w:val="both"/>
              <w:textAlignment w:val="auto"/>
              <w:rPr>
                <w:rFonts w:hint="eastAsia" w:ascii="宋体" w:hAnsi="宋体" w:eastAsia="宋体" w:cs="宋体"/>
                <w:color w:val="auto"/>
                <w:kern w:val="0"/>
                <w:sz w:val="24"/>
                <w:szCs w:val="21"/>
                <w:shd w:val="clear" w:color="auto" w:fill="auto"/>
                <w:lang w:eastAsia="zh-CN"/>
              </w:rPr>
            </w:pP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19FDF75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周金国</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5E79D16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rPr>
              <w:t>党委书记</w:t>
            </w:r>
          </w:p>
        </w:tc>
        <w:tc>
          <w:tcPr>
            <w:tcW w:w="4010" w:type="pct"/>
            <w:tcBorders>
              <w:top w:val="outset" w:color="000000" w:sz="6" w:space="0"/>
              <w:left w:val="outset" w:color="000000" w:sz="6" w:space="0"/>
              <w:bottom w:val="outset" w:color="000000" w:sz="6" w:space="0"/>
            </w:tcBorders>
            <w:noWrap w:val="0"/>
            <w:vAlign w:val="top"/>
          </w:tcPr>
          <w:p w14:paraId="6F40334D">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lang w:val="en-US" w:eastAsia="zh-CN"/>
              </w:rPr>
              <w:t>1、</w:t>
            </w:r>
            <w:r>
              <w:rPr>
                <w:rFonts w:hint="eastAsia" w:ascii="宋体" w:hAnsi="宋体" w:cs="宋体"/>
                <w:color w:val="auto"/>
                <w:kern w:val="0"/>
                <w:sz w:val="24"/>
                <w:szCs w:val="21"/>
                <w:shd w:val="clear" w:color="auto" w:fill="auto"/>
                <w:lang w:eastAsia="zh-CN"/>
              </w:rPr>
              <w:t>履行全镇安全生产第一责任人的责任，</w:t>
            </w:r>
            <w:r>
              <w:rPr>
                <w:rFonts w:hint="eastAsia" w:ascii="宋体" w:hAnsi="宋体" w:cs="宋体"/>
                <w:color w:val="auto"/>
                <w:kern w:val="0"/>
                <w:sz w:val="24"/>
                <w:szCs w:val="21"/>
                <w:shd w:val="clear" w:color="auto" w:fill="auto"/>
              </w:rPr>
              <w:t>认真贯彻执行</w:t>
            </w:r>
            <w:r>
              <w:rPr>
                <w:rFonts w:hint="eastAsia" w:ascii="宋体" w:hAnsi="宋体" w:cs="宋体"/>
                <w:color w:val="auto"/>
                <w:kern w:val="0"/>
                <w:sz w:val="24"/>
                <w:szCs w:val="21"/>
                <w:shd w:val="clear" w:color="auto" w:fill="auto"/>
                <w:lang w:eastAsia="zh-CN"/>
              </w:rPr>
              <w:t>上级党委、政府关于</w:t>
            </w:r>
            <w:r>
              <w:rPr>
                <w:rFonts w:hint="eastAsia" w:ascii="宋体" w:hAnsi="宋体" w:cs="宋体"/>
                <w:color w:val="auto"/>
                <w:kern w:val="0"/>
                <w:sz w:val="24"/>
                <w:szCs w:val="21"/>
                <w:shd w:val="clear" w:color="auto" w:fill="auto"/>
              </w:rPr>
              <w:t>安全生产</w:t>
            </w:r>
            <w:r>
              <w:rPr>
                <w:rFonts w:hint="eastAsia" w:ascii="宋体" w:hAnsi="宋体" w:cs="宋体"/>
                <w:color w:val="auto"/>
                <w:kern w:val="0"/>
                <w:sz w:val="24"/>
                <w:szCs w:val="21"/>
                <w:shd w:val="clear" w:color="auto" w:fill="auto"/>
                <w:lang w:eastAsia="zh-CN"/>
              </w:rPr>
              <w:t>的决策部署和指示精神以及安全生产</w:t>
            </w:r>
            <w:r>
              <w:rPr>
                <w:rFonts w:hint="eastAsia" w:ascii="宋体" w:hAnsi="宋体" w:cs="宋体"/>
                <w:color w:val="auto"/>
                <w:kern w:val="0"/>
                <w:sz w:val="24"/>
                <w:szCs w:val="21"/>
                <w:shd w:val="clear" w:color="auto" w:fill="auto"/>
              </w:rPr>
              <w:t>方针政策</w:t>
            </w:r>
            <w:r>
              <w:rPr>
                <w:rFonts w:hint="eastAsia" w:ascii="宋体" w:hAnsi="宋体" w:cs="宋体"/>
                <w:color w:val="auto"/>
                <w:kern w:val="0"/>
                <w:sz w:val="24"/>
                <w:szCs w:val="21"/>
                <w:shd w:val="clear" w:color="auto" w:fill="auto"/>
                <w:lang w:eastAsia="zh-CN"/>
              </w:rPr>
              <w:t>、法律法规</w:t>
            </w:r>
            <w:r>
              <w:rPr>
                <w:rFonts w:hint="eastAsia" w:ascii="宋体" w:hAnsi="宋体" w:cs="宋体"/>
                <w:color w:val="auto"/>
                <w:kern w:val="0"/>
                <w:sz w:val="24"/>
                <w:szCs w:val="21"/>
                <w:shd w:val="clear" w:color="auto" w:fill="auto"/>
              </w:rPr>
              <w:t>。</w:t>
            </w:r>
          </w:p>
          <w:p w14:paraId="16D30821">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lang w:val="en-US" w:eastAsia="zh-CN"/>
              </w:rPr>
              <w:t>2、</w:t>
            </w:r>
            <w:r>
              <w:rPr>
                <w:rFonts w:hint="eastAsia" w:ascii="宋体" w:hAnsi="宋体" w:cs="宋体"/>
                <w:color w:val="auto"/>
                <w:kern w:val="0"/>
                <w:sz w:val="24"/>
                <w:szCs w:val="21"/>
                <w:shd w:val="clear" w:color="auto" w:fill="auto"/>
                <w:lang w:eastAsia="zh-CN"/>
              </w:rPr>
              <w:t>推动将安全生产纳入全镇经济社会发展全局，纳入全镇国民经济和社会发展考核评价体系，作为衡量经济发展、社会治安综合治理、精神文明建设成效的重要指标和领导干部政绩考核的重要内容。</w:t>
            </w:r>
          </w:p>
          <w:p w14:paraId="63276AD2">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3、</w:t>
            </w:r>
            <w:r>
              <w:rPr>
                <w:rFonts w:hint="eastAsia" w:ascii="宋体" w:hAnsi="宋体" w:cs="宋体"/>
                <w:color w:val="auto"/>
                <w:kern w:val="0"/>
                <w:sz w:val="24"/>
                <w:szCs w:val="21"/>
                <w:shd w:val="clear" w:color="auto" w:fill="auto"/>
                <w:lang w:eastAsia="zh-CN"/>
              </w:rPr>
              <w:t>把安全生产纳入镇</w:t>
            </w:r>
            <w:r>
              <w:rPr>
                <w:rFonts w:hint="eastAsia" w:cs="宋体"/>
                <w:color w:val="auto"/>
                <w:kern w:val="0"/>
                <w:sz w:val="24"/>
                <w:szCs w:val="21"/>
                <w:shd w:val="clear" w:color="auto" w:fill="auto"/>
                <w:lang w:eastAsia="zh-CN"/>
              </w:rPr>
              <w:t>党</w:t>
            </w:r>
            <w:r>
              <w:rPr>
                <w:rFonts w:hint="eastAsia" w:ascii="宋体" w:hAnsi="宋体" w:cs="宋体"/>
                <w:color w:val="auto"/>
                <w:kern w:val="0"/>
                <w:sz w:val="24"/>
                <w:szCs w:val="21"/>
                <w:shd w:val="clear" w:color="auto" w:fill="auto"/>
                <w:lang w:eastAsia="zh-CN"/>
              </w:rPr>
              <w:t>委议事日程，定期听取安全生产工作汇报（每季主持召开镇党委会专题研究安全生产工作不少于</w:t>
            </w:r>
            <w:r>
              <w:rPr>
                <w:rFonts w:hint="eastAsia" w:ascii="宋体" w:hAnsi="宋体" w:cs="宋体"/>
                <w:color w:val="auto"/>
                <w:kern w:val="0"/>
                <w:sz w:val="24"/>
                <w:szCs w:val="21"/>
                <w:shd w:val="clear" w:color="auto" w:fill="auto"/>
                <w:lang w:val="en-US" w:eastAsia="zh-CN"/>
              </w:rPr>
              <w:t>1次</w:t>
            </w:r>
            <w:r>
              <w:rPr>
                <w:rFonts w:hint="eastAsia" w:ascii="宋体" w:hAnsi="宋体" w:cs="宋体"/>
                <w:color w:val="auto"/>
                <w:kern w:val="0"/>
                <w:sz w:val="24"/>
                <w:szCs w:val="21"/>
                <w:shd w:val="clear" w:color="auto" w:fill="auto"/>
                <w:lang w:eastAsia="zh-CN"/>
              </w:rPr>
              <w:t>），及时研究解决安全生产重大问题，定期组织对安全生产工作进行专题调研和检查指导（每季带队检查安全生产工作不少于</w:t>
            </w:r>
            <w:r>
              <w:rPr>
                <w:rFonts w:hint="eastAsia" w:ascii="宋体" w:hAnsi="宋体" w:cs="宋体"/>
                <w:color w:val="auto"/>
                <w:kern w:val="0"/>
                <w:sz w:val="24"/>
                <w:szCs w:val="21"/>
                <w:shd w:val="clear" w:color="auto" w:fill="auto"/>
                <w:lang w:val="en-US" w:eastAsia="zh-CN"/>
              </w:rPr>
              <w:t>1次</w:t>
            </w:r>
            <w:r>
              <w:rPr>
                <w:rFonts w:hint="eastAsia" w:ascii="宋体" w:hAnsi="宋体" w:cs="宋体"/>
                <w:color w:val="auto"/>
                <w:kern w:val="0"/>
                <w:sz w:val="24"/>
                <w:szCs w:val="21"/>
                <w:shd w:val="clear" w:color="auto" w:fill="auto"/>
                <w:lang w:eastAsia="zh-CN"/>
              </w:rPr>
              <w:t>）</w:t>
            </w:r>
          </w:p>
          <w:p w14:paraId="5B96EA9C">
            <w:pPr>
              <w:keepNext w:val="0"/>
              <w:keepLines w:val="0"/>
              <w:pageBreakBefore w:val="0"/>
              <w:widowControl/>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w:t>
            </w:r>
            <w:r>
              <w:rPr>
                <w:rFonts w:hint="eastAsia" w:ascii="宋体" w:hAnsi="宋体" w:cs="宋体"/>
                <w:color w:val="auto"/>
                <w:kern w:val="0"/>
                <w:sz w:val="24"/>
                <w:szCs w:val="21"/>
                <w:shd w:val="clear" w:color="auto" w:fill="auto"/>
              </w:rPr>
              <w:t>、督促党政领导班子其他成员认真贯彻落实安全生产“一岗双责”制度，支持政府依法履行安全生产工作职责</w:t>
            </w:r>
            <w:r>
              <w:rPr>
                <w:rFonts w:hint="eastAsia" w:cs="宋体"/>
                <w:color w:val="auto"/>
                <w:kern w:val="0"/>
                <w:sz w:val="24"/>
                <w:szCs w:val="21"/>
                <w:shd w:val="clear" w:color="auto" w:fill="auto"/>
                <w:lang w:eastAsia="zh-CN"/>
              </w:rPr>
              <w:t>，</w:t>
            </w:r>
            <w:r>
              <w:rPr>
                <w:rFonts w:hint="eastAsia" w:ascii="宋体" w:hAnsi="宋体" w:cs="宋体"/>
                <w:color w:val="auto"/>
                <w:kern w:val="0"/>
                <w:sz w:val="24"/>
                <w:szCs w:val="21"/>
                <w:shd w:val="clear" w:color="auto" w:fill="auto"/>
                <w:lang w:eastAsia="zh-CN"/>
              </w:rPr>
              <w:t>每</w:t>
            </w:r>
            <w:r>
              <w:rPr>
                <w:rFonts w:hint="eastAsia" w:cs="宋体"/>
                <w:color w:val="auto"/>
                <w:kern w:val="0"/>
                <w:sz w:val="24"/>
                <w:szCs w:val="21"/>
                <w:shd w:val="clear" w:color="auto" w:fill="auto"/>
                <w:lang w:eastAsia="zh-CN"/>
              </w:rPr>
              <w:t>季度</w:t>
            </w:r>
            <w:r>
              <w:rPr>
                <w:rFonts w:hint="eastAsia" w:ascii="宋体" w:hAnsi="宋体" w:cs="宋体"/>
                <w:color w:val="auto"/>
                <w:kern w:val="0"/>
                <w:sz w:val="24"/>
                <w:szCs w:val="21"/>
                <w:shd w:val="clear" w:color="auto" w:fill="auto"/>
                <w:lang w:eastAsia="zh-CN"/>
              </w:rPr>
              <w:t>对安全生产工作进行专题调研和检查指导</w:t>
            </w:r>
            <w:r>
              <w:rPr>
                <w:rFonts w:hint="eastAsia" w:ascii="宋体" w:hAnsi="宋体" w:cs="宋体"/>
                <w:color w:val="auto"/>
                <w:kern w:val="0"/>
                <w:sz w:val="24"/>
                <w:szCs w:val="21"/>
                <w:shd w:val="clear" w:color="auto" w:fill="auto"/>
                <w:lang w:val="en-US" w:eastAsia="zh-CN"/>
              </w:rPr>
              <w:t>1次以上。</w:t>
            </w:r>
          </w:p>
          <w:p w14:paraId="4CFAF734">
            <w:pPr>
              <w:keepNext w:val="0"/>
              <w:keepLines w:val="0"/>
              <w:pageBreakBefore w:val="0"/>
              <w:widowControl/>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5、大力弘扬生命至上、安全第一的思想，强化安全生产宣传教育和舆论引导，将安全生产方针政策和法律法规纳入党委理论学习中心组学习内容和干部培训内容。</w:t>
            </w:r>
          </w:p>
          <w:p w14:paraId="233B3EAD">
            <w:pPr>
              <w:keepNext w:val="0"/>
              <w:keepLines w:val="0"/>
              <w:pageBreakBefore w:val="0"/>
              <w:widowControl/>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lang w:val="en-US" w:eastAsia="zh-CN"/>
              </w:rPr>
              <w:t>6、发生生产安全事故（含涉险事故），按照应急救援预案及时赶赴现场，组织指挥救援和善后处理工作。</w:t>
            </w:r>
          </w:p>
        </w:tc>
      </w:tr>
      <w:tr w14:paraId="78B476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7333" w:hRule="atLeast"/>
          <w:jc w:val="center"/>
        </w:trPr>
        <w:tc>
          <w:tcPr>
            <w:tcW w:w="224" w:type="pct"/>
            <w:tcBorders>
              <w:top w:val="outset" w:color="000000" w:sz="6" w:space="0"/>
              <w:bottom w:val="outset" w:color="000000" w:sz="6" w:space="0"/>
              <w:right w:val="outset" w:color="000000" w:sz="6" w:space="0"/>
            </w:tcBorders>
            <w:noWrap w:val="0"/>
            <w:vAlign w:val="center"/>
          </w:tcPr>
          <w:p w14:paraId="0BEDAF49">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p>
          <w:p w14:paraId="517CD46B">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rPr>
            </w:pPr>
          </w:p>
          <w:p w14:paraId="5B3B58A8">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rPr>
            </w:pPr>
            <w:r>
              <w:rPr>
                <w:rFonts w:hint="eastAsia" w:ascii="宋体" w:hAnsi="宋体" w:eastAsia="宋体" w:cs="宋体"/>
                <w:color w:val="auto"/>
                <w:kern w:val="0"/>
                <w:sz w:val="24"/>
                <w:szCs w:val="21"/>
                <w:shd w:val="clear" w:color="auto" w:fill="auto"/>
              </w:rPr>
              <w:t>二</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7A6E6A77">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rPr>
            </w:pPr>
          </w:p>
          <w:p w14:paraId="4672693E">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p>
          <w:p w14:paraId="4C1F7144">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rPr>
            </w:pPr>
            <w:r>
              <w:rPr>
                <w:rFonts w:hint="eastAsia" w:ascii="宋体" w:hAnsi="宋体" w:eastAsia="宋体" w:cs="宋体"/>
                <w:color w:val="auto"/>
                <w:kern w:val="0"/>
                <w:sz w:val="24"/>
                <w:szCs w:val="21"/>
                <w:shd w:val="clear" w:color="auto" w:fill="auto"/>
                <w:lang w:val="en-US" w:eastAsia="zh-CN"/>
              </w:rPr>
              <w:t>刘孟雄</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34558B30">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rPr>
            </w:pPr>
          </w:p>
          <w:p w14:paraId="3196D6F0">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rPr>
            </w:pPr>
          </w:p>
          <w:p w14:paraId="0D565E3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rPr>
              <w:t>党委副书记镇长</w:t>
            </w:r>
          </w:p>
        </w:tc>
        <w:tc>
          <w:tcPr>
            <w:tcW w:w="4010" w:type="pct"/>
            <w:tcBorders>
              <w:top w:val="outset" w:color="000000" w:sz="6" w:space="0"/>
              <w:left w:val="outset" w:color="000000" w:sz="6" w:space="0"/>
              <w:bottom w:val="outset" w:color="000000" w:sz="6" w:space="0"/>
            </w:tcBorders>
            <w:noWrap w:val="0"/>
            <w:vAlign w:val="top"/>
          </w:tcPr>
          <w:p w14:paraId="18C18B30">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1、</w:t>
            </w:r>
            <w:r>
              <w:rPr>
                <w:rFonts w:hint="eastAsia" w:ascii="宋体" w:hAnsi="宋体" w:cs="宋体"/>
                <w:color w:val="auto"/>
                <w:kern w:val="0"/>
                <w:sz w:val="24"/>
                <w:szCs w:val="21"/>
                <w:shd w:val="clear" w:color="auto" w:fill="auto"/>
              </w:rPr>
              <w:t>对全镇安全生产工作负责，承担安全生产的责任</w:t>
            </w:r>
            <w:r>
              <w:rPr>
                <w:rFonts w:hint="eastAsia" w:ascii="宋体" w:hAnsi="宋体" w:cs="宋体"/>
                <w:color w:val="auto"/>
                <w:kern w:val="0"/>
                <w:sz w:val="24"/>
                <w:szCs w:val="21"/>
                <w:shd w:val="clear" w:color="auto" w:fill="auto"/>
                <w:lang w:eastAsia="zh-CN"/>
              </w:rPr>
              <w:t>，认真贯彻执行上级党委和政府、本级党委关于安全生产的决策部署和指示精神以及安全生产方针政策、法律法规。</w:t>
            </w:r>
          </w:p>
          <w:p w14:paraId="1869E109">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2、</w:t>
            </w:r>
            <w:r>
              <w:rPr>
                <w:rFonts w:hint="eastAsia" w:ascii="宋体" w:hAnsi="宋体" w:cs="宋体"/>
                <w:color w:val="auto"/>
                <w:kern w:val="0"/>
                <w:sz w:val="24"/>
                <w:szCs w:val="21"/>
                <w:shd w:val="clear" w:color="auto" w:fill="auto"/>
                <w:lang w:eastAsia="zh-CN"/>
              </w:rPr>
              <w:t>把安全生产纳入政府重点工作和政府工作报告的重要内容，组织制定安全生产规划并纳入国民经济和社会发展规划，定期听取安全生产工作汇报，研究部署安全生产规划的制定落实、打非治违、专项整治、安全投入、隐患排查治理等重点工作，并定期组织对安全生产工作进行专题调研和检查指导（每季带队检查安全生产工作不少于</w:t>
            </w:r>
            <w:r>
              <w:rPr>
                <w:rFonts w:hint="eastAsia" w:ascii="宋体" w:hAnsi="宋体" w:cs="宋体"/>
                <w:color w:val="auto"/>
                <w:kern w:val="0"/>
                <w:sz w:val="24"/>
                <w:szCs w:val="21"/>
                <w:shd w:val="clear" w:color="auto" w:fill="auto"/>
                <w:lang w:val="en-US" w:eastAsia="zh-CN"/>
              </w:rPr>
              <w:t>1次</w:t>
            </w:r>
            <w:r>
              <w:rPr>
                <w:rFonts w:hint="eastAsia" w:ascii="宋体" w:hAnsi="宋体" w:cs="宋体"/>
                <w:color w:val="auto"/>
                <w:kern w:val="0"/>
                <w:sz w:val="24"/>
                <w:szCs w:val="21"/>
                <w:shd w:val="clear" w:color="auto" w:fill="auto"/>
                <w:lang w:eastAsia="zh-CN"/>
              </w:rPr>
              <w:t>）。</w:t>
            </w:r>
          </w:p>
          <w:p w14:paraId="4630CAD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3、组织制定镇政府领导干部年度安全生产重点工作责任清单并定期检查考核，支持、监督政府领导班子其他成员抓好分管范围内的安全生产工作。</w:t>
            </w:r>
          </w:p>
          <w:p w14:paraId="260AE1B8">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4、坚守安全生产底线，采取切实管用的安全监管措施，推动安全风险分级管控和隐患排查治理，加强以重预防体系建设，着力构建风险管控、隐患排查、应急救援三道防线，有效防范一般事故发生、坚决杜绝较大及以上事故发生。</w:t>
            </w:r>
          </w:p>
          <w:p w14:paraId="6F0D251E">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5、建立健全和督促落实安全生产责任制，把安全生产工作纳入绩效评估的重要内容，实施安全生产目标管理专题考核评价工作，严格安全生产目标管理考核和奖惩兑现；对在改善安全生产条件、防止生产安全事故、参加抢险救护等方面取得显著成绩的单位和个人，按规定给予奖励。</w:t>
            </w:r>
          </w:p>
          <w:p w14:paraId="1B8A25B3">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6、组织设立安全生产专项资金并列入镇财政预算、与财政收入保持同步增长，加强安全生产和应急管理基础建设和监管能力建设，保障监管执法和应急处置工作需要的人员、经费和车辆等。</w:t>
            </w:r>
          </w:p>
          <w:p w14:paraId="565A2075">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7</w:t>
            </w:r>
            <w:r>
              <w:rPr>
                <w:rFonts w:hint="eastAsia" w:ascii="宋体" w:hAnsi="宋体" w:cs="宋体"/>
                <w:color w:val="auto"/>
                <w:kern w:val="0"/>
                <w:sz w:val="24"/>
                <w:szCs w:val="21"/>
                <w:shd w:val="clear" w:color="auto" w:fill="auto"/>
                <w:lang w:eastAsia="zh-CN"/>
              </w:rPr>
              <w:t>、严格安全准入标准，推动构建安全风险分级管控和隐患排查治理预防工作机制，加强重点建设项目、招商引资项目的安全风险评估和管控；发生生产安全事故（含涉险事故），按照应急救援预案及时赶赴现场，组织指挥救援和善后处理工作</w:t>
            </w:r>
            <w:r>
              <w:rPr>
                <w:rFonts w:hint="eastAsia" w:cs="宋体"/>
                <w:color w:val="auto"/>
                <w:kern w:val="0"/>
                <w:sz w:val="24"/>
                <w:szCs w:val="21"/>
                <w:shd w:val="clear" w:color="auto" w:fill="auto"/>
                <w:lang w:eastAsia="zh-CN"/>
              </w:rPr>
              <w:t>；</w:t>
            </w:r>
            <w:r>
              <w:rPr>
                <w:rFonts w:hint="eastAsia" w:ascii="宋体" w:hAnsi="宋体" w:cs="宋体"/>
                <w:color w:val="auto"/>
                <w:kern w:val="0"/>
                <w:sz w:val="24"/>
                <w:szCs w:val="21"/>
                <w:shd w:val="clear" w:color="auto" w:fill="auto"/>
                <w:lang w:eastAsia="zh-CN"/>
              </w:rPr>
              <w:t>依法领导和组织生产安全事故调查处理及信息公开工作。</w:t>
            </w:r>
          </w:p>
        </w:tc>
      </w:tr>
      <w:tr w14:paraId="3C9B8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4334" w:hRule="atLeast"/>
          <w:jc w:val="center"/>
        </w:trPr>
        <w:tc>
          <w:tcPr>
            <w:tcW w:w="224" w:type="pct"/>
            <w:tcBorders>
              <w:top w:val="outset" w:color="000000" w:sz="6" w:space="0"/>
              <w:bottom w:val="outset" w:color="000000" w:sz="6" w:space="0"/>
              <w:right w:val="outset" w:color="000000" w:sz="6" w:space="0"/>
            </w:tcBorders>
            <w:noWrap w:val="0"/>
            <w:vAlign w:val="center"/>
          </w:tcPr>
          <w:p w14:paraId="39283A4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ascii="宋体" w:hAnsi="宋体" w:cs="宋体"/>
                <w:color w:val="auto"/>
                <w:kern w:val="0"/>
                <w:sz w:val="24"/>
                <w:szCs w:val="21"/>
                <w:shd w:val="clear" w:color="auto" w:fill="auto"/>
              </w:rPr>
            </w:pPr>
            <w:r>
              <w:rPr>
                <w:rFonts w:hint="eastAsia" w:ascii="宋体" w:hAnsi="宋体" w:cs="宋体"/>
                <w:color w:val="auto"/>
                <w:kern w:val="0"/>
                <w:sz w:val="24"/>
                <w:szCs w:val="21"/>
                <w:shd w:val="clear" w:color="auto" w:fill="auto"/>
              </w:rPr>
              <w:t>三</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2DE6E6E3">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default"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戴彬文</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1419CC6C">
            <w:pPr>
              <w:keepNext w:val="0"/>
              <w:keepLines w:val="0"/>
              <w:pageBreakBefore w:val="0"/>
              <w:widowControl/>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党委副书记统战委员（兼管政协工作）</w:t>
            </w:r>
          </w:p>
        </w:tc>
        <w:tc>
          <w:tcPr>
            <w:tcW w:w="4010" w:type="pct"/>
            <w:tcBorders>
              <w:top w:val="outset" w:color="000000" w:sz="6" w:space="0"/>
              <w:left w:val="outset" w:color="000000" w:sz="6" w:space="0"/>
              <w:bottom w:val="outset" w:color="000000" w:sz="6" w:space="0"/>
            </w:tcBorders>
            <w:noWrap w:val="0"/>
            <w:vAlign w:val="top"/>
          </w:tcPr>
          <w:p w14:paraId="31B30A0B">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1、按照工作分工，对分管部门（经济和生态办、城管中队）行业领域的安全生产工作负领导责任，负责指导分管部门的安全生产工作，联系</w:t>
            </w:r>
            <w:r>
              <w:rPr>
                <w:rFonts w:hint="eastAsia" w:cs="宋体"/>
                <w:color w:val="auto"/>
                <w:kern w:val="0"/>
                <w:sz w:val="24"/>
                <w:szCs w:val="21"/>
                <w:shd w:val="clear" w:color="auto" w:fill="auto"/>
                <w:lang w:val="en-US" w:eastAsia="zh-CN"/>
              </w:rPr>
              <w:t>七星</w:t>
            </w:r>
            <w:r>
              <w:rPr>
                <w:rFonts w:hint="eastAsia" w:ascii="宋体" w:hAnsi="宋体" w:eastAsia="宋体" w:cs="宋体"/>
                <w:color w:val="auto"/>
                <w:kern w:val="0"/>
                <w:sz w:val="24"/>
                <w:szCs w:val="21"/>
                <w:shd w:val="clear" w:color="auto" w:fill="auto"/>
                <w:lang w:val="en-US" w:eastAsia="zh-CN"/>
              </w:rPr>
              <w:t>村的安全生产工作，每月带队开展安全生产检查1次以上。</w:t>
            </w:r>
          </w:p>
          <w:p w14:paraId="303972FB">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2、在研究、部署、检查相关工作时，对安全生产工作同时研究、同时部署、同时检查；督促、检查、指导分管部门和所联系村认真履行工作范围内的安全生产职责。</w:t>
            </w:r>
          </w:p>
          <w:p w14:paraId="6B10A0B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3、指导、监督分管、联系领域相关场所的安全检查，协调重大隐患（问题）整治工作。</w:t>
            </w:r>
          </w:p>
          <w:p w14:paraId="65A5C5F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4、积极支持相关职能部门依法依规履行安全生产监管职责，支持负责安全生产监管的部门领导班子建设、干部队伍建设和机构建设。</w:t>
            </w:r>
          </w:p>
          <w:p w14:paraId="521E2C7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5、分管行业（领域）、部门（单位）和所联系村发生生产安全事故（含涉险事故）时，根据应急救援预案及时赶赴现场，组织抢险救援和善后处理工作。</w:t>
            </w:r>
          </w:p>
        </w:tc>
      </w:tr>
      <w:tr w14:paraId="58225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331" w:hRule="atLeast"/>
          <w:jc w:val="center"/>
        </w:trPr>
        <w:tc>
          <w:tcPr>
            <w:tcW w:w="224" w:type="pct"/>
            <w:tcBorders>
              <w:top w:val="outset" w:color="000000" w:sz="6" w:space="0"/>
              <w:bottom w:val="outset" w:color="000000" w:sz="6" w:space="0"/>
              <w:right w:val="outset" w:color="000000" w:sz="6" w:space="0"/>
            </w:tcBorders>
            <w:noWrap w:val="0"/>
            <w:vAlign w:val="center"/>
          </w:tcPr>
          <w:p w14:paraId="2CE74460">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四</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0C2E4255">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eastAsia="zh-CN"/>
              </w:rPr>
              <w:t>吴东跃</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6B22D76F">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党委委员</w:t>
            </w:r>
          </w:p>
          <w:p w14:paraId="44CD29FF">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leftChars="0" w:hanging="240" w:hangingChars="100"/>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人大主席</w:t>
            </w:r>
          </w:p>
        </w:tc>
        <w:tc>
          <w:tcPr>
            <w:tcW w:w="4010" w:type="pct"/>
            <w:tcBorders>
              <w:top w:val="outset" w:color="000000" w:sz="6" w:space="0"/>
              <w:left w:val="outset" w:color="000000" w:sz="6" w:space="0"/>
              <w:bottom w:val="outset" w:color="000000" w:sz="6" w:space="0"/>
            </w:tcBorders>
            <w:noWrap w:val="0"/>
            <w:vAlign w:val="top"/>
          </w:tcPr>
          <w:p w14:paraId="2866E718">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1、按照工作分工，对分管部门（民生事务办、财政</w:t>
            </w:r>
            <w:r>
              <w:rPr>
                <w:rFonts w:hint="eastAsia" w:cs="宋体"/>
                <w:color w:val="auto"/>
                <w:kern w:val="0"/>
                <w:sz w:val="24"/>
                <w:szCs w:val="21"/>
                <w:shd w:val="clear" w:color="auto" w:fill="auto"/>
                <w:lang w:val="en-US" w:eastAsia="zh-CN"/>
              </w:rPr>
              <w:t>办</w:t>
            </w:r>
            <w:r>
              <w:rPr>
                <w:rFonts w:hint="eastAsia" w:ascii="宋体" w:hAnsi="宋体" w:eastAsia="宋体" w:cs="宋体"/>
                <w:color w:val="auto"/>
                <w:kern w:val="0"/>
                <w:sz w:val="24"/>
                <w:szCs w:val="21"/>
                <w:shd w:val="clear" w:color="auto" w:fill="auto"/>
                <w:lang w:val="en-US" w:eastAsia="zh-CN"/>
              </w:rPr>
              <w:t>、敬老院、中心校、卫生院）行业领域的安全生产工作负领导责任，负责指导分管部门的安全生产工作，联系</w:t>
            </w:r>
            <w:r>
              <w:rPr>
                <w:rFonts w:hint="eastAsia" w:cs="宋体"/>
                <w:color w:val="auto"/>
                <w:kern w:val="0"/>
                <w:sz w:val="24"/>
                <w:szCs w:val="21"/>
                <w:shd w:val="clear" w:color="auto" w:fill="auto"/>
                <w:lang w:val="en-US" w:eastAsia="zh-CN"/>
              </w:rPr>
              <w:t>檀木桥</w:t>
            </w:r>
            <w:r>
              <w:rPr>
                <w:rFonts w:hint="eastAsia" w:ascii="宋体" w:hAnsi="宋体" w:eastAsia="宋体" w:cs="宋体"/>
                <w:color w:val="auto"/>
                <w:kern w:val="0"/>
                <w:sz w:val="24"/>
                <w:szCs w:val="21"/>
                <w:shd w:val="clear" w:color="auto" w:fill="auto"/>
                <w:lang w:val="en-US" w:eastAsia="zh-CN"/>
              </w:rPr>
              <w:t>村的安全生产工作，每月带队开展安全生产检查1次以上。</w:t>
            </w:r>
          </w:p>
          <w:p w14:paraId="4E42F67F">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2、在研究、部署、检查相关工作时，对安全生产工作同时研究、同时部署、同时检查；督促、检查、指导分管部门和所联系村认真履行工作范围内的安全生产职责。</w:t>
            </w:r>
          </w:p>
          <w:p w14:paraId="5EA33E1C">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3、指导、监督分管、联系领域相关场所的安全检查，协调重大隐患（问题）整治工作。</w:t>
            </w:r>
          </w:p>
          <w:p w14:paraId="4970A11E">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4、积极支持相关职能部门依法依规履行安全生产监管职责。</w:t>
            </w:r>
          </w:p>
          <w:p w14:paraId="794209CE">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5、分管行业（领域）、部门（单位）和所联系村发生生产安全事故（含涉险事故）时，根据应急救援预案及时赶赴现场，组织抢险救援和善后处理工作。</w:t>
            </w:r>
          </w:p>
        </w:tc>
      </w:tr>
      <w:tr w14:paraId="6D66F4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937" w:hRule="atLeast"/>
          <w:jc w:val="center"/>
        </w:trPr>
        <w:tc>
          <w:tcPr>
            <w:tcW w:w="224" w:type="pct"/>
            <w:tcBorders>
              <w:top w:val="outset" w:color="000000" w:sz="6" w:space="0"/>
              <w:bottom w:val="outset" w:color="000000" w:sz="6" w:space="0"/>
              <w:right w:val="outset" w:color="000000" w:sz="6" w:space="0"/>
            </w:tcBorders>
            <w:noWrap w:val="0"/>
            <w:vAlign w:val="center"/>
          </w:tcPr>
          <w:p w14:paraId="4998984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五</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76E2BC1D">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cs="宋体"/>
                <w:color w:val="auto"/>
                <w:kern w:val="0"/>
                <w:sz w:val="24"/>
                <w:szCs w:val="21"/>
                <w:shd w:val="clear" w:color="auto" w:fill="auto"/>
                <w:lang w:eastAsia="zh-CN"/>
              </w:rPr>
              <w:t>刘伟强</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3FDAB382">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党委委员</w:t>
            </w:r>
          </w:p>
          <w:p w14:paraId="701070C2">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leftChars="0" w:hanging="240" w:hangingChars="100"/>
              <w:jc w:val="center"/>
              <w:textAlignment w:val="auto"/>
              <w:rPr>
                <w:rFonts w:hint="eastAsia" w:ascii="宋体" w:hAnsi="宋体" w:eastAsia="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宣传</w:t>
            </w:r>
            <w:r>
              <w:rPr>
                <w:rFonts w:hint="eastAsia" w:ascii="宋体" w:hAnsi="宋体" w:eastAsia="宋体" w:cs="宋体"/>
                <w:color w:val="auto"/>
                <w:kern w:val="0"/>
                <w:sz w:val="24"/>
                <w:szCs w:val="21"/>
                <w:shd w:val="clear" w:color="auto" w:fill="auto"/>
                <w:lang w:val="en-US" w:eastAsia="zh-CN"/>
              </w:rPr>
              <w:t>委员</w:t>
            </w:r>
          </w:p>
          <w:p w14:paraId="0D7DB4CE">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leftChars="0" w:hanging="240" w:hangingChars="100"/>
              <w:jc w:val="center"/>
              <w:textAlignment w:val="auto"/>
              <w:rPr>
                <w:rFonts w:hint="eastAsia" w:ascii="宋体" w:hAnsi="宋体" w:eastAsia="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副镇长</w:t>
            </w:r>
          </w:p>
        </w:tc>
        <w:tc>
          <w:tcPr>
            <w:tcW w:w="4010" w:type="pct"/>
            <w:tcBorders>
              <w:top w:val="outset" w:color="000000" w:sz="6" w:space="0"/>
              <w:left w:val="outset" w:color="000000" w:sz="6" w:space="0"/>
              <w:bottom w:val="outset" w:color="000000" w:sz="6" w:space="0"/>
            </w:tcBorders>
            <w:noWrap w:val="0"/>
            <w:vAlign w:val="top"/>
          </w:tcPr>
          <w:p w14:paraId="73627470">
            <w:pPr>
              <w:keepNext w:val="0"/>
              <w:keepLines w:val="0"/>
              <w:pageBreakBefore w:val="0"/>
              <w:widowControl/>
              <w:numPr>
                <w:ilvl w:val="0"/>
                <w:numId w:val="1"/>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按照工作分工，对分管部门（平安法治办、退役军人服务站、派出所）行业领域的安全生产工作负领导责任，负责指导分管部门的安全生产工作，联系窑里社区的安全生产工作，每月带队开展安全生产检查1次以上。</w:t>
            </w:r>
          </w:p>
          <w:p w14:paraId="150D9F4B">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2、在研究、部署、检查相关工作时，对安全生产工作同时研究、同时部署、同时检查；督促、检查、指导分管部门</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认真履行工作范围内的安全生产职责。</w:t>
            </w:r>
          </w:p>
          <w:p w14:paraId="481CDE2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相关场所的安全检查，协调重大隐患（问题）整治工作。</w:t>
            </w:r>
          </w:p>
          <w:p w14:paraId="70BC65F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4、积极支持相关职能部门依法依规履行安全生产监管职责，及时研究解决安全生产的突出矛盾和疑难问题，负责舆情监测，媒体应对等</w:t>
            </w:r>
            <w:r>
              <w:rPr>
                <w:rFonts w:hint="eastAsia" w:cs="宋体"/>
                <w:color w:val="auto"/>
                <w:kern w:val="0"/>
                <w:sz w:val="24"/>
                <w:szCs w:val="21"/>
                <w:shd w:val="clear" w:color="auto" w:fill="auto"/>
                <w:lang w:val="en-US" w:eastAsia="zh-CN"/>
              </w:rPr>
              <w:t>。</w:t>
            </w:r>
          </w:p>
          <w:p w14:paraId="59B2461A">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5、分管行业（领域）、部门（单位）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发生生产安全事故（含涉险事故）时，根据应急预案及时赶赴现场，组织指挥救援和善后征理工作。</w:t>
            </w:r>
          </w:p>
        </w:tc>
      </w:tr>
      <w:tr w14:paraId="2F7AEA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24" w:type="pct"/>
            <w:tcBorders>
              <w:top w:val="outset" w:color="000000" w:sz="6" w:space="0"/>
              <w:bottom w:val="outset" w:color="000000" w:sz="6" w:space="0"/>
              <w:right w:val="outset" w:color="000000" w:sz="6" w:space="0"/>
            </w:tcBorders>
            <w:noWrap w:val="0"/>
            <w:vAlign w:val="center"/>
          </w:tcPr>
          <w:p w14:paraId="313FFB0F">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rPr>
            </w:pPr>
          </w:p>
          <w:p w14:paraId="6547A2EC">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六</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71D6964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lang w:val="en-US" w:eastAsia="zh-CN"/>
              </w:rPr>
            </w:pPr>
          </w:p>
          <w:p w14:paraId="1FF52A6B">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default"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王  科</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22814B07">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rPr>
            </w:pPr>
          </w:p>
          <w:p w14:paraId="4B16D219">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党委委员</w:t>
            </w:r>
          </w:p>
          <w:p w14:paraId="0A1CDBD3">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武装部长</w:t>
            </w:r>
          </w:p>
          <w:p w14:paraId="4AD5AF33">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副镇长</w:t>
            </w:r>
          </w:p>
        </w:tc>
        <w:tc>
          <w:tcPr>
            <w:tcW w:w="4010" w:type="pct"/>
            <w:tcBorders>
              <w:top w:val="outset" w:color="000000" w:sz="6" w:space="0"/>
              <w:left w:val="outset" w:color="000000" w:sz="6" w:space="0"/>
              <w:bottom w:val="outset" w:color="000000" w:sz="6" w:space="0"/>
            </w:tcBorders>
            <w:noWrap w:val="0"/>
            <w:vAlign w:val="top"/>
          </w:tcPr>
          <w:p w14:paraId="3D2C4D2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1、对全镇的安全生产工作负直接责任，对分管部门（应急事务中心、综合行政执法大队）行业领域的安全生产工作负领导责任，负责指导分管部门的安全生产工作，联系</w:t>
            </w:r>
            <w:r>
              <w:rPr>
                <w:rFonts w:hint="eastAsia" w:cs="宋体"/>
                <w:color w:val="auto"/>
                <w:kern w:val="0"/>
                <w:sz w:val="24"/>
                <w:szCs w:val="21"/>
                <w:shd w:val="clear" w:color="auto" w:fill="auto"/>
                <w:lang w:val="en-US" w:eastAsia="zh-CN"/>
              </w:rPr>
              <w:t>华宝</w:t>
            </w:r>
            <w:r>
              <w:rPr>
                <w:rFonts w:hint="eastAsia" w:ascii="宋体" w:hAnsi="宋体" w:cs="宋体"/>
                <w:color w:val="auto"/>
                <w:kern w:val="0"/>
                <w:sz w:val="24"/>
                <w:szCs w:val="21"/>
                <w:shd w:val="clear" w:color="auto" w:fill="auto"/>
                <w:lang w:val="en-US" w:eastAsia="zh-CN"/>
              </w:rPr>
              <w:t>村的安全生产工作，每月带队开展安全生产检查1次以上。</w:t>
            </w:r>
          </w:p>
          <w:p w14:paraId="4BB90EA4">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2、督促、指导全镇</w:t>
            </w:r>
            <w:r>
              <w:rPr>
                <w:rFonts w:hint="eastAsia" w:cs="宋体"/>
                <w:color w:val="auto"/>
                <w:kern w:val="0"/>
                <w:sz w:val="24"/>
                <w:szCs w:val="21"/>
                <w:shd w:val="clear" w:color="auto" w:fill="auto"/>
                <w:lang w:val="en-US" w:eastAsia="zh-CN"/>
              </w:rPr>
              <w:t>部门</w:t>
            </w:r>
            <w:r>
              <w:rPr>
                <w:rFonts w:hint="eastAsia" w:ascii="宋体" w:hAnsi="宋体" w:cs="宋体"/>
                <w:color w:val="auto"/>
                <w:kern w:val="0"/>
                <w:sz w:val="24"/>
                <w:szCs w:val="21"/>
                <w:shd w:val="clear" w:color="auto" w:fill="auto"/>
                <w:lang w:val="en-US" w:eastAsia="zh-CN"/>
              </w:rPr>
              <w:t>单位建立健全安全生产责任制，层层签订安全生产责任状，严格安全生产目标管理考核和奖惩兑现，抓好安全生产法律法规和有关安全生产决策部署的贯彻落实。</w:t>
            </w:r>
          </w:p>
          <w:p w14:paraId="7F728C5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3、每月专题研究安全生产工作，分析安全生产形势，研究制定安全生产措施办法，解决安全生产重大问题，每季召开防范安全生产事故例会。</w:t>
            </w:r>
          </w:p>
          <w:p w14:paraId="4A7D683E">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将安全生产纳入平安建设工作体系，作为应急管理考核的重要内容。支持负有安全监管职责的部门依法打击安全生产违法行为，支持配合生产安全事故调查处理工作，严厉打击阻挠和干涉依法调查处理工作的行为。</w:t>
            </w:r>
          </w:p>
          <w:p w14:paraId="799338C3">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5、指导、监督分管、联系领域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相关场所的安全检查，协调重大隐患整治工作。</w:t>
            </w:r>
          </w:p>
          <w:p w14:paraId="65E2E145">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6、负责安全生产工作宣传舆论的正确引导，强化安全生产宣传教育与舆论监督，强化安全生产舆情管控。</w:t>
            </w:r>
          </w:p>
          <w:p w14:paraId="541F5ED3">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7、积极支持并监督相关职能部门依法履行安全生产监管职责。</w:t>
            </w:r>
          </w:p>
          <w:p w14:paraId="778120E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8、指导、督促、检查各级各有关部门落实上级和镇党委、政府关于安全生产工</w:t>
            </w:r>
            <w:r>
              <w:rPr>
                <w:rFonts w:hint="eastAsia" w:cs="宋体"/>
                <w:color w:val="auto"/>
                <w:kern w:val="0"/>
                <w:sz w:val="24"/>
                <w:szCs w:val="21"/>
                <w:shd w:val="clear" w:color="auto" w:fill="auto"/>
                <w:lang w:val="en-US" w:eastAsia="zh-CN"/>
              </w:rPr>
              <w:t>作的</w:t>
            </w:r>
            <w:r>
              <w:rPr>
                <w:rFonts w:hint="eastAsia" w:ascii="宋体" w:hAnsi="宋体" w:cs="宋体"/>
                <w:color w:val="auto"/>
                <w:kern w:val="0"/>
                <w:sz w:val="24"/>
                <w:szCs w:val="21"/>
                <w:shd w:val="clear" w:color="auto" w:fill="auto"/>
                <w:lang w:val="en-US" w:eastAsia="zh-CN"/>
              </w:rPr>
              <w:t>决策部署、相关文件和会议精神。</w:t>
            </w:r>
          </w:p>
          <w:p w14:paraId="74A92604">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9、督促、指导将安全生产纳入精神文明单位创建的重要内容，并严格实施</w:t>
            </w:r>
            <w:r>
              <w:rPr>
                <w:rFonts w:hint="eastAsia" w:cs="宋体"/>
                <w:color w:val="auto"/>
                <w:kern w:val="0"/>
                <w:sz w:val="24"/>
                <w:szCs w:val="21"/>
                <w:shd w:val="clear" w:color="auto" w:fill="auto"/>
                <w:lang w:val="en-US" w:eastAsia="zh-CN"/>
              </w:rPr>
              <w:t>安全</w:t>
            </w:r>
            <w:r>
              <w:rPr>
                <w:rFonts w:hint="eastAsia" w:ascii="宋体" w:hAnsi="宋体" w:cs="宋体"/>
                <w:color w:val="auto"/>
                <w:kern w:val="0"/>
                <w:sz w:val="24"/>
                <w:szCs w:val="21"/>
                <w:shd w:val="clear" w:color="auto" w:fill="auto"/>
                <w:lang w:val="en-US" w:eastAsia="zh-CN"/>
              </w:rPr>
              <w:t xml:space="preserve">生产“一票否决”。 </w:t>
            </w:r>
          </w:p>
          <w:p w14:paraId="509DD15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10、分管行业领域、部门（单位）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发生生产安全事故（含涉险事故）时，根据应急预案及时赶赴现场，组织指挥救援和善后处理工作。</w:t>
            </w:r>
          </w:p>
        </w:tc>
      </w:tr>
      <w:tr w14:paraId="4DC1A8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805" w:hRule="atLeast"/>
          <w:jc w:val="center"/>
        </w:trPr>
        <w:tc>
          <w:tcPr>
            <w:tcW w:w="224" w:type="pct"/>
            <w:tcBorders>
              <w:top w:val="outset" w:color="000000" w:sz="6" w:space="0"/>
              <w:bottom w:val="outset" w:color="000000" w:sz="6" w:space="0"/>
              <w:right w:val="outset" w:color="000000" w:sz="6" w:space="0"/>
            </w:tcBorders>
            <w:noWrap w:val="0"/>
            <w:vAlign w:val="center"/>
          </w:tcPr>
          <w:p w14:paraId="7CE1A5E9">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七</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68241FAF">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eastAsia="zh-CN"/>
              </w:rPr>
              <w:t>易开明</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22F1BA61">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p>
          <w:p w14:paraId="7F8F481D">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党委委员</w:t>
            </w:r>
          </w:p>
          <w:p w14:paraId="725B1F51">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center"/>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纪委书记</w:t>
            </w:r>
          </w:p>
          <w:p w14:paraId="7C8D6A85">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hanging="240" w:hangingChars="100"/>
              <w:jc w:val="left"/>
              <w:textAlignment w:val="auto"/>
              <w:rPr>
                <w:rFonts w:hint="eastAsia" w:ascii="宋体" w:hAnsi="宋体" w:eastAsia="宋体" w:cs="宋体"/>
                <w:color w:val="auto"/>
                <w:kern w:val="0"/>
                <w:sz w:val="24"/>
                <w:szCs w:val="21"/>
                <w:shd w:val="clear" w:color="auto" w:fill="auto"/>
                <w:lang w:eastAsia="zh-CN"/>
              </w:rPr>
            </w:pPr>
            <w:r>
              <w:rPr>
                <w:rFonts w:hint="eastAsia" w:ascii="宋体" w:hAnsi="宋体" w:cs="宋体"/>
                <w:color w:val="auto"/>
                <w:kern w:val="0"/>
                <w:sz w:val="24"/>
                <w:szCs w:val="21"/>
                <w:shd w:val="clear" w:color="auto" w:fill="auto"/>
                <w:lang w:val="en-US" w:eastAsia="zh-CN"/>
              </w:rPr>
              <w:t>派出监察办公室主任</w:t>
            </w:r>
          </w:p>
        </w:tc>
        <w:tc>
          <w:tcPr>
            <w:tcW w:w="4010" w:type="pct"/>
            <w:tcBorders>
              <w:top w:val="outset" w:color="000000" w:sz="6" w:space="0"/>
              <w:left w:val="outset" w:color="000000" w:sz="6" w:space="0"/>
              <w:bottom w:val="outset" w:color="000000" w:sz="6" w:space="0"/>
            </w:tcBorders>
            <w:noWrap w:val="0"/>
            <w:vAlign w:val="top"/>
          </w:tcPr>
          <w:p w14:paraId="1E3E033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1</w:t>
            </w:r>
            <w:r>
              <w:rPr>
                <w:rFonts w:hint="eastAsia" w:ascii="宋体" w:hAnsi="宋体" w:cs="宋体"/>
                <w:color w:val="auto"/>
                <w:kern w:val="0"/>
                <w:sz w:val="24"/>
                <w:szCs w:val="21"/>
                <w:shd w:val="clear" w:color="auto" w:fill="auto"/>
                <w:lang w:val="en-US" w:eastAsia="zh-CN"/>
              </w:rPr>
              <w:t>、督促、指导分管部门建立健全安全生产责任制，抓好安全生产法律法规和有关安全生产决策部署的贯彻落实。</w:t>
            </w:r>
          </w:p>
          <w:p w14:paraId="7B6DDD7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2</w:t>
            </w:r>
            <w:r>
              <w:rPr>
                <w:rFonts w:hint="eastAsia" w:ascii="宋体" w:hAnsi="宋体" w:cs="宋体"/>
                <w:color w:val="auto"/>
                <w:kern w:val="0"/>
                <w:sz w:val="24"/>
                <w:szCs w:val="21"/>
                <w:shd w:val="clear" w:color="auto" w:fill="auto"/>
                <w:lang w:val="en-US" w:eastAsia="zh-CN"/>
              </w:rPr>
              <w:t>、指导、监督分管、联系领域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相关场所的安全检查，协调重大隐患（问题）整治工作。</w:t>
            </w:r>
          </w:p>
          <w:p w14:paraId="7586728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3</w:t>
            </w:r>
            <w:r>
              <w:rPr>
                <w:rFonts w:hint="eastAsia" w:ascii="宋体" w:hAnsi="宋体" w:cs="宋体"/>
                <w:color w:val="auto"/>
                <w:kern w:val="0"/>
                <w:sz w:val="24"/>
                <w:szCs w:val="21"/>
                <w:shd w:val="clear" w:color="auto" w:fill="auto"/>
                <w:lang w:val="en-US" w:eastAsia="zh-CN"/>
              </w:rPr>
              <w:t>、督促纪检办对行政监察对象履行安全生产监督管理职责的情况以及全镇安全生产工作重大部署落实情况实施监察，按照干部管理权限对安全生产领域乱作为、不作为、慢作为等违纪人员的追责问责。</w:t>
            </w:r>
          </w:p>
          <w:p w14:paraId="2351A64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4</w:t>
            </w:r>
            <w:r>
              <w:rPr>
                <w:rFonts w:hint="eastAsia" w:ascii="宋体" w:hAnsi="宋体" w:cs="宋体"/>
                <w:color w:val="auto"/>
                <w:kern w:val="0"/>
                <w:sz w:val="24"/>
                <w:szCs w:val="21"/>
                <w:shd w:val="clear" w:color="auto" w:fill="auto"/>
                <w:lang w:val="en-US" w:eastAsia="zh-CN"/>
              </w:rPr>
              <w:t>、组织、督促纪检办按照管理权限及时对生产安全事故进行调查，严肃查处生产安全事故涉及的腐败问题、失职渎职问题。督促生产安全事故的行政责任追究并对事故行政责任追究落实情况进行监督检查。</w:t>
            </w:r>
          </w:p>
          <w:p w14:paraId="24E7498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cs="宋体"/>
                <w:color w:val="auto"/>
                <w:kern w:val="0"/>
                <w:sz w:val="24"/>
                <w:szCs w:val="21"/>
                <w:shd w:val="clear" w:color="auto" w:fill="auto"/>
                <w:lang w:val="en-US" w:eastAsia="zh-CN"/>
              </w:rPr>
              <w:t>5</w:t>
            </w:r>
            <w:r>
              <w:rPr>
                <w:rFonts w:hint="eastAsia" w:ascii="宋体" w:hAnsi="宋体" w:cs="宋体"/>
                <w:color w:val="auto"/>
                <w:kern w:val="0"/>
                <w:sz w:val="24"/>
                <w:szCs w:val="21"/>
                <w:shd w:val="clear" w:color="auto" w:fill="auto"/>
                <w:lang w:val="en-US" w:eastAsia="zh-CN"/>
              </w:rPr>
              <w:t>、根据上级文件要求落实相关安全生产工作。</w:t>
            </w:r>
          </w:p>
        </w:tc>
      </w:tr>
      <w:tr w14:paraId="7DC9C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411" w:hRule="atLeast"/>
          <w:jc w:val="center"/>
        </w:trPr>
        <w:tc>
          <w:tcPr>
            <w:tcW w:w="224" w:type="pct"/>
            <w:tcBorders>
              <w:top w:val="outset" w:color="000000" w:sz="6" w:space="0"/>
              <w:bottom w:val="outset" w:color="000000" w:sz="6" w:space="0"/>
              <w:right w:val="outset" w:color="000000" w:sz="6" w:space="0"/>
            </w:tcBorders>
            <w:noWrap w:val="0"/>
            <w:vAlign w:val="center"/>
          </w:tcPr>
          <w:p w14:paraId="31C99DF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cs="宋体"/>
                <w:color w:val="auto"/>
                <w:kern w:val="0"/>
                <w:sz w:val="24"/>
                <w:szCs w:val="21"/>
                <w:shd w:val="clear" w:color="auto" w:fill="auto"/>
                <w:lang w:eastAsia="zh-CN"/>
              </w:rPr>
              <w:t>八</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1F9D6C64">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eastAsia="zh-CN"/>
              </w:rPr>
              <w:t>张卉宇</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0651A880">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党</w:t>
            </w:r>
            <w:r>
              <w:rPr>
                <w:rFonts w:hint="eastAsia" w:ascii="宋体" w:hAnsi="宋体" w:eastAsia="宋体" w:cs="宋体"/>
                <w:color w:val="auto"/>
                <w:kern w:val="0"/>
                <w:sz w:val="24"/>
                <w:szCs w:val="21"/>
                <w:shd w:val="clear" w:color="auto" w:fill="auto"/>
                <w:lang w:val="en-US" w:eastAsia="zh-CN"/>
              </w:rPr>
              <w:t>委委员</w:t>
            </w:r>
          </w:p>
          <w:p w14:paraId="519DA2C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eastAsia="宋体" w:cs="宋体"/>
                <w:color w:val="auto"/>
                <w:kern w:val="0"/>
                <w:sz w:val="24"/>
                <w:szCs w:val="21"/>
                <w:shd w:val="clear" w:color="auto" w:fill="auto"/>
                <w:lang w:val="en-US" w:eastAsia="zh-CN"/>
              </w:rPr>
              <w:t>组织委员</w:t>
            </w:r>
          </w:p>
        </w:tc>
        <w:tc>
          <w:tcPr>
            <w:tcW w:w="4010" w:type="pct"/>
            <w:tcBorders>
              <w:top w:val="outset" w:color="000000" w:sz="6" w:space="0"/>
              <w:left w:val="outset" w:color="000000" w:sz="6" w:space="0"/>
              <w:bottom w:val="outset" w:color="000000" w:sz="6" w:space="0"/>
            </w:tcBorders>
            <w:noWrap w:val="0"/>
            <w:vAlign w:val="top"/>
          </w:tcPr>
          <w:p w14:paraId="4C84AFB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1、按照工作分工，对分管部门（党政办、党建办）行业领域的安全生产工作负领导责任，负责指导分管部门的安全生产工作，联系合星村的安全生产工作，每月带队开展安全生产检查1次以上。</w:t>
            </w:r>
          </w:p>
          <w:p w14:paraId="7A2D343D">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2、督促、指导人事和机构编制部门支持负有安全监管职责的部门加强领导班子和机构队伍建设，将安全生产纳入干部选拔任用和干部监督的重要内容，严格落实安全生产“一票否决”制度。</w:t>
            </w:r>
          </w:p>
          <w:p w14:paraId="5AF97D2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3、积极支持相关职能部门依法履行安全生产监管职责。</w:t>
            </w:r>
          </w:p>
          <w:p w14:paraId="4D92937E">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4、将安全生产纳入绩效评估的重要内容。</w:t>
            </w:r>
          </w:p>
          <w:p w14:paraId="1FDF510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5、指导、监督分管、联系领域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相关场所的安全检查，协调重大隐患整治工作。</w:t>
            </w:r>
          </w:p>
          <w:p w14:paraId="785C91A7">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6、分管行业（领域）、部门（单位）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发生生产安全事故（含涉险事故）时，根据应急救援预案及时赶赴现场，组织抢险救援和善后处理工作。</w:t>
            </w:r>
          </w:p>
        </w:tc>
      </w:tr>
      <w:tr w14:paraId="22AB2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095" w:hRule="atLeast"/>
          <w:jc w:val="center"/>
        </w:trPr>
        <w:tc>
          <w:tcPr>
            <w:tcW w:w="224" w:type="pct"/>
            <w:tcBorders>
              <w:top w:val="outset" w:color="000000" w:sz="6" w:space="0"/>
              <w:bottom w:val="outset" w:color="000000" w:sz="6" w:space="0"/>
              <w:right w:val="outset" w:color="000000" w:sz="6" w:space="0"/>
            </w:tcBorders>
            <w:noWrap w:val="0"/>
            <w:vAlign w:val="center"/>
          </w:tcPr>
          <w:p w14:paraId="0E3163BF">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eastAsia="zh-CN"/>
              </w:rPr>
            </w:pPr>
            <w:r>
              <w:rPr>
                <w:rFonts w:hint="eastAsia" w:cs="宋体"/>
                <w:color w:val="auto"/>
                <w:kern w:val="0"/>
                <w:sz w:val="24"/>
                <w:szCs w:val="21"/>
                <w:shd w:val="clear" w:color="auto" w:fill="auto"/>
                <w:lang w:eastAsia="zh-CN"/>
              </w:rPr>
              <w:t>九</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12FE710A">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eastAsia="zh-CN"/>
              </w:rPr>
              <w:t>文</w:t>
            </w:r>
            <w:r>
              <w:rPr>
                <w:rFonts w:hint="eastAsia" w:ascii="宋体" w:hAnsi="宋体" w:cs="宋体"/>
                <w:color w:val="auto"/>
                <w:kern w:val="0"/>
                <w:sz w:val="24"/>
                <w:szCs w:val="21"/>
                <w:shd w:val="clear" w:color="auto" w:fill="auto"/>
                <w:lang w:val="en-US" w:eastAsia="zh-CN"/>
              </w:rPr>
              <w:t xml:space="preserve">  </w:t>
            </w:r>
            <w:r>
              <w:rPr>
                <w:rFonts w:hint="eastAsia" w:ascii="宋体" w:hAnsi="宋体" w:cs="宋体"/>
                <w:color w:val="auto"/>
                <w:kern w:val="0"/>
                <w:sz w:val="24"/>
                <w:szCs w:val="21"/>
                <w:shd w:val="clear" w:color="auto" w:fill="auto"/>
                <w:lang w:eastAsia="zh-CN"/>
              </w:rPr>
              <w:t>烨</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48149F85">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default"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rPr>
              <w:t>副镇长</w:t>
            </w:r>
          </w:p>
        </w:tc>
        <w:tc>
          <w:tcPr>
            <w:tcW w:w="4010" w:type="pct"/>
            <w:tcBorders>
              <w:top w:val="outset" w:color="000000" w:sz="6" w:space="0"/>
              <w:left w:val="outset" w:color="000000" w:sz="6" w:space="0"/>
              <w:bottom w:val="outset" w:color="000000" w:sz="6" w:space="0"/>
            </w:tcBorders>
            <w:noWrap w:val="0"/>
            <w:vAlign w:val="top"/>
          </w:tcPr>
          <w:p w14:paraId="783F0FD2">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1、按照工作分工，对分管部门（农业综合服务中心）行业领域的安全生产工作负领导责任，负责指导分管部门的安全生产工作，联系</w:t>
            </w:r>
            <w:r>
              <w:rPr>
                <w:rFonts w:hint="eastAsia" w:cs="宋体"/>
                <w:color w:val="auto"/>
                <w:kern w:val="0"/>
                <w:sz w:val="24"/>
                <w:szCs w:val="21"/>
                <w:shd w:val="clear" w:color="auto" w:fill="auto"/>
                <w:lang w:val="en-US" w:eastAsia="zh-CN"/>
              </w:rPr>
              <w:t>清泉河</w:t>
            </w:r>
            <w:r>
              <w:rPr>
                <w:rFonts w:hint="eastAsia" w:ascii="宋体" w:hAnsi="宋体" w:cs="宋体"/>
                <w:color w:val="auto"/>
                <w:kern w:val="0"/>
                <w:sz w:val="24"/>
                <w:szCs w:val="21"/>
                <w:shd w:val="clear" w:color="auto" w:fill="auto"/>
                <w:lang w:val="en-US" w:eastAsia="zh-CN"/>
              </w:rPr>
              <w:t>村的安全生产工作，每月带队开展安全生产检查1次以上。</w:t>
            </w:r>
          </w:p>
          <w:p w14:paraId="2BD6528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2、在研究、部署、检查相关工作时，对安全生产工作同时研究、同时部署、同时检查；督促、检查、指导分管部门</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认真履行工作范围内的安全生产职责。</w:t>
            </w:r>
          </w:p>
          <w:p w14:paraId="53957403">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相关场所的安全检查，协调重大隐患（问题）整治工作。</w:t>
            </w:r>
          </w:p>
          <w:p w14:paraId="42B8EBC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4、积极支持相关职能部门依法依规履行安全生产监管职责。</w:t>
            </w:r>
          </w:p>
          <w:p w14:paraId="51A24160">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5、分管行业（领域）、部门（单位）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发生生产安全事故（含涉险事故）时，根据应急救援预案及时赶赴现场，组织抢险救援和善后处理工作。</w:t>
            </w:r>
          </w:p>
        </w:tc>
      </w:tr>
      <w:tr w14:paraId="27859D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095" w:hRule="atLeast"/>
          <w:jc w:val="center"/>
        </w:trPr>
        <w:tc>
          <w:tcPr>
            <w:tcW w:w="224" w:type="pct"/>
            <w:tcBorders>
              <w:top w:val="outset" w:color="000000" w:sz="6" w:space="0"/>
              <w:bottom w:val="outset" w:color="000000" w:sz="6" w:space="0"/>
              <w:right w:val="outset" w:color="000000" w:sz="6" w:space="0"/>
            </w:tcBorders>
            <w:noWrap w:val="0"/>
            <w:vAlign w:val="center"/>
          </w:tcPr>
          <w:p w14:paraId="3229A112">
            <w:pPr>
              <w:keepNext w:val="0"/>
              <w:keepLines w:val="0"/>
              <w:pageBreakBefore w:val="0"/>
              <w:widowControl/>
              <w:kinsoku/>
              <w:wordWrap/>
              <w:overflowPunct/>
              <w:topLinePunct w:val="0"/>
              <w:autoSpaceDE/>
              <w:autoSpaceDN/>
              <w:bidi w:val="0"/>
              <w:adjustRightInd/>
              <w:snapToGrid/>
              <w:spacing w:after="240" w:line="360" w:lineRule="exact"/>
              <w:jc w:val="center"/>
              <w:textAlignment w:val="auto"/>
              <w:rPr>
                <w:rFonts w:hint="eastAsia" w:ascii="宋体" w:hAnsi="宋体" w:cs="宋体"/>
                <w:color w:val="auto"/>
                <w:kern w:val="0"/>
                <w:sz w:val="24"/>
                <w:szCs w:val="21"/>
                <w:shd w:val="clear" w:color="auto" w:fill="auto"/>
                <w:lang w:eastAsia="zh-CN"/>
              </w:rPr>
            </w:pPr>
            <w:r>
              <w:rPr>
                <w:rFonts w:hint="eastAsia" w:cs="宋体"/>
                <w:color w:val="auto"/>
                <w:kern w:val="0"/>
                <w:sz w:val="24"/>
                <w:szCs w:val="21"/>
                <w:shd w:val="clear" w:color="auto" w:fill="auto"/>
                <w:lang w:eastAsia="zh-CN"/>
              </w:rPr>
              <w:t>十</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7162F2C0">
            <w:pPr>
              <w:keepNext w:val="0"/>
              <w:keepLines w:val="0"/>
              <w:pageBreakBefore w:val="0"/>
              <w:widowControl/>
              <w:kinsoku/>
              <w:wordWrap/>
              <w:overflowPunct/>
              <w:topLinePunct w:val="0"/>
              <w:autoSpaceDE/>
              <w:autoSpaceDN/>
              <w:bidi w:val="0"/>
              <w:adjustRightInd/>
              <w:snapToGrid/>
              <w:spacing w:after="240" w:line="360" w:lineRule="exact"/>
              <w:ind w:left="0" w:leftChars="0" w:right="0" w:rightChars="0"/>
              <w:jc w:val="center"/>
              <w:textAlignment w:val="auto"/>
              <w:rPr>
                <w:rFonts w:hint="eastAsia" w:ascii="宋体" w:hAnsi="宋体" w:eastAsia="宋体" w:cs="宋体"/>
                <w:color w:val="auto"/>
                <w:kern w:val="0"/>
                <w:sz w:val="24"/>
                <w:szCs w:val="21"/>
                <w:shd w:val="clear" w:color="auto" w:fill="auto"/>
                <w:lang w:val="en-US" w:eastAsia="zh-CN" w:bidi="zh-CN"/>
              </w:rPr>
            </w:pPr>
            <w:r>
              <w:rPr>
                <w:rFonts w:hint="eastAsia" w:cs="宋体"/>
                <w:color w:val="auto"/>
                <w:kern w:val="0"/>
                <w:sz w:val="24"/>
                <w:szCs w:val="21"/>
                <w:shd w:val="clear" w:color="auto" w:fill="auto"/>
                <w:lang w:eastAsia="zh-CN"/>
              </w:rPr>
              <w:t>王治引</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4303A0EB">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leftChars="0" w:hanging="240" w:hangingChars="100"/>
              <w:jc w:val="center"/>
              <w:textAlignment w:val="auto"/>
              <w:rPr>
                <w:rFonts w:hint="eastAsia" w:ascii="宋体" w:hAnsi="宋体" w:eastAsia="宋体" w:cs="宋体"/>
                <w:color w:val="auto"/>
                <w:kern w:val="0"/>
                <w:sz w:val="24"/>
                <w:szCs w:val="21"/>
                <w:shd w:val="clear" w:color="auto" w:fill="auto"/>
                <w:lang w:val="en-US" w:eastAsia="zh-CN" w:bidi="zh-CN"/>
              </w:rPr>
            </w:pPr>
            <w:r>
              <w:rPr>
                <w:rFonts w:hint="eastAsia" w:cs="宋体"/>
                <w:color w:val="auto"/>
                <w:kern w:val="0"/>
                <w:sz w:val="24"/>
                <w:szCs w:val="21"/>
                <w:shd w:val="clear" w:color="auto" w:fill="auto"/>
                <w:lang w:val="en-US" w:eastAsia="zh-CN"/>
              </w:rPr>
              <w:t>人大副主席</w:t>
            </w:r>
          </w:p>
        </w:tc>
        <w:tc>
          <w:tcPr>
            <w:tcW w:w="4010" w:type="pct"/>
            <w:tcBorders>
              <w:top w:val="outset" w:color="000000" w:sz="6" w:space="0"/>
              <w:left w:val="outset" w:color="000000" w:sz="6" w:space="0"/>
              <w:bottom w:val="outset" w:color="000000" w:sz="6" w:space="0"/>
            </w:tcBorders>
            <w:noWrap w:val="0"/>
            <w:vAlign w:val="top"/>
          </w:tcPr>
          <w:p w14:paraId="18814CC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1、按照工作分工，对分管部</w:t>
            </w:r>
            <w:r>
              <w:rPr>
                <w:rFonts w:hint="eastAsia" w:ascii="宋体" w:hAnsi="宋体" w:eastAsia="宋体" w:cs="宋体"/>
                <w:color w:val="auto"/>
                <w:kern w:val="0"/>
                <w:sz w:val="24"/>
                <w:szCs w:val="21"/>
                <w:shd w:val="clear" w:color="auto" w:fill="auto"/>
                <w:lang w:val="en-US" w:eastAsia="zh-CN"/>
              </w:rPr>
              <w:t>门</w:t>
            </w:r>
            <w:r>
              <w:rPr>
                <w:rFonts w:hint="eastAsia" w:ascii="宋体" w:hAnsi="宋体" w:cs="宋体"/>
                <w:color w:val="auto"/>
                <w:kern w:val="0"/>
                <w:sz w:val="24"/>
                <w:szCs w:val="21"/>
                <w:shd w:val="clear" w:color="auto" w:fill="auto"/>
                <w:lang w:val="en-US" w:eastAsia="zh-CN"/>
              </w:rPr>
              <w:t>（经济和生态办公室）行</w:t>
            </w:r>
            <w:r>
              <w:rPr>
                <w:rFonts w:hint="eastAsia" w:ascii="宋体" w:hAnsi="宋体" w:eastAsia="宋体" w:cs="宋体"/>
                <w:color w:val="auto"/>
                <w:kern w:val="0"/>
                <w:sz w:val="24"/>
                <w:szCs w:val="21"/>
                <w:shd w:val="clear" w:color="auto" w:fill="auto"/>
                <w:lang w:val="en-US" w:eastAsia="zh-CN"/>
              </w:rPr>
              <w:t>业领域的安全生产工作负领导责任，负责指导分管部门的安全生产工作，联系</w:t>
            </w:r>
            <w:r>
              <w:rPr>
                <w:rFonts w:hint="eastAsia" w:cs="宋体"/>
                <w:color w:val="auto"/>
                <w:kern w:val="0"/>
                <w:sz w:val="24"/>
                <w:szCs w:val="21"/>
                <w:shd w:val="clear" w:color="auto" w:fill="auto"/>
                <w:lang w:val="en-US" w:eastAsia="zh-CN"/>
              </w:rPr>
              <w:t>珊瑚</w:t>
            </w:r>
            <w:r>
              <w:rPr>
                <w:rFonts w:hint="eastAsia" w:ascii="宋体" w:hAnsi="宋体" w:eastAsia="宋体" w:cs="宋体"/>
                <w:color w:val="auto"/>
                <w:kern w:val="0"/>
                <w:sz w:val="24"/>
                <w:szCs w:val="21"/>
                <w:shd w:val="clear" w:color="auto" w:fill="auto"/>
                <w:lang w:val="en-US" w:eastAsia="zh-CN"/>
              </w:rPr>
              <w:t>村的安全生产工作</w:t>
            </w:r>
            <w:r>
              <w:rPr>
                <w:rFonts w:hint="eastAsia" w:ascii="宋体" w:hAnsi="宋体" w:cs="宋体"/>
                <w:color w:val="auto"/>
                <w:kern w:val="0"/>
                <w:sz w:val="24"/>
                <w:szCs w:val="21"/>
                <w:shd w:val="clear" w:color="auto" w:fill="auto"/>
                <w:lang w:val="en-US" w:eastAsia="zh-CN"/>
              </w:rPr>
              <w:t>，每月带队开展安全生产检查1次以上。</w:t>
            </w:r>
          </w:p>
          <w:p w14:paraId="3AEF5D29">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2、在研究、部署、检查相关工作时，对安全生产工作同时研究、同时部署、同时检查；督促、检查、指导分管部门</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认真履行工作范围内的安全生产职责。</w:t>
            </w:r>
          </w:p>
          <w:p w14:paraId="2CE634DC">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相关场所的安全检查，协调重大隐患（问题）整治工作。</w:t>
            </w:r>
          </w:p>
          <w:p w14:paraId="7B75CEA7">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4、积极支持相关职能部门依法依规履行安全生产监管职责。</w:t>
            </w:r>
          </w:p>
          <w:p w14:paraId="76CCADE7">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bidi="zh-CN"/>
              </w:rPr>
            </w:pPr>
            <w:r>
              <w:rPr>
                <w:rFonts w:hint="eastAsia" w:ascii="宋体" w:hAnsi="宋体" w:cs="宋体"/>
                <w:color w:val="auto"/>
                <w:kern w:val="0"/>
                <w:sz w:val="24"/>
                <w:szCs w:val="21"/>
                <w:shd w:val="clear" w:color="auto" w:fill="auto"/>
                <w:lang w:val="en-US" w:eastAsia="zh-CN"/>
              </w:rPr>
              <w:t>5、分管行业（领域）、部门（单位）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发生生产安全事故（含涉险事故）时，根据应急救援预案及时赶赴现场，组织抢险救援和善后处理工作。</w:t>
            </w:r>
          </w:p>
        </w:tc>
      </w:tr>
      <w:tr w14:paraId="592770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3095" w:hRule="atLeast"/>
          <w:jc w:val="center"/>
        </w:trPr>
        <w:tc>
          <w:tcPr>
            <w:tcW w:w="224" w:type="pct"/>
            <w:tcBorders>
              <w:top w:val="outset" w:color="000000" w:sz="6" w:space="0"/>
              <w:bottom w:val="outset" w:color="000000" w:sz="6" w:space="0"/>
              <w:right w:val="outset" w:color="000000" w:sz="6" w:space="0"/>
            </w:tcBorders>
            <w:noWrap w:val="0"/>
            <w:vAlign w:val="center"/>
          </w:tcPr>
          <w:p w14:paraId="5D54B08E">
            <w:pPr>
              <w:keepNext w:val="0"/>
              <w:keepLines w:val="0"/>
              <w:pageBreakBefore w:val="0"/>
              <w:widowControl/>
              <w:kinsoku/>
              <w:wordWrap/>
              <w:overflowPunct/>
              <w:topLinePunct w:val="0"/>
              <w:autoSpaceDE/>
              <w:autoSpaceDN/>
              <w:bidi w:val="0"/>
              <w:adjustRightInd/>
              <w:snapToGrid/>
              <w:spacing w:after="240" w:line="360" w:lineRule="exact"/>
              <w:ind w:left="0" w:leftChars="0" w:right="0" w:rightChars="0"/>
              <w:jc w:val="center"/>
              <w:textAlignment w:val="auto"/>
              <w:rPr>
                <w:rFonts w:hint="eastAsia" w:ascii="宋体" w:hAnsi="宋体" w:eastAsia="宋体" w:cs="宋体"/>
                <w:color w:val="auto"/>
                <w:kern w:val="0"/>
                <w:sz w:val="24"/>
                <w:szCs w:val="21"/>
                <w:shd w:val="clear" w:color="auto" w:fill="auto"/>
                <w:lang w:val="zh-CN" w:eastAsia="zh-CN" w:bidi="zh-CN"/>
              </w:rPr>
            </w:pPr>
            <w:r>
              <w:rPr>
                <w:rFonts w:hint="eastAsia" w:cs="宋体"/>
                <w:color w:val="auto"/>
                <w:kern w:val="0"/>
                <w:sz w:val="24"/>
                <w:szCs w:val="21"/>
                <w:shd w:val="clear" w:color="auto" w:fill="auto"/>
                <w:lang w:eastAsia="zh-CN"/>
              </w:rPr>
              <w:t>十一</w:t>
            </w:r>
          </w:p>
        </w:tc>
        <w:tc>
          <w:tcPr>
            <w:tcW w:w="304" w:type="pct"/>
            <w:tcBorders>
              <w:top w:val="outset" w:color="000000" w:sz="6" w:space="0"/>
              <w:left w:val="outset" w:color="000000" w:sz="6" w:space="0"/>
              <w:bottom w:val="outset" w:color="000000" w:sz="6" w:space="0"/>
              <w:right w:val="outset" w:color="000000" w:sz="6" w:space="0"/>
            </w:tcBorders>
            <w:noWrap w:val="0"/>
            <w:vAlign w:val="center"/>
          </w:tcPr>
          <w:p w14:paraId="461DF86D">
            <w:pPr>
              <w:keepNext w:val="0"/>
              <w:keepLines w:val="0"/>
              <w:pageBreakBefore w:val="0"/>
              <w:widowControl/>
              <w:kinsoku/>
              <w:wordWrap/>
              <w:overflowPunct/>
              <w:topLinePunct w:val="0"/>
              <w:autoSpaceDE/>
              <w:autoSpaceDN/>
              <w:bidi w:val="0"/>
              <w:adjustRightInd/>
              <w:snapToGrid/>
              <w:spacing w:after="240" w:line="360" w:lineRule="exact"/>
              <w:ind w:left="0" w:leftChars="0" w:right="0" w:rightChars="0"/>
              <w:jc w:val="center"/>
              <w:textAlignment w:val="auto"/>
              <w:rPr>
                <w:rFonts w:hint="eastAsia" w:ascii="宋体" w:hAnsi="宋体" w:eastAsia="宋体" w:cs="宋体"/>
                <w:color w:val="auto"/>
                <w:kern w:val="0"/>
                <w:sz w:val="24"/>
                <w:szCs w:val="21"/>
                <w:shd w:val="clear" w:color="auto" w:fill="auto"/>
                <w:lang w:val="en-US" w:eastAsia="zh-CN" w:bidi="zh-CN"/>
              </w:rPr>
            </w:pPr>
            <w:r>
              <w:rPr>
                <w:rFonts w:hint="eastAsia" w:cs="宋体"/>
                <w:color w:val="auto"/>
                <w:kern w:val="0"/>
                <w:sz w:val="24"/>
                <w:szCs w:val="21"/>
                <w:shd w:val="clear" w:color="auto" w:fill="auto"/>
                <w:lang w:val="en-US" w:eastAsia="zh-CN" w:bidi="zh-CN"/>
              </w:rPr>
              <w:t>刘艺</w:t>
            </w:r>
          </w:p>
        </w:tc>
        <w:tc>
          <w:tcPr>
            <w:tcW w:w="461" w:type="pct"/>
            <w:tcBorders>
              <w:top w:val="outset" w:color="000000" w:sz="6" w:space="0"/>
              <w:left w:val="outset" w:color="000000" w:sz="6" w:space="0"/>
              <w:bottom w:val="outset" w:color="000000" w:sz="6" w:space="0"/>
              <w:right w:val="outset" w:color="000000" w:sz="6" w:space="0"/>
            </w:tcBorders>
            <w:noWrap w:val="0"/>
            <w:vAlign w:val="center"/>
          </w:tcPr>
          <w:p w14:paraId="6396B19C">
            <w:pPr>
              <w:keepNext w:val="0"/>
              <w:keepLines w:val="0"/>
              <w:pageBreakBefore w:val="0"/>
              <w:widowControl/>
              <w:numPr>
                <w:ilvl w:val="0"/>
                <w:numId w:val="0"/>
              </w:numPr>
              <w:kinsoku/>
              <w:wordWrap/>
              <w:overflowPunct/>
              <w:topLinePunct w:val="0"/>
              <w:autoSpaceDE/>
              <w:autoSpaceDN/>
              <w:bidi w:val="0"/>
              <w:adjustRightInd/>
              <w:snapToGrid/>
              <w:spacing w:line="360" w:lineRule="exact"/>
              <w:ind w:left="240" w:leftChars="0" w:hanging="240" w:hangingChars="100"/>
              <w:jc w:val="center"/>
              <w:textAlignment w:val="auto"/>
              <w:rPr>
                <w:rFonts w:hint="eastAsia" w:ascii="宋体" w:hAnsi="宋体" w:eastAsia="宋体" w:cs="宋体"/>
                <w:color w:val="auto"/>
                <w:kern w:val="0"/>
                <w:sz w:val="24"/>
                <w:szCs w:val="21"/>
                <w:shd w:val="clear" w:color="auto" w:fill="auto"/>
                <w:lang w:val="en-US" w:eastAsia="zh-CN" w:bidi="zh-CN"/>
              </w:rPr>
            </w:pPr>
            <w:r>
              <w:rPr>
                <w:rFonts w:hint="eastAsia" w:cs="宋体"/>
                <w:color w:val="auto"/>
                <w:kern w:val="0"/>
                <w:sz w:val="24"/>
                <w:szCs w:val="21"/>
                <w:shd w:val="clear" w:color="auto" w:fill="auto"/>
                <w:lang w:val="en-US" w:eastAsia="zh-CN"/>
              </w:rPr>
              <w:t>综合行政执</w:t>
            </w:r>
            <w:bookmarkStart w:id="0" w:name="_GoBack"/>
            <w:bookmarkEnd w:id="0"/>
            <w:r>
              <w:rPr>
                <w:rFonts w:hint="eastAsia" w:cs="宋体"/>
                <w:color w:val="auto"/>
                <w:kern w:val="0"/>
                <w:sz w:val="24"/>
                <w:szCs w:val="21"/>
                <w:shd w:val="clear" w:color="auto" w:fill="auto"/>
                <w:lang w:val="en-US" w:eastAsia="zh-CN"/>
              </w:rPr>
              <w:t>法大队大队长</w:t>
            </w:r>
          </w:p>
        </w:tc>
        <w:tc>
          <w:tcPr>
            <w:tcW w:w="4010" w:type="pct"/>
            <w:tcBorders>
              <w:top w:val="outset" w:color="000000" w:sz="6" w:space="0"/>
              <w:left w:val="outset" w:color="000000" w:sz="6" w:space="0"/>
              <w:bottom w:val="outset" w:color="000000" w:sz="6" w:space="0"/>
            </w:tcBorders>
            <w:noWrap w:val="0"/>
            <w:vAlign w:val="top"/>
          </w:tcPr>
          <w:p w14:paraId="7B91012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default"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1、按照工作分工，对分管部</w:t>
            </w:r>
            <w:r>
              <w:rPr>
                <w:rFonts w:hint="eastAsia" w:ascii="宋体" w:hAnsi="宋体" w:eastAsia="宋体" w:cs="宋体"/>
                <w:color w:val="auto"/>
                <w:kern w:val="0"/>
                <w:sz w:val="24"/>
                <w:szCs w:val="21"/>
                <w:shd w:val="clear" w:color="auto" w:fill="auto"/>
                <w:lang w:val="en-US" w:eastAsia="zh-CN"/>
              </w:rPr>
              <w:t>门</w:t>
            </w:r>
            <w:r>
              <w:rPr>
                <w:rFonts w:hint="eastAsia" w:ascii="宋体" w:hAnsi="宋体" w:cs="宋体"/>
                <w:color w:val="auto"/>
                <w:kern w:val="0"/>
                <w:sz w:val="24"/>
                <w:szCs w:val="21"/>
                <w:shd w:val="clear" w:color="auto" w:fill="auto"/>
                <w:lang w:val="en-US" w:eastAsia="zh-CN"/>
              </w:rPr>
              <w:t>（</w:t>
            </w:r>
            <w:r>
              <w:rPr>
                <w:rFonts w:hint="eastAsia" w:cs="宋体"/>
                <w:color w:val="auto"/>
                <w:kern w:val="0"/>
                <w:sz w:val="24"/>
                <w:szCs w:val="21"/>
                <w:shd w:val="clear" w:color="auto" w:fill="auto"/>
                <w:lang w:val="en-US" w:eastAsia="zh-CN"/>
              </w:rPr>
              <w:t>综合行政执法大队</w:t>
            </w:r>
            <w:r>
              <w:rPr>
                <w:rFonts w:hint="eastAsia" w:ascii="宋体" w:hAnsi="宋体" w:cs="宋体"/>
                <w:color w:val="auto"/>
                <w:kern w:val="0"/>
                <w:sz w:val="24"/>
                <w:szCs w:val="21"/>
                <w:shd w:val="clear" w:color="auto" w:fill="auto"/>
                <w:lang w:val="en-US" w:eastAsia="zh-CN"/>
              </w:rPr>
              <w:t>）行</w:t>
            </w:r>
            <w:r>
              <w:rPr>
                <w:rFonts w:hint="eastAsia" w:ascii="宋体" w:hAnsi="宋体" w:eastAsia="宋体" w:cs="宋体"/>
                <w:color w:val="auto"/>
                <w:kern w:val="0"/>
                <w:sz w:val="24"/>
                <w:szCs w:val="21"/>
                <w:shd w:val="clear" w:color="auto" w:fill="auto"/>
                <w:lang w:val="en-US" w:eastAsia="zh-CN"/>
              </w:rPr>
              <w:t>业领域的安全生产工作负领导责任，负责指导分管部门的安全生产工作，联系</w:t>
            </w:r>
            <w:r>
              <w:rPr>
                <w:rFonts w:hint="eastAsia" w:cs="宋体"/>
                <w:color w:val="auto"/>
                <w:kern w:val="0"/>
                <w:sz w:val="24"/>
                <w:szCs w:val="21"/>
                <w:shd w:val="clear" w:color="auto" w:fill="auto"/>
                <w:lang w:val="en-US" w:eastAsia="zh-CN"/>
              </w:rPr>
              <w:t>红旗</w:t>
            </w:r>
            <w:r>
              <w:rPr>
                <w:rFonts w:hint="eastAsia" w:ascii="宋体" w:hAnsi="宋体" w:eastAsia="宋体" w:cs="宋体"/>
                <w:color w:val="auto"/>
                <w:kern w:val="0"/>
                <w:sz w:val="24"/>
                <w:szCs w:val="21"/>
                <w:shd w:val="clear" w:color="auto" w:fill="auto"/>
                <w:lang w:val="en-US" w:eastAsia="zh-CN"/>
              </w:rPr>
              <w:t>村的安全生产工作</w:t>
            </w:r>
            <w:r>
              <w:rPr>
                <w:rFonts w:hint="eastAsia" w:ascii="宋体" w:hAnsi="宋体" w:cs="宋体"/>
                <w:color w:val="auto"/>
                <w:kern w:val="0"/>
                <w:sz w:val="24"/>
                <w:szCs w:val="21"/>
                <w:shd w:val="clear" w:color="auto" w:fill="auto"/>
                <w:lang w:val="en-US" w:eastAsia="zh-CN"/>
              </w:rPr>
              <w:t>，每月带队开展安全生产检查1次以上。</w:t>
            </w:r>
          </w:p>
          <w:p w14:paraId="2FE9B67A">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2、在研究、部署、检查相关工作时，对安全生产工作同时研究、同时部署、同时检查；督促、检查、指导分管部门</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认真履行工作范围内的安全生产职责。</w:t>
            </w:r>
          </w:p>
          <w:p w14:paraId="0B4DA383">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3、指导、监督分管、联系领域</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相关场所的安全检查，协调重大隐患（问题）整治工作。</w:t>
            </w:r>
          </w:p>
          <w:p w14:paraId="4E787E16">
            <w:pPr>
              <w:keepNext w:val="0"/>
              <w:keepLines w:val="0"/>
              <w:pageBreakBefore w:val="0"/>
              <w:widowControl/>
              <w:numPr>
                <w:ilvl w:val="0"/>
                <w:numId w:val="0"/>
              </w:numPr>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cs="宋体"/>
                <w:color w:val="auto"/>
                <w:kern w:val="0"/>
                <w:sz w:val="24"/>
                <w:szCs w:val="21"/>
                <w:shd w:val="clear" w:color="auto" w:fill="auto"/>
                <w:lang w:val="en-US" w:eastAsia="zh-CN"/>
              </w:rPr>
            </w:pPr>
            <w:r>
              <w:rPr>
                <w:rFonts w:hint="eastAsia" w:ascii="宋体" w:hAnsi="宋体" w:cs="宋体"/>
                <w:color w:val="auto"/>
                <w:kern w:val="0"/>
                <w:sz w:val="24"/>
                <w:szCs w:val="21"/>
                <w:shd w:val="clear" w:color="auto" w:fill="auto"/>
                <w:lang w:val="en-US" w:eastAsia="zh-CN"/>
              </w:rPr>
              <w:t>4、积极支持相关职能部门依法依规履行安全生产监管职责。</w:t>
            </w:r>
          </w:p>
          <w:p w14:paraId="5FF7D2C2">
            <w:pPr>
              <w:keepNext w:val="0"/>
              <w:keepLines w:val="0"/>
              <w:pageBreakBefore w:val="0"/>
              <w:widowControl/>
              <w:numPr>
                <w:ilvl w:val="0"/>
                <w:numId w:val="0"/>
              </w:numPr>
              <w:kinsoku/>
              <w:wordWrap/>
              <w:overflowPunct/>
              <w:topLinePunct w:val="0"/>
              <w:autoSpaceDE/>
              <w:autoSpaceDN/>
              <w:bidi w:val="0"/>
              <w:adjustRightInd/>
              <w:snapToGrid/>
              <w:spacing w:line="360" w:lineRule="exact"/>
              <w:ind w:left="0" w:leftChars="0" w:firstLine="480" w:firstLineChars="200"/>
              <w:jc w:val="both"/>
              <w:textAlignment w:val="auto"/>
              <w:rPr>
                <w:rFonts w:hint="eastAsia" w:ascii="宋体" w:hAnsi="宋体" w:eastAsia="宋体" w:cs="宋体"/>
                <w:color w:val="auto"/>
                <w:kern w:val="0"/>
                <w:sz w:val="24"/>
                <w:szCs w:val="21"/>
                <w:shd w:val="clear" w:color="auto" w:fill="auto"/>
                <w:lang w:val="en-US" w:eastAsia="zh-CN" w:bidi="zh-CN"/>
              </w:rPr>
            </w:pPr>
            <w:r>
              <w:rPr>
                <w:rFonts w:hint="eastAsia" w:ascii="宋体" w:hAnsi="宋体" w:cs="宋体"/>
                <w:color w:val="auto"/>
                <w:kern w:val="0"/>
                <w:sz w:val="24"/>
                <w:szCs w:val="21"/>
                <w:shd w:val="clear" w:color="auto" w:fill="auto"/>
                <w:lang w:val="en-US" w:eastAsia="zh-CN"/>
              </w:rPr>
              <w:t>5、分管行业（领域）、部门（单位）</w:t>
            </w:r>
            <w:r>
              <w:rPr>
                <w:rFonts w:hint="eastAsia" w:ascii="宋体" w:hAnsi="宋体" w:eastAsia="宋体" w:cs="宋体"/>
                <w:color w:val="auto"/>
                <w:kern w:val="0"/>
                <w:sz w:val="24"/>
                <w:szCs w:val="21"/>
                <w:shd w:val="clear" w:color="auto" w:fill="auto"/>
                <w:lang w:val="en-US" w:eastAsia="zh-CN"/>
              </w:rPr>
              <w:t>和所联系村</w:t>
            </w:r>
            <w:r>
              <w:rPr>
                <w:rFonts w:hint="eastAsia" w:ascii="宋体" w:hAnsi="宋体" w:cs="宋体"/>
                <w:color w:val="auto"/>
                <w:kern w:val="0"/>
                <w:sz w:val="24"/>
                <w:szCs w:val="21"/>
                <w:shd w:val="clear" w:color="auto" w:fill="auto"/>
                <w:lang w:val="en-US" w:eastAsia="zh-CN"/>
              </w:rPr>
              <w:t>发生生产安全事故（含涉险事故）时，根据应急救援预案及时赶赴现场，组织抢险救援和善后处理工作。</w:t>
            </w:r>
          </w:p>
        </w:tc>
      </w:tr>
    </w:tbl>
    <w:p w14:paraId="54865EC1">
      <w:pPr>
        <w:widowControl/>
        <w:spacing w:after="240" w:line="400" w:lineRule="exact"/>
        <w:jc w:val="both"/>
      </w:pPr>
      <w:r>
        <w:rPr>
          <w:rFonts w:hint="eastAsia" w:ascii="宋体" w:hAnsi="宋体" w:cs="宋体"/>
          <w:color w:val="auto"/>
          <w:kern w:val="0"/>
          <w:sz w:val="24"/>
          <w:szCs w:val="21"/>
          <w:shd w:val="clear" w:color="auto" w:fill="auto"/>
        </w:rPr>
        <w:t>说明：本文件在年度内不再作调整</w:t>
      </w:r>
      <w:r>
        <w:rPr>
          <w:rFonts w:hint="eastAsia" w:ascii="宋体" w:hAnsi="宋体" w:cs="宋体"/>
          <w:color w:val="auto"/>
          <w:kern w:val="0"/>
          <w:sz w:val="24"/>
          <w:szCs w:val="21"/>
          <w:shd w:val="clear" w:color="auto" w:fill="auto"/>
          <w:lang w:eastAsia="zh-CN"/>
        </w:rPr>
        <w:t>，</w:t>
      </w:r>
      <w:r>
        <w:rPr>
          <w:rFonts w:hint="eastAsia" w:ascii="宋体" w:hAnsi="宋体" w:cs="宋体"/>
          <w:color w:val="auto"/>
          <w:kern w:val="0"/>
          <w:sz w:val="24"/>
          <w:szCs w:val="21"/>
          <w:shd w:val="clear" w:color="auto" w:fill="auto"/>
        </w:rPr>
        <w:t>镇领导</w:t>
      </w:r>
      <w:r>
        <w:rPr>
          <w:rFonts w:hint="eastAsia" w:ascii="宋体" w:hAnsi="宋体" w:cs="宋体"/>
          <w:color w:val="auto"/>
          <w:kern w:val="0"/>
          <w:sz w:val="24"/>
          <w:szCs w:val="21"/>
          <w:shd w:val="clear" w:color="auto" w:fill="auto"/>
          <w:lang w:eastAsia="zh-CN"/>
        </w:rPr>
        <w:t>或相关分工</w:t>
      </w:r>
      <w:r>
        <w:rPr>
          <w:rFonts w:hint="eastAsia" w:ascii="宋体" w:hAnsi="宋体" w:cs="宋体"/>
          <w:color w:val="auto"/>
          <w:kern w:val="0"/>
          <w:sz w:val="24"/>
          <w:szCs w:val="21"/>
          <w:shd w:val="clear" w:color="auto" w:fill="auto"/>
        </w:rPr>
        <w:t>如有变动，由相应接任领导自然递补。</w:t>
      </w:r>
    </w:p>
    <w:tbl>
      <w:tblPr>
        <w:tblStyle w:val="9"/>
        <w:tblpPr w:leftFromText="180" w:rightFromText="180" w:vertAnchor="text" w:horzAnchor="page" w:tblpX="1507" w:tblpY="289"/>
        <w:tblOverlap w:val="never"/>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890"/>
      </w:tblGrid>
      <w:tr w14:paraId="39F1B82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jc w:val="center"/>
        </w:trPr>
        <w:tc>
          <w:tcPr>
            <w:tcW w:w="13890" w:type="dxa"/>
            <w:noWrap w:val="0"/>
            <w:vAlign w:val="center"/>
          </w:tcPr>
          <w:p w14:paraId="3FC47D06">
            <w:pPr>
              <w:keepNext w:val="0"/>
              <w:keepLines w:val="0"/>
              <w:pageBreakBefore w:val="0"/>
              <w:widowControl/>
              <w:kinsoku/>
              <w:overflowPunct/>
              <w:topLinePunct w:val="0"/>
              <w:bidi w:val="0"/>
              <w:adjustRightInd/>
              <w:snapToGrid/>
              <w:spacing w:line="540" w:lineRule="exact"/>
              <w:jc w:val="center"/>
              <w:textAlignment w:val="center"/>
              <w:rPr>
                <w:rFonts w:ascii="仿宋_GB2312" w:hAnsi="宋体" w:eastAsia="仿宋_GB2312" w:cs="仿宋_GB2312"/>
                <w:color w:val="auto"/>
                <w:sz w:val="32"/>
                <w:szCs w:val="32"/>
              </w:rPr>
            </w:pPr>
            <w:r>
              <w:rPr>
                <w:rFonts w:hint="eastAsia" w:ascii="仿宋_GB2312" w:hAnsi="宋体" w:eastAsia="仿宋_GB2312" w:cs="仿宋_GB2312"/>
                <w:i w:val="0"/>
                <w:color w:val="auto"/>
                <w:kern w:val="0"/>
                <w:sz w:val="32"/>
                <w:szCs w:val="32"/>
                <w:u w:val="none"/>
                <w:lang w:val="en-US" w:eastAsia="zh-CN" w:bidi="ar"/>
              </w:rPr>
              <w:t>宁乡市</w:t>
            </w:r>
            <w:r>
              <w:rPr>
                <w:rFonts w:hint="default" w:ascii="仿宋_GB2312" w:hAnsi="宋体" w:eastAsia="仿宋_GB2312" w:cs="仿宋_GB2312"/>
                <w:i w:val="0"/>
                <w:color w:val="auto"/>
                <w:kern w:val="0"/>
                <w:sz w:val="32"/>
                <w:szCs w:val="32"/>
                <w:u w:val="none"/>
                <w:lang w:val="en-US" w:eastAsia="zh-CN" w:bidi="ar"/>
              </w:rPr>
              <w:t>资福镇党政办公室</w:t>
            </w:r>
            <w:r>
              <w:rPr>
                <w:rFonts w:ascii="仿宋_GB2312" w:hAnsi="宋体" w:eastAsia="仿宋_GB2312" w:cs="仿宋_GB2312"/>
                <w:color w:val="auto"/>
                <w:kern w:val="0"/>
                <w:sz w:val="32"/>
                <w:szCs w:val="32"/>
                <w:lang w:bidi="ar"/>
              </w:rPr>
              <w:t xml:space="preserve">       </w:t>
            </w:r>
            <w:r>
              <w:rPr>
                <w:rFonts w:hint="eastAsia" w:ascii="仿宋_GB2312" w:eastAsia="仿宋_GB2312" w:cs="仿宋_GB2312"/>
                <w:color w:val="auto"/>
                <w:kern w:val="0"/>
                <w:sz w:val="32"/>
                <w:szCs w:val="32"/>
                <w:lang w:val="en-US" w:eastAsia="zh-CN" w:bidi="ar"/>
              </w:rPr>
              <w:t xml:space="preserve">                                  </w:t>
            </w:r>
            <w:r>
              <w:rPr>
                <w:rFonts w:ascii="仿宋_GB2312" w:hAnsi="宋体" w:eastAsia="仿宋_GB2312" w:cs="仿宋_GB2312"/>
                <w:color w:val="auto"/>
                <w:kern w:val="0"/>
                <w:sz w:val="32"/>
                <w:szCs w:val="32"/>
                <w:lang w:bidi="ar"/>
              </w:rPr>
              <w:t xml:space="preserve"> </w:t>
            </w:r>
            <w:r>
              <w:rPr>
                <w:rFonts w:hint="eastAsia" w:ascii="仿宋_GB2312" w:eastAsia="仿宋_GB2312" w:cs="仿宋_GB2312"/>
                <w:color w:val="auto"/>
                <w:kern w:val="0"/>
                <w:sz w:val="32"/>
                <w:szCs w:val="32"/>
                <w:lang w:val="en-US" w:eastAsia="zh-CN" w:bidi="ar"/>
              </w:rPr>
              <w:t xml:space="preserve"> </w:t>
            </w:r>
            <w:r>
              <w:rPr>
                <w:rFonts w:hint="eastAsia" w:ascii="仿宋_GB2312" w:hAnsi="宋体" w:eastAsia="仿宋_GB2312" w:cs="仿宋_GB2312"/>
                <w:color w:val="auto"/>
                <w:kern w:val="0"/>
                <w:sz w:val="32"/>
                <w:szCs w:val="32"/>
                <w:lang w:bidi="ar"/>
              </w:rPr>
              <w:t xml:space="preserve">     </w:t>
            </w:r>
            <w:r>
              <w:rPr>
                <w:rFonts w:hint="default" w:ascii="Times New Roman" w:hAnsi="Times New Roman" w:eastAsia="仿宋_GB2312" w:cs="Times New Roman"/>
                <w:color w:val="auto"/>
                <w:kern w:val="0"/>
                <w:sz w:val="32"/>
                <w:szCs w:val="32"/>
                <w:lang w:bidi="ar"/>
              </w:rPr>
              <w:t>20</w:t>
            </w:r>
            <w:r>
              <w:rPr>
                <w:rFonts w:hint="eastAsia" w:ascii="Times New Roman" w:hAnsi="Times New Roman" w:eastAsia="仿宋_GB2312" w:cs="Times New Roman"/>
                <w:color w:val="auto"/>
                <w:kern w:val="0"/>
                <w:sz w:val="32"/>
                <w:szCs w:val="32"/>
                <w:lang w:val="en-US" w:eastAsia="zh-CN" w:bidi="ar"/>
              </w:rPr>
              <w:t>25年3</w:t>
            </w:r>
            <w:r>
              <w:rPr>
                <w:rFonts w:hint="default" w:ascii="Times New Roman" w:hAnsi="Times New Roman" w:eastAsia="仿宋_GB2312" w:cs="Times New Roman"/>
                <w:color w:val="auto"/>
                <w:kern w:val="0"/>
                <w:sz w:val="32"/>
                <w:szCs w:val="32"/>
                <w:lang w:bidi="ar"/>
              </w:rPr>
              <w:t>月</w:t>
            </w:r>
            <w:r>
              <w:rPr>
                <w:rFonts w:hint="eastAsia" w:ascii="Times New Roman" w:hAnsi="Times New Roman" w:eastAsia="仿宋_GB2312" w:cs="Times New Roman"/>
                <w:color w:val="auto"/>
                <w:kern w:val="0"/>
                <w:sz w:val="32"/>
                <w:szCs w:val="32"/>
                <w:lang w:val="en-US" w:eastAsia="zh-CN" w:bidi="ar"/>
              </w:rPr>
              <w:t>6</w:t>
            </w:r>
            <w:r>
              <w:rPr>
                <w:rFonts w:hint="default" w:ascii="Times New Roman" w:hAnsi="Times New Roman" w:eastAsia="仿宋_GB2312" w:cs="Times New Roman"/>
                <w:color w:val="auto"/>
                <w:kern w:val="0"/>
                <w:sz w:val="32"/>
                <w:szCs w:val="32"/>
                <w:lang w:bidi="ar"/>
              </w:rPr>
              <w:t>日</w:t>
            </w:r>
            <w:r>
              <w:rPr>
                <w:rFonts w:hint="eastAsia" w:ascii="Times New Roman" w:hAnsi="Times New Roman" w:eastAsia="仿宋_GB2312" w:cs="Times New Roman"/>
                <w:color w:val="auto"/>
                <w:kern w:val="0"/>
                <w:sz w:val="32"/>
                <w:szCs w:val="32"/>
                <w:lang w:val="en-US" w:eastAsia="zh-CN" w:bidi="ar"/>
              </w:rPr>
              <w:t>印发</w:t>
            </w:r>
          </w:p>
        </w:tc>
      </w:tr>
    </w:tbl>
    <w:p w14:paraId="61C8E551">
      <w:pPr>
        <w:pStyle w:val="8"/>
        <w:keepNext w:val="0"/>
        <w:keepLines w:val="0"/>
        <w:pageBreakBefore w:val="0"/>
        <w:widowControl w:val="0"/>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cs="Times New Roman"/>
          <w:color w:val="auto"/>
          <w:lang w:val="en-US" w:eastAsia="zh-CN"/>
        </w:rPr>
      </w:pPr>
    </w:p>
    <w:sectPr>
      <w:pgSz w:w="16840" w:h="11910" w:orient="landscape"/>
      <w:pgMar w:top="1587" w:right="1474" w:bottom="1587" w:left="1474" w:header="0" w:footer="162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1" w:fontKey="{6E9D23DA-E6A7-445C-9014-7D33C35CF254}"/>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embedRegular r:id="rId2" w:fontKey="{8A4BEC26-1D76-4118-B06E-0C9951D54B48}"/>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embedRegular r:id="rId3" w:fontKey="{53EEEC2A-3E53-4A37-AAC7-415D72E4C24D}"/>
  </w:font>
  <w:font w:name="方正小标宋简体">
    <w:panose1 w:val="03000509000000000000"/>
    <w:charset w:val="86"/>
    <w:family w:val="script"/>
    <w:pitch w:val="default"/>
    <w:sig w:usb0="00000001" w:usb1="080E0000" w:usb2="00000000" w:usb3="00000000" w:csb0="00040000" w:csb1="00000000"/>
    <w:embedRegular r:id="rId4" w:fontKey="{2FCCFEE2-07B2-48C1-8755-FDEC4F4F9EF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8D97D">
    <w:pPr>
      <w:pStyle w:val="4"/>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9D6AE7">
                          <w:pPr>
                            <w:pStyle w:val="6"/>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9D6AE7">
                    <w:pPr>
                      <w:pStyle w:val="6"/>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D4E61">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9EAF50">
                          <w:pPr>
                            <w:pStyle w:val="6"/>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9EAF50">
                    <w:pPr>
                      <w:pStyle w:val="6"/>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69922"/>
    <w:multiLevelType w:val="singleLevel"/>
    <w:tmpl w:val="69B6992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ODRiNjgxMDg0ODhmM2M2NTQxNzFmOTM4NzBkNzgifQ=="/>
    <w:docVar w:name="KSO_WPS_MARK_KEY" w:val="d8055c19-0769-4625-b8dd-1c894b2bc3b0"/>
  </w:docVars>
  <w:rsids>
    <w:rsidRoot w:val="00000000"/>
    <w:rsid w:val="05EF1788"/>
    <w:rsid w:val="06FA6FA1"/>
    <w:rsid w:val="0BBC0D77"/>
    <w:rsid w:val="0BFB07DE"/>
    <w:rsid w:val="0C001D59"/>
    <w:rsid w:val="0EBB39B4"/>
    <w:rsid w:val="128F52CB"/>
    <w:rsid w:val="12DA0C7B"/>
    <w:rsid w:val="13634F9A"/>
    <w:rsid w:val="13A95DE9"/>
    <w:rsid w:val="14AC569A"/>
    <w:rsid w:val="160A77F3"/>
    <w:rsid w:val="1B133735"/>
    <w:rsid w:val="1BE11353"/>
    <w:rsid w:val="1CA27FFE"/>
    <w:rsid w:val="1D8F6E8D"/>
    <w:rsid w:val="23AA0D1D"/>
    <w:rsid w:val="251A7F35"/>
    <w:rsid w:val="28BA16FD"/>
    <w:rsid w:val="29924685"/>
    <w:rsid w:val="2CAB2714"/>
    <w:rsid w:val="32180C66"/>
    <w:rsid w:val="32D3237F"/>
    <w:rsid w:val="330A47AF"/>
    <w:rsid w:val="39554D82"/>
    <w:rsid w:val="3C32699A"/>
    <w:rsid w:val="3F711A93"/>
    <w:rsid w:val="4CF52052"/>
    <w:rsid w:val="50643098"/>
    <w:rsid w:val="508E43F2"/>
    <w:rsid w:val="51DE3E85"/>
    <w:rsid w:val="552E1556"/>
    <w:rsid w:val="55897874"/>
    <w:rsid w:val="55AC0AE1"/>
    <w:rsid w:val="575E2D18"/>
    <w:rsid w:val="57966831"/>
    <w:rsid w:val="5C532458"/>
    <w:rsid w:val="5DD44596"/>
    <w:rsid w:val="60FB35D2"/>
    <w:rsid w:val="624C25A1"/>
    <w:rsid w:val="629F4F4E"/>
    <w:rsid w:val="64035925"/>
    <w:rsid w:val="66D33CA1"/>
    <w:rsid w:val="6B09652B"/>
    <w:rsid w:val="6BD04C6F"/>
    <w:rsid w:val="74070338"/>
    <w:rsid w:val="7C2D2427"/>
    <w:rsid w:val="7FDF54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ind w:left="951"/>
      <w:outlineLvl w:val="1"/>
    </w:pPr>
    <w:rPr>
      <w:rFonts w:ascii="Microsoft JhengHei" w:hAnsi="Microsoft JhengHei" w:eastAsia="Microsoft JhengHei" w:cs="Microsoft JhengHei"/>
      <w:b/>
      <w:bCs/>
      <w:sz w:val="32"/>
      <w:szCs w:val="32"/>
      <w:lang w:val="zh-CN" w:eastAsia="zh-CN" w:bidi="zh-CN"/>
    </w:rPr>
  </w:style>
  <w:style w:type="character" w:default="1" w:styleId="11">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Text1I"/>
    <w:basedOn w:val="1"/>
    <w:next w:val="1"/>
    <w:qFormat/>
    <w:uiPriority w:val="99"/>
    <w:pPr>
      <w:widowControl/>
      <w:spacing w:after="120"/>
      <w:ind w:firstLine="420" w:firstLineChars="100"/>
      <w:textAlignment w:val="baseline"/>
    </w:pPr>
    <w:rPr>
      <w:rFonts w:ascii="Times New Roman" w:hAnsi="Times New Roman" w:cs="宋体"/>
      <w:szCs w:val="20"/>
    </w:rPr>
  </w:style>
  <w:style w:type="paragraph" w:styleId="4">
    <w:name w:val="Body Text"/>
    <w:basedOn w:val="1"/>
    <w:qFormat/>
    <w:uiPriority w:val="1"/>
    <w:rPr>
      <w:rFonts w:ascii="宋体" w:hAnsi="宋体" w:eastAsia="宋体" w:cs="宋体"/>
      <w:sz w:val="32"/>
      <w:szCs w:val="32"/>
      <w:lang w:val="zh-CN" w:eastAsia="zh-CN" w:bidi="zh-CN"/>
    </w:rPr>
  </w:style>
  <w:style w:type="paragraph" w:styleId="5">
    <w:name w:val="Body Text Indent"/>
    <w:basedOn w:val="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qFormat/>
    <w:uiPriority w:val="0"/>
    <w:pPr>
      <w:widowControl w:val="0"/>
      <w:spacing w:after="0" w:line="660" w:lineRule="exact"/>
      <w:ind w:left="0" w:leftChars="0" w:firstLine="420" w:firstLineChars="200"/>
      <w:jc w:val="both"/>
    </w:pPr>
    <w:rPr>
      <w:rFonts w:ascii="仿宋_GB2312" w:hAnsi="Times New Roman" w:eastAsia="仿宋_GB2312" w:cs="Times New Roman"/>
      <w:kern w:val="2"/>
      <w:sz w:val="32"/>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spacing w:before="10"/>
      <w:ind w:left="951" w:right="407" w:firstLine="640"/>
      <w:jc w:val="both"/>
    </w:pPr>
    <w:rPr>
      <w:rFonts w:ascii="宋体" w:hAnsi="宋体" w:eastAsia="宋体" w:cs="宋体"/>
      <w:lang w:val="zh-CN" w:eastAsia="zh-CN" w:bidi="zh-CN"/>
    </w:rPr>
  </w:style>
  <w:style w:type="paragraph" w:customStyle="1" w:styleId="14">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4681</Words>
  <Characters>4692</Characters>
  <TotalTime>23</TotalTime>
  <ScaleCrop>false</ScaleCrop>
  <LinksUpToDate>false</LinksUpToDate>
  <CharactersWithSpaces>4773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2022-07-26T06:12:00Z</dcterms:created>
  <dc:creator>Administrators</dc:creator>
  <cp:lastModifiedBy>田龙杰</cp:lastModifiedBy>
  <cp:lastPrinted>2025-03-10T02:36:00Z</cp:lastPrinted>
  <dcterms:modified xsi:type="dcterms:W3CDTF">2025-04-30T06:28:40Z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2022-07-25T00:00:00Z</vt:filetime>
  </property>
  <property fmtid="{D5CDD505-2E9C-101B-9397-08002B2CF9AE}" pid="3" name="Creator">
    <vt:lpwstr>WPS 文字</vt:lpwstr>
  </property>
  <property fmtid="{D5CDD505-2E9C-101B-9397-08002B2CF9AE}" pid="4" name="LastSaved">
    <vt:filetime>2022-07-26T00:00:00Z</vt:filetime>
  </property>
  <property fmtid="{D5CDD505-2E9C-101B-9397-08002B2CF9AE}" pid="5" name="KSOProductBuildVer">
    <vt:lpwstr>2052-12.1.0.19302</vt:lpwstr>
  </property>
  <property fmtid="{D5CDD505-2E9C-101B-9397-08002B2CF9AE}" pid="6" name="ICV">
    <vt:lpwstr>38CD7D23B6004FBFA0DB4D79D7B57B32_13</vt:lpwstr>
  </property>
  <property fmtid="{D5CDD505-2E9C-101B-9397-08002B2CF9AE}" pid="7" name="KSOTemplateDocerSaveRecord">
    <vt:lpwstr>eyJoZGlkIjoiOTE5ODA2ODkzMTZjZDMzMGEwYzY4MjFkNjk2MWQyOTgiLCJ1c2VySWQiOiIxNjM1ODAzMTY4In0=</vt:lpwstr>
  </property>
</Properties>
</file>