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pPr w:leftFromText="180" w:rightFromText="180" w:vertAnchor="page" w:horzAnchor="page" w:tblpX="1797" w:tblpY="1438"/>
        <w:tblOverlap w:val="never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5" w:hRule="atLeast"/>
        </w:trPr>
        <w:tc>
          <w:tcPr>
            <w:tcW w:w="8516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4" w:line="34" w:lineRule="atLeast"/>
              <w:textAlignment w:val="auto"/>
              <w:rPr>
                <w:rFonts w:hint="eastAsia" w:ascii="仿宋" w:hAnsi="仿宋" w:eastAsia="仿宋" w:cs="仿宋"/>
                <w:b/>
                <w:bCs/>
                <w:color w:val="FF000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2" w:hRule="atLeast"/>
        </w:trPr>
        <w:tc>
          <w:tcPr>
            <w:tcW w:w="8516" w:type="dxa"/>
          </w:tcPr>
          <w:p>
            <w:pPr>
              <w:pStyle w:val="13"/>
              <w:jc w:val="center"/>
              <w:rPr>
                <w:rFonts w:hint="default" w:ascii="宋体" w:hAnsi="宋体" w:eastAsia="宋体" w:cs="宋体"/>
                <w:b/>
                <w:bCs/>
                <w:sz w:val="52"/>
                <w:szCs w:val="5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z w:val="52"/>
                <w:szCs w:val="52"/>
                <w:lang w:val="en-US" w:eastAsia="zh-CN"/>
              </w:rPr>
              <w:t>宁乡市玉潭街道办事处</w:t>
            </w:r>
          </w:p>
          <w:p>
            <w:pPr>
              <w:pStyle w:val="13"/>
              <w:jc w:val="center"/>
              <w:rPr>
                <w:rFonts w:hint="default" w:ascii="宋体" w:hAnsi="宋体" w:eastAsia="宋体" w:cs="宋体"/>
                <w:b/>
                <w:bCs/>
                <w:sz w:val="52"/>
                <w:szCs w:val="5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z w:val="52"/>
                <w:szCs w:val="52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b/>
                <w:bCs/>
                <w:sz w:val="52"/>
                <w:szCs w:val="52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b/>
                <w:sz w:val="52"/>
              </w:rPr>
              <w:t>年部门预算公开</w:t>
            </w:r>
          </w:p>
          <w:p>
            <w:pPr>
              <w:pStyle w:val="13"/>
              <w:jc w:val="center"/>
              <w:rPr>
                <w:rFonts w:hint="default" w:ascii="宋体" w:hAnsi="宋体" w:eastAsia="宋体" w:cs="宋体"/>
                <w:b/>
                <w:bCs/>
                <w:sz w:val="52"/>
                <w:szCs w:val="5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2" w:hRule="atLeast"/>
        </w:trPr>
        <w:tc>
          <w:tcPr>
            <w:tcW w:w="8516" w:type="dxa"/>
          </w:tcPr>
          <w:p>
            <w:pPr>
              <w:pStyle w:val="13"/>
              <w:jc w:val="both"/>
              <w:rPr>
                <w:rFonts w:hint="eastAsia"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>
      <w:pPr>
        <w:pStyle w:val="8"/>
        <w:widowControl/>
        <w:spacing w:line="640" w:lineRule="exact"/>
        <w:ind w:firstLine="482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</w:p>
    <w:p>
      <w:pPr>
        <w:pStyle w:val="8"/>
        <w:widowControl/>
        <w:spacing w:line="640" w:lineRule="exact"/>
        <w:ind w:firstLine="482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</w:p>
    <w:p>
      <w:pPr>
        <w:pStyle w:val="8"/>
        <w:widowControl/>
        <w:spacing w:line="640" w:lineRule="exact"/>
        <w:ind w:firstLine="482"/>
        <w:jc w:val="center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8"/>
        <w:widowControl/>
        <w:spacing w:line="640" w:lineRule="exact"/>
        <w:ind w:firstLine="482"/>
        <w:jc w:val="center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sectPr>
          <w:footerReference r:id="rId3" w:type="default"/>
          <w:pgSz w:w="11906" w:h="16838"/>
          <w:pgMar w:top="1440" w:right="1803" w:bottom="1440" w:left="1803" w:header="851" w:footer="992" w:gutter="0"/>
          <w:pgNumType w:fmt="numberInDash"/>
          <w:cols w:space="0" w:num="1"/>
          <w:rtlGutter w:val="0"/>
          <w:docGrid w:type="lines" w:linePitch="319" w:charSpace="0"/>
        </w:sectPr>
      </w:pPr>
    </w:p>
    <w:p>
      <w:pPr>
        <w:widowControl/>
        <w:spacing w:line="600" w:lineRule="exact"/>
        <w:jc w:val="center"/>
        <w:rPr>
          <w:rFonts w:eastAsia="楷体_GB2312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目 录</w:t>
      </w:r>
    </w:p>
    <w:p>
      <w:pPr>
        <w:widowControl/>
        <w:spacing w:line="600" w:lineRule="exact"/>
        <w:ind w:firstLine="643" w:firstLineChars="200"/>
        <w:rPr>
          <w:rFonts w:eastAsia="方正小标宋_GBK"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 xml:space="preserve">第一部分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2024</w:t>
      </w:r>
      <w:r>
        <w:rPr>
          <w:rFonts w:eastAsia="仿宋_GB2312"/>
          <w:b/>
          <w:bCs/>
          <w:kern w:val="0"/>
          <w:sz w:val="32"/>
          <w:szCs w:val="32"/>
        </w:rPr>
        <w:t>年部门预算说明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一、部门基本概况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二、部门预算单位构成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三、部门收支总体情况</w:t>
      </w:r>
    </w:p>
    <w:p>
      <w:pPr>
        <w:widowControl/>
        <w:spacing w:line="600" w:lineRule="exact"/>
        <w:ind w:firstLine="66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四、一般公共预算拨款支出</w:t>
      </w:r>
    </w:p>
    <w:p>
      <w:pPr>
        <w:widowControl/>
        <w:spacing w:line="600" w:lineRule="exact"/>
        <w:ind w:firstLine="66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五、政府性基金预算支出</w:t>
      </w:r>
    </w:p>
    <w:p>
      <w:pPr>
        <w:widowControl/>
        <w:spacing w:line="600" w:lineRule="exact"/>
        <w:ind w:firstLine="66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六、其他重要事项的情况说明</w:t>
      </w:r>
    </w:p>
    <w:p>
      <w:pPr>
        <w:widowControl/>
        <w:spacing w:line="600" w:lineRule="exact"/>
        <w:ind w:firstLine="660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七、名词解释</w:t>
      </w: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 xml:space="preserve">第二部分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2024</w:t>
      </w:r>
      <w:r>
        <w:rPr>
          <w:rFonts w:eastAsia="仿宋_GB2312"/>
          <w:b/>
          <w:bCs/>
          <w:kern w:val="0"/>
          <w:sz w:val="32"/>
          <w:szCs w:val="32"/>
        </w:rPr>
        <w:t>年部门预算表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1、部门收支总表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2、部门收入总表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3、部门支出总表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4、财政拨款收支总表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5、一般公共预算支出表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6、一般公共预算基本支出表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7、</w:t>
      </w:r>
      <w:r>
        <w:rPr>
          <w:rFonts w:hint="eastAsia" w:eastAsia="仿宋_GB2312"/>
          <w:sz w:val="32"/>
          <w:szCs w:val="32"/>
          <w:lang w:val="en-US" w:eastAsia="zh-CN"/>
        </w:rPr>
        <w:t>一般公共预算“三公”经费支出表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8、政府性基金预算支出表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9、项目支出绩效目标表</w:t>
      </w:r>
    </w:p>
    <w:p>
      <w:pPr>
        <w:pStyle w:val="2"/>
        <w:rPr>
          <w:rFonts w:hint="eastAsia" w:eastAsia="仿宋_GB231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10、整体支出绩效目标表</w:t>
      </w:r>
    </w:p>
    <w:p>
      <w:pPr>
        <w:pStyle w:val="8"/>
        <w:widowControl/>
        <w:spacing w:line="640" w:lineRule="exact"/>
        <w:ind w:firstLine="482"/>
        <w:jc w:val="left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sectPr>
          <w:pgSz w:w="11906" w:h="16838"/>
          <w:pgMar w:top="1440" w:right="1803" w:bottom="1440" w:left="1803" w:header="851" w:footer="992" w:gutter="0"/>
          <w:pgNumType w:fmt="numberInDash"/>
          <w:cols w:space="0" w:num="1"/>
          <w:rtlGutter w:val="0"/>
          <w:docGrid w:type="lines" w:linePitch="319" w:charSpace="0"/>
        </w:sectPr>
      </w:pPr>
      <w:r>
        <w:rPr>
          <w:rFonts w:eastAsia="仿宋_GB2312"/>
          <w:bCs/>
          <w:kern w:val="0"/>
          <w:sz w:val="32"/>
          <w:szCs w:val="32"/>
        </w:rPr>
        <w:t>注：以上部门预算报表中，空表表示本部门无相关收支情况</w:t>
      </w:r>
    </w:p>
    <w:p>
      <w:pPr>
        <w:widowControl/>
        <w:spacing w:line="62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>第一部分 部门预算说明</w:t>
      </w:r>
    </w:p>
    <w:p>
      <w:pPr>
        <w:pStyle w:val="2"/>
      </w:pPr>
    </w:p>
    <w:p>
      <w:pPr>
        <w:pStyle w:val="8"/>
        <w:widowControl/>
        <w:spacing w:line="570" w:lineRule="exact"/>
        <w:ind w:firstLine="64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一、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部门</w:t>
      </w: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基本概况</w:t>
      </w:r>
    </w:p>
    <w:p>
      <w:pPr>
        <w:pStyle w:val="8"/>
        <w:widowControl/>
        <w:spacing w:line="57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职能职责</w:t>
      </w:r>
    </w:p>
    <w:p>
      <w:pPr>
        <w:pStyle w:val="8"/>
        <w:widowControl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</w:rPr>
        <w:t>办事处:负责政府全面工作；负责编制本级财政预算、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决</w:t>
      </w:r>
      <w:r>
        <w:rPr>
          <w:rFonts w:ascii="仿宋_GB2312" w:hAnsi="仿宋_GB2312" w:eastAsia="仿宋_GB2312" w:cs="仿宋_GB2312"/>
          <w:color w:val="000000"/>
          <w:sz w:val="32"/>
        </w:rPr>
        <w:t>算，组织预算收入和执行预算支出，负责加强镇属各中心（所）的财务管理和监督等。</w:t>
      </w:r>
    </w:p>
    <w:p>
      <w:pPr>
        <w:pStyle w:val="8"/>
        <w:widowControl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</w:rPr>
        <w:t>司法所：提供法律保障、法律服务、法制宣传教育等，指导、管理人民调解工作，指导管理基层法律服务工作等。</w:t>
      </w:r>
    </w:p>
    <w:p>
      <w:pPr>
        <w:pStyle w:val="8"/>
        <w:widowControl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</w:rPr>
        <w:t>社会事务综合服务中心：社会救助、低保发放等；计划生育政策、法规咨询服务，生育证、流动人口证发放等；组织开展各种文化娱乐活动，搜集整理及保护本镇民间文化艺术遗产，宣传党的路线、方针、政策，办好本镇宣传工作等。</w:t>
      </w:r>
    </w:p>
    <w:p>
      <w:pPr>
        <w:pStyle w:val="8"/>
        <w:widowControl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</w:rPr>
        <w:t>政务服务中心：宣传、贯彻国家相关法律、法规、方针政策，组织编制、实施村镇规划和年度建设计划，加强村镇规划建设管理和监督等。</w:t>
      </w:r>
    </w:p>
    <w:p>
      <w:pPr>
        <w:pStyle w:val="8"/>
        <w:widowControl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</w:rPr>
        <w:t>农业综合服务中心：宣传国家产业方面政策，农作物新品种、新技术推广服务等。</w:t>
      </w:r>
    </w:p>
    <w:p>
      <w:pPr>
        <w:pStyle w:val="8"/>
        <w:widowControl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</w:rPr>
        <w:t>综合执法大队：认真贯彻落实国家相关政策、法律、法规、及相关文件精神，加强对安全生产工作的组织领导和管理，确保安全生产工作正常有序开展，按规定要求上报事故，完成其他安全工作任务等。</w:t>
      </w:r>
    </w:p>
    <w:p>
      <w:pPr>
        <w:widowControl/>
        <w:spacing w:line="57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机构设置</w:t>
      </w:r>
    </w:p>
    <w:p>
      <w:pPr>
        <w:widowControl/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auto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年玉潭街道共辖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auto"/>
        </w:rPr>
        <w:t>15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个社区、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auto"/>
        </w:rPr>
        <w:t>15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个居民小组，街道总人口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auto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  <w:t>4.4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万，现有社区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eastAsia="zh-CN"/>
        </w:rPr>
        <w:t>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>113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eastAsia="zh-CN"/>
        </w:rPr>
        <w:t>，</w:t>
      </w:r>
      <w:r>
        <w:rPr>
          <w:rFonts w:ascii="仿宋_GB2312" w:hAnsi="仿宋_GB2312" w:eastAsia="仿宋_GB2312" w:cs="仿宋_GB2312"/>
          <w:color w:val="000000"/>
          <w:sz w:val="32"/>
        </w:rPr>
        <w:t>其中：两委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96</w:t>
      </w:r>
      <w:r>
        <w:rPr>
          <w:rFonts w:ascii="仿宋_GB2312" w:hAnsi="仿宋_GB2312" w:eastAsia="仿宋_GB2312" w:cs="仿宋_GB2312"/>
          <w:color w:val="000000"/>
          <w:sz w:val="32"/>
        </w:rPr>
        <w:t>人、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eastAsia="zh-CN"/>
        </w:rPr>
        <w:t>员额制</w:t>
      </w:r>
      <w:r>
        <w:rPr>
          <w:rFonts w:ascii="仿宋_GB2312" w:hAnsi="仿宋_GB2312" w:eastAsia="仿宋_GB2312" w:cs="仿宋_GB2312"/>
          <w:color w:val="000000"/>
          <w:sz w:val="32"/>
        </w:rPr>
        <w:t>工作人员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17</w:t>
      </w:r>
      <w:r>
        <w:rPr>
          <w:rFonts w:ascii="仿宋_GB2312" w:hAnsi="仿宋_GB2312" w:eastAsia="仿宋_GB2312" w:cs="仿宋_GB2312"/>
          <w:color w:val="000000"/>
          <w:sz w:val="32"/>
        </w:rPr>
        <w:t>人。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"/>
        </w:rPr>
        <w:t>直管党员3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"/>
        </w:rPr>
        <w:t>724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"/>
        </w:rPr>
        <w:t>人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街道办事处及其工作机构分设机关、一所三中心及一队，即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auto"/>
        </w:rPr>
        <w:t>办事处、司法所、社会事务综合服务中心、农业综合服务中心、政务服务中心、综合行政执法队。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街道办事处财政供养实有在职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auto"/>
        </w:rPr>
        <w:t>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  <w:t>38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人，其中：行政人员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>60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人、全额事业人员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>43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人、差额事业人员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人 、自收自支事业人员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auto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人。离休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auto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人，退休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>80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人。</w:t>
      </w:r>
    </w:p>
    <w:p>
      <w:pPr>
        <w:widowControl/>
        <w:spacing w:line="570" w:lineRule="exact"/>
        <w:ind w:firstLine="640" w:firstLineChars="200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二、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部门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预算单位构成</w:t>
      </w:r>
    </w:p>
    <w:p>
      <w:pPr>
        <w:widowControl/>
        <w:spacing w:line="60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1、宁乡市玉潭街道办事处</w:t>
      </w:r>
      <w:r>
        <w:rPr>
          <w:rFonts w:eastAsia="仿宋_GB2312"/>
          <w:sz w:val="32"/>
          <w:szCs w:val="32"/>
        </w:rPr>
        <w:t>只有本级，没有其他预算单位，因此本部门预算仅含本级预算。</w:t>
      </w:r>
    </w:p>
    <w:p>
      <w:pPr>
        <w:widowControl/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三、部门收支总体情况</w:t>
      </w:r>
    </w:p>
    <w:p>
      <w:pPr>
        <w:widowControl/>
        <w:spacing w:line="600" w:lineRule="exact"/>
        <w:ind w:firstLine="630" w:firstLineChars="196"/>
        <w:jc w:val="left"/>
        <w:rPr>
          <w:rFonts w:hint="default" w:eastAsia="仿宋_GB2312"/>
          <w:b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（一）收入预算：</w:t>
      </w:r>
      <w:r>
        <w:rPr>
          <w:rFonts w:ascii="仿宋_GB2312" w:hAnsi="仿宋_GB2312" w:eastAsia="仿宋_GB2312" w:cs="仿宋_GB2312"/>
          <w:color w:val="000000"/>
          <w:sz w:val="32"/>
        </w:rPr>
        <w:t>包括一般公共预算、政府性基金、国有资本经营预算等财政拨款收入，以及经营收入、事业收入等单位资金。202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000000"/>
          <w:sz w:val="32"/>
        </w:rPr>
        <w:t>年本单位收入预算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3270.17</w:t>
      </w:r>
      <w:r>
        <w:rPr>
          <w:rFonts w:ascii="仿宋_GB2312" w:hAnsi="仿宋_GB2312" w:eastAsia="仿宋_GB2312" w:cs="仿宋_GB2312"/>
          <w:color w:val="000000"/>
          <w:sz w:val="32"/>
        </w:rPr>
        <w:t>万元，其中，一般公共预算拨款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3270.17</w:t>
      </w:r>
      <w:r>
        <w:rPr>
          <w:rFonts w:ascii="仿宋_GB2312" w:hAnsi="仿宋_GB2312" w:eastAsia="仿宋_GB2312" w:cs="仿宋_GB2312"/>
          <w:color w:val="000000"/>
          <w:sz w:val="32"/>
        </w:rPr>
        <w:t>万元。</w:t>
      </w:r>
      <w:r>
        <w:rPr>
          <w:rFonts w:eastAsia="仿宋_GB2312"/>
          <w:sz w:val="32"/>
          <w:szCs w:val="32"/>
        </w:rPr>
        <w:t>政府性基金预算拨款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0</w:t>
      </w:r>
      <w:r>
        <w:rPr>
          <w:rFonts w:eastAsia="仿宋_GB2312"/>
          <w:sz w:val="32"/>
          <w:szCs w:val="32"/>
        </w:rPr>
        <w:t>万元，国有资本经营预算拨款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万元，纳入专户管理的非税收入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万元。</w:t>
      </w:r>
      <w:r>
        <w:rPr>
          <w:rFonts w:ascii="仿宋_GB2312" w:hAnsi="仿宋_GB2312" w:eastAsia="仿宋_GB2312" w:cs="仿宋_GB2312"/>
          <w:color w:val="000000"/>
          <w:sz w:val="32"/>
        </w:rPr>
        <w:t>收入较去年</w:t>
      </w: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减少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243.41</w:t>
      </w:r>
      <w:r>
        <w:rPr>
          <w:rFonts w:ascii="仿宋_GB2312" w:hAnsi="仿宋_GB2312" w:eastAsia="仿宋_GB2312" w:cs="仿宋_GB2312"/>
          <w:color w:val="000000"/>
          <w:sz w:val="32"/>
        </w:rPr>
        <w:t>万元，</w:t>
      </w: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下降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7.4</w:t>
      </w:r>
      <w:r>
        <w:rPr>
          <w:rFonts w:ascii="仿宋_GB2312" w:hAnsi="仿宋_GB2312" w:eastAsia="仿宋_GB2312" w:cs="仿宋_GB2312"/>
          <w:color w:val="000000"/>
          <w:sz w:val="32"/>
        </w:rPr>
        <w:t>%。主要是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财政供养实有在职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eastAsia="zh-CN"/>
        </w:rPr>
        <w:t>人员减少，人员经费及公用经费减少，项目支出中村级动物防疫补助项目经费减少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6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</w:p>
    <w:p>
      <w:pPr>
        <w:widowControl/>
        <w:spacing w:line="600" w:lineRule="exact"/>
        <w:ind w:firstLine="630" w:firstLineChars="196"/>
        <w:jc w:val="left"/>
        <w:rPr>
          <w:rFonts w:hint="default" w:eastAsia="仿宋_GB2312"/>
          <w:b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（二）支出预算：</w:t>
      </w:r>
      <w:r>
        <w:rPr>
          <w:rFonts w:ascii="仿宋_GB2312" w:hAnsi="仿宋_GB2312" w:eastAsia="仿宋_GB2312" w:cs="仿宋_GB2312"/>
          <w:color w:val="000000"/>
          <w:sz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000000"/>
          <w:sz w:val="32"/>
        </w:rPr>
        <w:t>年本单位支出预算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3270.17</w:t>
      </w:r>
      <w:r>
        <w:rPr>
          <w:rFonts w:ascii="仿宋_GB2312" w:hAnsi="仿宋_GB2312" w:eastAsia="仿宋_GB2312" w:cs="仿宋_GB2312"/>
          <w:color w:val="000000"/>
          <w:sz w:val="32"/>
        </w:rPr>
        <w:t>万元，其中，一般公共服务支出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2032.82</w:t>
      </w:r>
      <w:r>
        <w:rPr>
          <w:rFonts w:ascii="仿宋_GB2312" w:hAnsi="仿宋_GB2312" w:eastAsia="仿宋_GB2312" w:cs="仿宋_GB2312"/>
          <w:color w:val="000000"/>
          <w:sz w:val="32"/>
        </w:rPr>
        <w:t>万元；社会保障和就业支出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224.35</w:t>
      </w:r>
      <w:r>
        <w:rPr>
          <w:rFonts w:ascii="仿宋_GB2312" w:hAnsi="仿宋_GB2312" w:eastAsia="仿宋_GB2312" w:cs="仿宋_GB2312"/>
          <w:color w:val="000000"/>
          <w:sz w:val="32"/>
        </w:rPr>
        <w:t>万元；卫生健康支出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82.46</w:t>
      </w:r>
      <w:r>
        <w:rPr>
          <w:rFonts w:ascii="仿宋_GB2312" w:hAnsi="仿宋_GB2312" w:eastAsia="仿宋_GB2312" w:cs="仿宋_GB2312"/>
          <w:color w:val="000000"/>
          <w:sz w:val="32"/>
        </w:rPr>
        <w:t>万元；农林水支出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806.9</w:t>
      </w:r>
      <w:r>
        <w:rPr>
          <w:rFonts w:ascii="仿宋_GB2312" w:hAnsi="仿宋_GB2312" w:eastAsia="仿宋_GB2312" w:cs="仿宋_GB2312"/>
          <w:color w:val="000000"/>
          <w:sz w:val="32"/>
        </w:rPr>
        <w:t>万元；住房保障支出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123.64</w:t>
      </w:r>
      <w:r>
        <w:rPr>
          <w:rFonts w:ascii="仿宋_GB2312" w:hAnsi="仿宋_GB2312" w:eastAsia="仿宋_GB2312" w:cs="仿宋_GB2312"/>
          <w:color w:val="000000"/>
          <w:sz w:val="32"/>
        </w:rPr>
        <w:t>万元。支出较去年收入较去年</w:t>
      </w: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减少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243.41</w:t>
      </w:r>
      <w:r>
        <w:rPr>
          <w:rFonts w:ascii="仿宋_GB2312" w:hAnsi="仿宋_GB2312" w:eastAsia="仿宋_GB2312" w:cs="仿宋_GB2312"/>
          <w:color w:val="000000"/>
          <w:sz w:val="32"/>
        </w:rPr>
        <w:t>万元，</w:t>
      </w: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下降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7.4</w:t>
      </w:r>
      <w:r>
        <w:rPr>
          <w:rFonts w:ascii="仿宋_GB2312" w:hAnsi="仿宋_GB2312" w:eastAsia="仿宋_GB2312" w:cs="仿宋_GB2312"/>
          <w:color w:val="000000"/>
          <w:sz w:val="32"/>
        </w:rPr>
        <w:t>%。主要是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财政供养实有在职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eastAsia="zh-CN"/>
        </w:rPr>
        <w:t>人员减少，人员经费及公用经费减少，项目支出中村级动物防疫补助项目经费减少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四、一般公共预算拨款支出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6" w:firstLineChars="199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ascii="仿宋_GB2312" w:hAnsi="仿宋_GB2312" w:eastAsia="仿宋_GB2312" w:cs="仿宋_GB2312"/>
          <w:color w:val="000000"/>
          <w:sz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000000"/>
          <w:sz w:val="32"/>
        </w:rPr>
        <w:t>年本单位一般公共预算拨款支出预算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3270.17</w:t>
      </w:r>
      <w:r>
        <w:rPr>
          <w:rFonts w:ascii="仿宋_GB2312" w:hAnsi="仿宋_GB2312" w:eastAsia="仿宋_GB2312" w:cs="仿宋_GB2312"/>
          <w:color w:val="000000"/>
          <w:sz w:val="32"/>
        </w:rPr>
        <w:t>万元，其中，一般公共服务支出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2032.82</w:t>
      </w:r>
      <w:r>
        <w:rPr>
          <w:rFonts w:ascii="仿宋_GB2312" w:hAnsi="仿宋_GB2312" w:eastAsia="仿宋_GB2312" w:cs="仿宋_GB2312"/>
          <w:color w:val="000000"/>
          <w:sz w:val="32"/>
        </w:rPr>
        <w:t>万元，占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62.17</w:t>
      </w:r>
      <w:r>
        <w:rPr>
          <w:rFonts w:ascii="仿宋_GB2312" w:hAnsi="仿宋_GB2312" w:eastAsia="仿宋_GB2312" w:cs="仿宋_GB2312"/>
          <w:color w:val="000000"/>
          <w:sz w:val="32"/>
        </w:rPr>
        <w:t>%；社会保障和就业支出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224.35</w:t>
      </w:r>
      <w:r>
        <w:rPr>
          <w:rFonts w:ascii="仿宋_GB2312" w:hAnsi="仿宋_GB2312" w:eastAsia="仿宋_GB2312" w:cs="仿宋_GB2312"/>
          <w:color w:val="000000"/>
          <w:sz w:val="32"/>
        </w:rPr>
        <w:t>万元，占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6.86</w:t>
      </w:r>
      <w:r>
        <w:rPr>
          <w:rFonts w:ascii="仿宋_GB2312" w:hAnsi="仿宋_GB2312" w:eastAsia="仿宋_GB2312" w:cs="仿宋_GB2312"/>
          <w:color w:val="000000"/>
          <w:sz w:val="32"/>
        </w:rPr>
        <w:t>%；卫生健康支出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82.46</w:t>
      </w:r>
      <w:r>
        <w:rPr>
          <w:rFonts w:ascii="仿宋_GB2312" w:hAnsi="仿宋_GB2312" w:eastAsia="仿宋_GB2312" w:cs="仿宋_GB2312"/>
          <w:color w:val="000000"/>
          <w:sz w:val="32"/>
        </w:rPr>
        <w:t>万元，占2.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52</w:t>
      </w:r>
      <w:r>
        <w:rPr>
          <w:rFonts w:ascii="仿宋_GB2312" w:hAnsi="仿宋_GB2312" w:eastAsia="仿宋_GB2312" w:cs="仿宋_GB2312"/>
          <w:color w:val="000000"/>
          <w:sz w:val="32"/>
        </w:rPr>
        <w:t>%；农林水支出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806.9</w:t>
      </w:r>
      <w:r>
        <w:rPr>
          <w:rFonts w:ascii="仿宋_GB2312" w:hAnsi="仿宋_GB2312" w:eastAsia="仿宋_GB2312" w:cs="仿宋_GB2312"/>
          <w:color w:val="000000"/>
          <w:sz w:val="32"/>
        </w:rPr>
        <w:t>万元，占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24.67</w:t>
      </w:r>
      <w:r>
        <w:rPr>
          <w:rFonts w:ascii="仿宋_GB2312" w:hAnsi="仿宋_GB2312" w:eastAsia="仿宋_GB2312" w:cs="仿宋_GB2312"/>
          <w:color w:val="000000"/>
          <w:sz w:val="32"/>
        </w:rPr>
        <w:t>%；住房保障支出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123.64</w:t>
      </w:r>
      <w:r>
        <w:rPr>
          <w:rFonts w:ascii="仿宋_GB2312" w:hAnsi="仿宋_GB2312" w:eastAsia="仿宋_GB2312" w:cs="仿宋_GB2312"/>
          <w:color w:val="000000"/>
          <w:sz w:val="32"/>
        </w:rPr>
        <w:t>万元，占3.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78</w:t>
      </w:r>
      <w:r>
        <w:rPr>
          <w:rFonts w:ascii="仿宋_GB2312" w:hAnsi="仿宋_GB2312" w:eastAsia="仿宋_GB2312" w:cs="仿宋_GB2312"/>
          <w:color w:val="000000"/>
          <w:sz w:val="32"/>
        </w:rPr>
        <w:t>%。具体安排情况如下：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（一）基本支出：</w:t>
      </w:r>
      <w:r>
        <w:rPr>
          <w:rFonts w:ascii="仿宋_GB2312" w:hAnsi="仿宋_GB2312" w:eastAsia="仿宋_GB2312" w:cs="仿宋_GB2312"/>
          <w:color w:val="000000"/>
          <w:sz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000000"/>
          <w:sz w:val="32"/>
        </w:rPr>
        <w:t>年本单位基本支出预算数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2797.27</w:t>
      </w:r>
      <w:r>
        <w:rPr>
          <w:rFonts w:ascii="仿宋_GB2312" w:hAnsi="仿宋_GB2312" w:eastAsia="仿宋_GB2312" w:cs="仿宋_GB2312"/>
          <w:color w:val="000000"/>
          <w:sz w:val="32"/>
        </w:rPr>
        <w:t>万元，主要是为保障单位正常运转、完成日常工作任务而发生的各项支出，包括用于基本工资、津贴补贴等人员经费以及办公费、印刷费、水电费、办公设备购置等公用经费。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（二）项目支出：</w:t>
      </w:r>
      <w:r>
        <w:rPr>
          <w:rFonts w:ascii="仿宋_GB2312" w:hAnsi="仿宋_GB2312" w:eastAsia="仿宋_GB2312" w:cs="仿宋_GB2312"/>
          <w:color w:val="000000"/>
          <w:sz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000000"/>
          <w:sz w:val="32"/>
        </w:rPr>
        <w:t>年本单位项目支出预算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472.9</w:t>
      </w:r>
      <w:r>
        <w:rPr>
          <w:rFonts w:ascii="仿宋_GB2312" w:hAnsi="仿宋_GB2312" w:eastAsia="仿宋_GB2312" w:cs="仿宋_GB2312"/>
          <w:color w:val="000000"/>
          <w:sz w:val="32"/>
        </w:rPr>
        <w:t>万元，主要是单位为完成特定行政工作任务或事业发展目标而发生的支出，包括有关事业发展专项、专项业务费、基本建设支出等，其中：一般公共服务支出16万元，主要用于人大政协团委工作经费等方面；农林水支出4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56.</w:t>
      </w:r>
      <w:r>
        <w:rPr>
          <w:rFonts w:ascii="仿宋_GB2312" w:hAnsi="仿宋_GB2312" w:eastAsia="仿宋_GB2312" w:cs="仿宋_GB2312"/>
          <w:color w:val="000000"/>
          <w:sz w:val="32"/>
        </w:rPr>
        <w:t>.9万元，主要用于垃圾分类减量运行奖补、农村环境保护支出、对村民委员会和村党支部的补助、村级防疫员空编补差经费等方面。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五、政府性基金预算支出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6" w:firstLineChars="199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2024年</w:t>
      </w:r>
      <w:r>
        <w:rPr>
          <w:rFonts w:ascii="仿宋_GB2312" w:hAnsi="仿宋_GB2312" w:eastAsia="仿宋_GB2312" w:cs="仿宋_GB2312"/>
          <w:color w:val="000000"/>
          <w:sz w:val="32"/>
        </w:rPr>
        <w:t>本单位无政府性基金安排的支出。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六、其他重要事项的情况说明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（一）机关运行经费：</w:t>
      </w:r>
      <w:r>
        <w:rPr>
          <w:rFonts w:ascii="仿宋_GB2312" w:hAnsi="仿宋_GB2312" w:eastAsia="仿宋_GB2312" w:cs="仿宋_GB2312"/>
          <w:color w:val="000000"/>
          <w:sz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000000"/>
          <w:sz w:val="32"/>
        </w:rPr>
        <w:t>年宁乡市玉潭街道办事处机关运行经费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202.52</w:t>
      </w:r>
      <w:r>
        <w:rPr>
          <w:rFonts w:ascii="仿宋_GB2312" w:hAnsi="仿宋_GB2312" w:eastAsia="仿宋_GB2312" w:cs="仿宋_GB2312"/>
          <w:color w:val="000000"/>
          <w:sz w:val="32"/>
        </w:rPr>
        <w:t>万元，比上年预算</w:t>
      </w: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减少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19.16</w:t>
      </w:r>
      <w:r>
        <w:rPr>
          <w:rFonts w:ascii="仿宋_GB2312" w:hAnsi="仿宋_GB2312" w:eastAsia="仿宋_GB2312" w:cs="仿宋_GB2312"/>
          <w:color w:val="000000"/>
          <w:sz w:val="32"/>
        </w:rPr>
        <w:t>万元，</w:t>
      </w: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下降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9.46</w:t>
      </w:r>
      <w:r>
        <w:rPr>
          <w:rFonts w:ascii="仿宋_GB2312" w:hAnsi="仿宋_GB2312" w:eastAsia="仿宋_GB2312" w:cs="仿宋_GB2312"/>
          <w:color w:val="000000"/>
          <w:sz w:val="32"/>
        </w:rPr>
        <w:t>%。主要是</w:t>
      </w: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减少公务接待费和</w:t>
      </w:r>
      <w:r>
        <w:rPr>
          <w:rFonts w:ascii="仿宋_GB2312" w:hAnsi="仿宋_GB2312" w:eastAsia="仿宋_GB2312" w:cs="仿宋_GB2312"/>
          <w:color w:val="000000"/>
          <w:sz w:val="32"/>
        </w:rPr>
        <w:t>办公费、交通费等。</w:t>
      </w:r>
    </w:p>
    <w:p>
      <w:pPr>
        <w:widowControl/>
        <w:spacing w:line="600" w:lineRule="exact"/>
        <w:ind w:firstLine="660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（二）“三公”经费预算：</w:t>
      </w:r>
      <w:r>
        <w:rPr>
          <w:rFonts w:ascii="仿宋_GB2312" w:hAnsi="仿宋_GB2312" w:eastAsia="仿宋_GB2312" w:cs="仿宋_GB2312"/>
          <w:color w:val="000000"/>
          <w:sz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000000"/>
          <w:sz w:val="32"/>
        </w:rPr>
        <w:t>年宁乡市玉潭街道办事处“三公”经费预算数为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2</w:t>
      </w:r>
      <w:r>
        <w:rPr>
          <w:rFonts w:ascii="仿宋_GB2312" w:hAnsi="仿宋_GB2312" w:eastAsia="仿宋_GB2312" w:cs="仿宋_GB2312"/>
          <w:color w:val="000000"/>
          <w:sz w:val="32"/>
        </w:rPr>
        <w:t>万元，其中，公务接待费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2</w:t>
      </w:r>
      <w:r>
        <w:rPr>
          <w:rFonts w:ascii="仿宋_GB2312" w:hAnsi="仿宋_GB2312" w:eastAsia="仿宋_GB2312" w:cs="仿宋_GB2312"/>
          <w:color w:val="000000"/>
          <w:sz w:val="32"/>
        </w:rPr>
        <w:t>万元，公务用车购置及运行费0万元（其中，公务用车购置费0万元，公务用车运行费0万元），因公出国（境）费0万元。202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000000"/>
          <w:sz w:val="32"/>
        </w:rPr>
        <w:t>年“三公”经费预算</w:t>
      </w:r>
      <w:r>
        <w:rPr>
          <w:rFonts w:eastAsia="仿宋_GB2312"/>
          <w:sz w:val="32"/>
          <w:szCs w:val="32"/>
        </w:rPr>
        <w:t>较</w:t>
      </w:r>
      <w:r>
        <w:rPr>
          <w:rFonts w:hint="eastAsia" w:eastAsia="仿宋_GB2312"/>
          <w:sz w:val="32"/>
          <w:szCs w:val="32"/>
        </w:rPr>
        <w:t>2023</w:t>
      </w:r>
      <w:r>
        <w:rPr>
          <w:rFonts w:eastAsia="仿宋_GB2312"/>
          <w:sz w:val="32"/>
          <w:szCs w:val="32"/>
        </w:rPr>
        <w:t>年减少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万元，主要是</w:t>
      </w:r>
      <w:r>
        <w:rPr>
          <w:rFonts w:hint="eastAsia" w:eastAsia="仿宋_GB2312"/>
          <w:sz w:val="32"/>
          <w:szCs w:val="32"/>
          <w:lang w:eastAsia="zh-CN"/>
        </w:rPr>
        <w:t>压减公务接待费用</w:t>
      </w:r>
      <w:r>
        <w:rPr>
          <w:rFonts w:eastAsia="仿宋_GB2312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（三）一般性支出情况：</w:t>
      </w:r>
      <w:r>
        <w:rPr>
          <w:rFonts w:ascii="仿宋_GB2312" w:hAnsi="仿宋_GB2312" w:eastAsia="仿宋_GB2312" w:cs="仿宋_GB2312"/>
          <w:color w:val="000000"/>
          <w:sz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000000"/>
          <w:sz w:val="32"/>
        </w:rPr>
        <w:t>年本单位会议费预算0万元；培训费预算0万元；未举办节庆、晚会、论坛、赛事等活动。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（四）政府采购情况：</w:t>
      </w:r>
      <w:r>
        <w:rPr>
          <w:rFonts w:ascii="仿宋_GB2312" w:hAnsi="仿宋_GB2312" w:eastAsia="仿宋_GB2312" w:cs="仿宋_GB2312"/>
          <w:color w:val="000000"/>
          <w:sz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000000"/>
          <w:sz w:val="32"/>
        </w:rPr>
        <w:t>年本单位政府采购预算总额5万元，其中：货物类采购预算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5</w:t>
      </w:r>
      <w:r>
        <w:rPr>
          <w:rFonts w:ascii="仿宋_GB2312" w:hAnsi="仿宋_GB2312" w:eastAsia="仿宋_GB2312" w:cs="仿宋_GB2312"/>
          <w:color w:val="000000"/>
          <w:sz w:val="32"/>
        </w:rPr>
        <w:t>万元；工程类采购预算0万元；服务类采购预算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0</w:t>
      </w:r>
      <w:bookmarkStart w:id="0" w:name="_GoBack"/>
      <w:bookmarkEnd w:id="0"/>
      <w:r>
        <w:rPr>
          <w:rFonts w:ascii="仿宋_GB2312" w:hAnsi="仿宋_GB2312" w:eastAsia="仿宋_GB2312" w:cs="仿宋_GB2312"/>
          <w:color w:val="000000"/>
          <w:sz w:val="32"/>
        </w:rPr>
        <w:t>万元。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（五）国有资产占用使用及新增资产配置情况：</w:t>
      </w:r>
      <w:r>
        <w:rPr>
          <w:rFonts w:ascii="仿宋_GB2312" w:hAnsi="仿宋_GB2312" w:eastAsia="仿宋_GB2312" w:cs="仿宋_GB2312"/>
          <w:color w:val="000000"/>
          <w:sz w:val="32"/>
        </w:rPr>
        <w:t>截至202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3</w:t>
      </w:r>
      <w:r>
        <w:rPr>
          <w:rFonts w:ascii="仿宋_GB2312" w:hAnsi="仿宋_GB2312" w:eastAsia="仿宋_GB2312" w:cs="仿宋_GB2312"/>
          <w:color w:val="000000"/>
          <w:sz w:val="32"/>
        </w:rPr>
        <w:t>年12月底，本单位共有公务用车0辆，其中，机要通信用车0辆，应急保障用车0辆，执法执勤用车0辆，特种专业技术用车0辆，其他按照规定配备的公务用车0辆；单位价值50万元以上通用设备0台，单位价值100万元以上专用设备0台。202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000000"/>
          <w:sz w:val="32"/>
        </w:rPr>
        <w:t>年拟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（六）预算绩效目标说明：</w:t>
      </w:r>
      <w:r>
        <w:rPr>
          <w:rFonts w:ascii="仿宋_GB2312" w:hAnsi="仿宋_GB2312" w:eastAsia="仿宋_GB2312" w:cs="仿宋_GB2312"/>
          <w:color w:val="000000"/>
          <w:sz w:val="32"/>
        </w:rPr>
        <w:t>本单位所有支出实行绩效目标管理。纳入202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000000"/>
          <w:sz w:val="32"/>
        </w:rPr>
        <w:t>年部门整体支出绩效目标的金额为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3270.17</w:t>
      </w:r>
      <w:r>
        <w:rPr>
          <w:rFonts w:ascii="仿宋_GB2312" w:hAnsi="仿宋_GB2312" w:eastAsia="仿宋_GB2312" w:cs="仿宋_GB2312"/>
          <w:color w:val="000000"/>
          <w:sz w:val="32"/>
        </w:rPr>
        <w:t>万元，其中，基本支出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2797.27</w:t>
      </w:r>
      <w:r>
        <w:rPr>
          <w:rFonts w:ascii="仿宋_GB2312" w:hAnsi="仿宋_GB2312" w:eastAsia="仿宋_GB2312" w:cs="仿宋_GB2312"/>
          <w:color w:val="000000"/>
          <w:sz w:val="32"/>
        </w:rPr>
        <w:t>万元，项目支出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472.9</w:t>
      </w:r>
      <w:r>
        <w:rPr>
          <w:rFonts w:ascii="仿宋_GB2312" w:hAnsi="仿宋_GB2312" w:eastAsia="仿宋_GB2312" w:cs="仿宋_GB2312"/>
          <w:color w:val="000000"/>
          <w:sz w:val="32"/>
        </w:rPr>
        <w:t>万元。</w:t>
      </w:r>
    </w:p>
    <w:p>
      <w:pPr>
        <w:widowControl/>
        <w:spacing w:line="570" w:lineRule="exact"/>
        <w:ind w:firstLine="640" w:firstLineChars="200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、名词解释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1、机关运行经费:</w:t>
      </w:r>
      <w:r>
        <w:rPr>
          <w:rFonts w:ascii="仿宋_GB2312" w:hAnsi="仿宋_GB2312" w:eastAsia="仿宋_GB2312" w:cs="仿宋_GB2312"/>
          <w:color w:val="000000"/>
          <w:sz w:val="32"/>
        </w:rPr>
        <w:t>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2、“三公”经费:</w:t>
      </w:r>
      <w:r>
        <w:rPr>
          <w:rFonts w:ascii="仿宋_GB2312" w:hAnsi="仿宋_GB2312" w:eastAsia="仿宋_GB2312" w:cs="仿宋_GB2312"/>
          <w:color w:val="000000"/>
          <w:sz w:val="32"/>
        </w:rPr>
        <w:t>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>
      <w:pPr>
        <w:pStyle w:val="2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widowControl/>
        <w:numPr>
          <w:ilvl w:val="0"/>
          <w:numId w:val="1"/>
        </w:numPr>
        <w:spacing w:line="62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hint="eastAsia" w:eastAsia="方正小标宋_GBK"/>
          <w:bCs/>
          <w:kern w:val="0"/>
          <w:sz w:val="36"/>
          <w:szCs w:val="36"/>
          <w:lang w:val="en-US" w:eastAsia="zh-CN"/>
        </w:rPr>
        <w:t>2024</w:t>
      </w:r>
      <w:r>
        <w:rPr>
          <w:rFonts w:eastAsia="方正小标宋_GBK"/>
          <w:bCs/>
          <w:kern w:val="0"/>
          <w:sz w:val="36"/>
          <w:szCs w:val="36"/>
        </w:rPr>
        <w:t>年部门预算表</w:t>
      </w:r>
    </w:p>
    <w:p>
      <w:pPr>
        <w:ind w:firstLine="640" w:firstLineChars="200"/>
        <w:jc w:val="center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(具体见附件)</w:t>
      </w:r>
    </w:p>
    <w:p>
      <w:pPr>
        <w:pStyle w:val="2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sectPr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hint="eastAsia" w:ascii="黑体" w:hAnsi="黑体" w:eastAsia="黑体" w:cs="黑体"/>
      </w:rPr>
    </w:pPr>
    <w:r>
      <w:rPr>
        <w:rFonts w:hint="eastAsia" w:ascii="黑体" w:hAnsi="黑体" w:eastAsia="黑体" w:cs="黑体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黑体" w:hAnsi="黑体" w:eastAsia="黑体" w:cs="黑体"/>
                              <w:lang w:eastAsia="zh-CN"/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黑体" w:hAnsi="黑体" w:eastAsia="黑体" w:cs="黑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黑体" w:hAnsi="黑体" w:eastAsia="黑体" w:cs="黑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黑体" w:hAnsi="黑体" w:eastAsia="黑体" w:cs="黑体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黑体" w:hAnsi="黑体" w:eastAsia="黑体" w:cs="黑体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黑体" w:hAnsi="黑体" w:eastAsia="黑体" w:cs="黑体"/>
                        <w:lang w:eastAsia="zh-CN"/>
                      </w:rPr>
                    </w:pPr>
                    <w:r>
                      <w:rPr>
                        <w:rFonts w:hint="eastAsia" w:ascii="黑体" w:hAnsi="黑体" w:eastAsia="黑体" w:cs="黑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黑体" w:hAnsi="黑体" w:eastAsia="黑体" w:cs="黑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黑体" w:hAnsi="黑体" w:eastAsia="黑体" w:cs="黑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黑体" w:hAnsi="黑体" w:eastAsia="黑体" w:cs="黑体"/>
                        <w:lang w:eastAsia="zh-CN"/>
                      </w:rPr>
                      <w:t>1</w:t>
                    </w:r>
                    <w:r>
                      <w:rPr>
                        <w:rFonts w:hint="eastAsia" w:ascii="黑体" w:hAnsi="黑体" w:eastAsia="黑体" w:cs="黑体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6711A1"/>
    <w:multiLevelType w:val="singleLevel"/>
    <w:tmpl w:val="576711A1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72D54"/>
    <w:rsid w:val="00034B45"/>
    <w:rsid w:val="000A4A40"/>
    <w:rsid w:val="00112995"/>
    <w:rsid w:val="00184918"/>
    <w:rsid w:val="00191BFB"/>
    <w:rsid w:val="002175E3"/>
    <w:rsid w:val="003B49AF"/>
    <w:rsid w:val="003F6B13"/>
    <w:rsid w:val="0066799F"/>
    <w:rsid w:val="00696CD0"/>
    <w:rsid w:val="00A57004"/>
    <w:rsid w:val="00EF3870"/>
    <w:rsid w:val="01276120"/>
    <w:rsid w:val="01292E6B"/>
    <w:rsid w:val="01317912"/>
    <w:rsid w:val="0132063D"/>
    <w:rsid w:val="01336010"/>
    <w:rsid w:val="01434FC0"/>
    <w:rsid w:val="014F7B6E"/>
    <w:rsid w:val="01500D94"/>
    <w:rsid w:val="01511258"/>
    <w:rsid w:val="015967FE"/>
    <w:rsid w:val="01707D34"/>
    <w:rsid w:val="019D6AC5"/>
    <w:rsid w:val="019E11B3"/>
    <w:rsid w:val="01A42E7E"/>
    <w:rsid w:val="01A775D9"/>
    <w:rsid w:val="01B507C2"/>
    <w:rsid w:val="01B60941"/>
    <w:rsid w:val="01BD2866"/>
    <w:rsid w:val="01F90969"/>
    <w:rsid w:val="02030375"/>
    <w:rsid w:val="02190303"/>
    <w:rsid w:val="02222C8E"/>
    <w:rsid w:val="02433BBD"/>
    <w:rsid w:val="02701F7E"/>
    <w:rsid w:val="02721624"/>
    <w:rsid w:val="02751879"/>
    <w:rsid w:val="02773402"/>
    <w:rsid w:val="029E145C"/>
    <w:rsid w:val="02AC3A54"/>
    <w:rsid w:val="02AE72F4"/>
    <w:rsid w:val="02B21423"/>
    <w:rsid w:val="02CB34C4"/>
    <w:rsid w:val="02DE6E61"/>
    <w:rsid w:val="02E608A0"/>
    <w:rsid w:val="02EF2D79"/>
    <w:rsid w:val="03147B85"/>
    <w:rsid w:val="03240B6B"/>
    <w:rsid w:val="032C7D18"/>
    <w:rsid w:val="033D7DA6"/>
    <w:rsid w:val="03562E2F"/>
    <w:rsid w:val="037728FA"/>
    <w:rsid w:val="038A70D4"/>
    <w:rsid w:val="03943836"/>
    <w:rsid w:val="03BF2DE9"/>
    <w:rsid w:val="03CE5D23"/>
    <w:rsid w:val="03E42784"/>
    <w:rsid w:val="03EF0E94"/>
    <w:rsid w:val="03FA4528"/>
    <w:rsid w:val="04002814"/>
    <w:rsid w:val="04026EE9"/>
    <w:rsid w:val="04067B8D"/>
    <w:rsid w:val="040C21C6"/>
    <w:rsid w:val="040E2250"/>
    <w:rsid w:val="0414592F"/>
    <w:rsid w:val="04373E00"/>
    <w:rsid w:val="043F5EF2"/>
    <w:rsid w:val="04491887"/>
    <w:rsid w:val="046138B6"/>
    <w:rsid w:val="046B2AB8"/>
    <w:rsid w:val="046E1A0B"/>
    <w:rsid w:val="047F291F"/>
    <w:rsid w:val="047F40D0"/>
    <w:rsid w:val="04875DEC"/>
    <w:rsid w:val="04A95710"/>
    <w:rsid w:val="04C40B04"/>
    <w:rsid w:val="04C96E18"/>
    <w:rsid w:val="04CF483B"/>
    <w:rsid w:val="0516612A"/>
    <w:rsid w:val="05283F7F"/>
    <w:rsid w:val="05290CDA"/>
    <w:rsid w:val="05501AD7"/>
    <w:rsid w:val="05721CEA"/>
    <w:rsid w:val="05877611"/>
    <w:rsid w:val="05AC71A4"/>
    <w:rsid w:val="05B2040E"/>
    <w:rsid w:val="05BB5E49"/>
    <w:rsid w:val="05BE47AB"/>
    <w:rsid w:val="05C30283"/>
    <w:rsid w:val="05C510B9"/>
    <w:rsid w:val="05DC0004"/>
    <w:rsid w:val="05E14834"/>
    <w:rsid w:val="05E84904"/>
    <w:rsid w:val="05F4388B"/>
    <w:rsid w:val="05F519A9"/>
    <w:rsid w:val="06032BB6"/>
    <w:rsid w:val="060A158E"/>
    <w:rsid w:val="060B4F09"/>
    <w:rsid w:val="060D24D3"/>
    <w:rsid w:val="061A4555"/>
    <w:rsid w:val="06427966"/>
    <w:rsid w:val="065E0554"/>
    <w:rsid w:val="066E7586"/>
    <w:rsid w:val="06735460"/>
    <w:rsid w:val="06743960"/>
    <w:rsid w:val="06876935"/>
    <w:rsid w:val="06876D5C"/>
    <w:rsid w:val="068D6822"/>
    <w:rsid w:val="06924863"/>
    <w:rsid w:val="06A27B6C"/>
    <w:rsid w:val="06BF1231"/>
    <w:rsid w:val="06C11D6A"/>
    <w:rsid w:val="06C92B89"/>
    <w:rsid w:val="06D966F7"/>
    <w:rsid w:val="06DB6B5E"/>
    <w:rsid w:val="06E15DE9"/>
    <w:rsid w:val="07016659"/>
    <w:rsid w:val="070B01F5"/>
    <w:rsid w:val="07413E1B"/>
    <w:rsid w:val="075F4770"/>
    <w:rsid w:val="076169E4"/>
    <w:rsid w:val="076E3F15"/>
    <w:rsid w:val="077F0EDF"/>
    <w:rsid w:val="078304C3"/>
    <w:rsid w:val="07A03FF7"/>
    <w:rsid w:val="07A21CBA"/>
    <w:rsid w:val="07B45D83"/>
    <w:rsid w:val="07CA3C25"/>
    <w:rsid w:val="07D03716"/>
    <w:rsid w:val="07DC3A34"/>
    <w:rsid w:val="07E245DA"/>
    <w:rsid w:val="07F318A4"/>
    <w:rsid w:val="08244B3D"/>
    <w:rsid w:val="083948C9"/>
    <w:rsid w:val="083E65BE"/>
    <w:rsid w:val="08435B69"/>
    <w:rsid w:val="08443FC4"/>
    <w:rsid w:val="084B368A"/>
    <w:rsid w:val="085D0F3E"/>
    <w:rsid w:val="08703DDB"/>
    <w:rsid w:val="08723247"/>
    <w:rsid w:val="08741D38"/>
    <w:rsid w:val="08911752"/>
    <w:rsid w:val="08981896"/>
    <w:rsid w:val="08A67EB6"/>
    <w:rsid w:val="08AD675E"/>
    <w:rsid w:val="08B33244"/>
    <w:rsid w:val="08C43D5C"/>
    <w:rsid w:val="08C90C73"/>
    <w:rsid w:val="08C90DD7"/>
    <w:rsid w:val="08D162B6"/>
    <w:rsid w:val="08F06986"/>
    <w:rsid w:val="08F356B1"/>
    <w:rsid w:val="08F75E31"/>
    <w:rsid w:val="092E090E"/>
    <w:rsid w:val="09445D88"/>
    <w:rsid w:val="094572C1"/>
    <w:rsid w:val="096020E4"/>
    <w:rsid w:val="09611AAE"/>
    <w:rsid w:val="09670654"/>
    <w:rsid w:val="09696EE3"/>
    <w:rsid w:val="09710BBF"/>
    <w:rsid w:val="09743548"/>
    <w:rsid w:val="097A01B6"/>
    <w:rsid w:val="09940B5A"/>
    <w:rsid w:val="0995492D"/>
    <w:rsid w:val="0996686E"/>
    <w:rsid w:val="09A70CF1"/>
    <w:rsid w:val="09B04942"/>
    <w:rsid w:val="09B7217C"/>
    <w:rsid w:val="09C56A25"/>
    <w:rsid w:val="09F44A97"/>
    <w:rsid w:val="0A016DB1"/>
    <w:rsid w:val="0A0B09EE"/>
    <w:rsid w:val="0A190C1A"/>
    <w:rsid w:val="0A1D43DC"/>
    <w:rsid w:val="0A225212"/>
    <w:rsid w:val="0A422F15"/>
    <w:rsid w:val="0A4E5CBB"/>
    <w:rsid w:val="0A7C4900"/>
    <w:rsid w:val="0A843DA6"/>
    <w:rsid w:val="0A9365D6"/>
    <w:rsid w:val="0AAA455E"/>
    <w:rsid w:val="0AC12076"/>
    <w:rsid w:val="0AC23008"/>
    <w:rsid w:val="0ACA6C76"/>
    <w:rsid w:val="0ACB336B"/>
    <w:rsid w:val="0AE26396"/>
    <w:rsid w:val="0AE8149C"/>
    <w:rsid w:val="0AF52874"/>
    <w:rsid w:val="0B0F21C0"/>
    <w:rsid w:val="0B192297"/>
    <w:rsid w:val="0B1A005C"/>
    <w:rsid w:val="0B1F5A17"/>
    <w:rsid w:val="0B262429"/>
    <w:rsid w:val="0B334D39"/>
    <w:rsid w:val="0B4C6591"/>
    <w:rsid w:val="0B5078D7"/>
    <w:rsid w:val="0B550C44"/>
    <w:rsid w:val="0B6C54BA"/>
    <w:rsid w:val="0B724E16"/>
    <w:rsid w:val="0B757F81"/>
    <w:rsid w:val="0B772BDC"/>
    <w:rsid w:val="0B8E2066"/>
    <w:rsid w:val="0B90058A"/>
    <w:rsid w:val="0B92676A"/>
    <w:rsid w:val="0B9B4394"/>
    <w:rsid w:val="0BA35478"/>
    <w:rsid w:val="0BC04806"/>
    <w:rsid w:val="0BD65627"/>
    <w:rsid w:val="0BE862FB"/>
    <w:rsid w:val="0BF53F3F"/>
    <w:rsid w:val="0C0F44E0"/>
    <w:rsid w:val="0C3A4695"/>
    <w:rsid w:val="0C58278F"/>
    <w:rsid w:val="0C5C314C"/>
    <w:rsid w:val="0C6646B6"/>
    <w:rsid w:val="0C6A20A1"/>
    <w:rsid w:val="0C9F302D"/>
    <w:rsid w:val="0CA1448F"/>
    <w:rsid w:val="0CA32AA8"/>
    <w:rsid w:val="0CA76A79"/>
    <w:rsid w:val="0CAC7A3D"/>
    <w:rsid w:val="0CCC73DE"/>
    <w:rsid w:val="0CE82AE6"/>
    <w:rsid w:val="0D01639E"/>
    <w:rsid w:val="0D265DA9"/>
    <w:rsid w:val="0D2F20B4"/>
    <w:rsid w:val="0D410839"/>
    <w:rsid w:val="0D452501"/>
    <w:rsid w:val="0D4B76F3"/>
    <w:rsid w:val="0D4F7CF5"/>
    <w:rsid w:val="0D5859FF"/>
    <w:rsid w:val="0D65075F"/>
    <w:rsid w:val="0D665132"/>
    <w:rsid w:val="0D694AB4"/>
    <w:rsid w:val="0D6A743B"/>
    <w:rsid w:val="0D6D236C"/>
    <w:rsid w:val="0D721C70"/>
    <w:rsid w:val="0D82484D"/>
    <w:rsid w:val="0DBB6B0A"/>
    <w:rsid w:val="0DBC1A23"/>
    <w:rsid w:val="0DDC135D"/>
    <w:rsid w:val="0E1C1CBD"/>
    <w:rsid w:val="0E1E263F"/>
    <w:rsid w:val="0E3B1C2C"/>
    <w:rsid w:val="0E7552DD"/>
    <w:rsid w:val="0E79533D"/>
    <w:rsid w:val="0E7D57CF"/>
    <w:rsid w:val="0E991DE2"/>
    <w:rsid w:val="0EB638EE"/>
    <w:rsid w:val="0EB96D35"/>
    <w:rsid w:val="0ECC3BEA"/>
    <w:rsid w:val="0EE904F8"/>
    <w:rsid w:val="0EEE1E8F"/>
    <w:rsid w:val="0EF73F4F"/>
    <w:rsid w:val="0EFE43CF"/>
    <w:rsid w:val="0F0C078F"/>
    <w:rsid w:val="0F144184"/>
    <w:rsid w:val="0F1A12C3"/>
    <w:rsid w:val="0F1C62C7"/>
    <w:rsid w:val="0F230F58"/>
    <w:rsid w:val="0F2E1F67"/>
    <w:rsid w:val="0F3D5BBA"/>
    <w:rsid w:val="0F3F019D"/>
    <w:rsid w:val="0F3F0C21"/>
    <w:rsid w:val="0F4F0707"/>
    <w:rsid w:val="0F622F91"/>
    <w:rsid w:val="0F717551"/>
    <w:rsid w:val="0F800099"/>
    <w:rsid w:val="0F921EF8"/>
    <w:rsid w:val="0F9D45BF"/>
    <w:rsid w:val="0FB56ED4"/>
    <w:rsid w:val="0FC26152"/>
    <w:rsid w:val="0FC601BF"/>
    <w:rsid w:val="0FCC4634"/>
    <w:rsid w:val="0FFF08F3"/>
    <w:rsid w:val="10060226"/>
    <w:rsid w:val="100D5487"/>
    <w:rsid w:val="10147FF7"/>
    <w:rsid w:val="10155346"/>
    <w:rsid w:val="1021781E"/>
    <w:rsid w:val="102B663E"/>
    <w:rsid w:val="10300013"/>
    <w:rsid w:val="103217C8"/>
    <w:rsid w:val="103F59CF"/>
    <w:rsid w:val="104C41FC"/>
    <w:rsid w:val="105C225B"/>
    <w:rsid w:val="106568DA"/>
    <w:rsid w:val="1075048A"/>
    <w:rsid w:val="10752864"/>
    <w:rsid w:val="107D1E55"/>
    <w:rsid w:val="108750DD"/>
    <w:rsid w:val="109244B4"/>
    <w:rsid w:val="10B74994"/>
    <w:rsid w:val="10C8719D"/>
    <w:rsid w:val="10E62A63"/>
    <w:rsid w:val="10E67F73"/>
    <w:rsid w:val="110B6984"/>
    <w:rsid w:val="11350FC3"/>
    <w:rsid w:val="11403931"/>
    <w:rsid w:val="11427235"/>
    <w:rsid w:val="11465E0D"/>
    <w:rsid w:val="1160207C"/>
    <w:rsid w:val="11691213"/>
    <w:rsid w:val="11705051"/>
    <w:rsid w:val="11736670"/>
    <w:rsid w:val="11764B0F"/>
    <w:rsid w:val="11932AFB"/>
    <w:rsid w:val="11A678F3"/>
    <w:rsid w:val="11A8085D"/>
    <w:rsid w:val="11B2477D"/>
    <w:rsid w:val="11BE5061"/>
    <w:rsid w:val="11C04819"/>
    <w:rsid w:val="11D51AFC"/>
    <w:rsid w:val="11EE7104"/>
    <w:rsid w:val="11FF048F"/>
    <w:rsid w:val="120A0B74"/>
    <w:rsid w:val="121645EC"/>
    <w:rsid w:val="121D5A5E"/>
    <w:rsid w:val="1225480C"/>
    <w:rsid w:val="12270598"/>
    <w:rsid w:val="12305B44"/>
    <w:rsid w:val="12347F3A"/>
    <w:rsid w:val="12395882"/>
    <w:rsid w:val="1253208F"/>
    <w:rsid w:val="12572C62"/>
    <w:rsid w:val="12832B16"/>
    <w:rsid w:val="12963B61"/>
    <w:rsid w:val="12A001D8"/>
    <w:rsid w:val="12A03FDD"/>
    <w:rsid w:val="12BC1569"/>
    <w:rsid w:val="12C03851"/>
    <w:rsid w:val="12C55F6E"/>
    <w:rsid w:val="12E15D95"/>
    <w:rsid w:val="12E8663A"/>
    <w:rsid w:val="12EB14A5"/>
    <w:rsid w:val="13051683"/>
    <w:rsid w:val="132B2CAB"/>
    <w:rsid w:val="13367A71"/>
    <w:rsid w:val="13426212"/>
    <w:rsid w:val="13511047"/>
    <w:rsid w:val="13530689"/>
    <w:rsid w:val="13571F03"/>
    <w:rsid w:val="13584546"/>
    <w:rsid w:val="13625A85"/>
    <w:rsid w:val="138132DE"/>
    <w:rsid w:val="13833B81"/>
    <w:rsid w:val="138662BF"/>
    <w:rsid w:val="139B183B"/>
    <w:rsid w:val="13A225CE"/>
    <w:rsid w:val="13AB2789"/>
    <w:rsid w:val="13AE4143"/>
    <w:rsid w:val="13AF71CF"/>
    <w:rsid w:val="13C94847"/>
    <w:rsid w:val="13CD7E8D"/>
    <w:rsid w:val="140E1DCD"/>
    <w:rsid w:val="141459E2"/>
    <w:rsid w:val="14295BBE"/>
    <w:rsid w:val="142A702E"/>
    <w:rsid w:val="14317A20"/>
    <w:rsid w:val="143746C5"/>
    <w:rsid w:val="143A7E54"/>
    <w:rsid w:val="14501E36"/>
    <w:rsid w:val="145B604C"/>
    <w:rsid w:val="14626338"/>
    <w:rsid w:val="148240DA"/>
    <w:rsid w:val="148432AE"/>
    <w:rsid w:val="149521A4"/>
    <w:rsid w:val="149C5B8E"/>
    <w:rsid w:val="14B11D4F"/>
    <w:rsid w:val="14C0787A"/>
    <w:rsid w:val="14D617A2"/>
    <w:rsid w:val="14F84903"/>
    <w:rsid w:val="15037188"/>
    <w:rsid w:val="15153CFF"/>
    <w:rsid w:val="15165D85"/>
    <w:rsid w:val="154C316F"/>
    <w:rsid w:val="154E64F6"/>
    <w:rsid w:val="15653D2D"/>
    <w:rsid w:val="15801F7D"/>
    <w:rsid w:val="158172BF"/>
    <w:rsid w:val="159C336B"/>
    <w:rsid w:val="15A90547"/>
    <w:rsid w:val="15B60873"/>
    <w:rsid w:val="15BF24D2"/>
    <w:rsid w:val="16174016"/>
    <w:rsid w:val="16366EA1"/>
    <w:rsid w:val="16404795"/>
    <w:rsid w:val="16517A95"/>
    <w:rsid w:val="167E04B5"/>
    <w:rsid w:val="168E51B8"/>
    <w:rsid w:val="16A059C5"/>
    <w:rsid w:val="16A9459C"/>
    <w:rsid w:val="16C455F3"/>
    <w:rsid w:val="16E13928"/>
    <w:rsid w:val="16EF6B1B"/>
    <w:rsid w:val="16F23847"/>
    <w:rsid w:val="16F26580"/>
    <w:rsid w:val="17137329"/>
    <w:rsid w:val="172A2977"/>
    <w:rsid w:val="17475861"/>
    <w:rsid w:val="174C65FB"/>
    <w:rsid w:val="176D5AE5"/>
    <w:rsid w:val="176F3CF4"/>
    <w:rsid w:val="17720472"/>
    <w:rsid w:val="177B4445"/>
    <w:rsid w:val="178C1D8E"/>
    <w:rsid w:val="17931257"/>
    <w:rsid w:val="17A6476B"/>
    <w:rsid w:val="17B07FD2"/>
    <w:rsid w:val="17B52230"/>
    <w:rsid w:val="17BD68FF"/>
    <w:rsid w:val="17CA79A9"/>
    <w:rsid w:val="17D142DC"/>
    <w:rsid w:val="17D226D1"/>
    <w:rsid w:val="17F03885"/>
    <w:rsid w:val="17F970AE"/>
    <w:rsid w:val="17FB1830"/>
    <w:rsid w:val="18066D2C"/>
    <w:rsid w:val="18141748"/>
    <w:rsid w:val="18152DA2"/>
    <w:rsid w:val="1816118F"/>
    <w:rsid w:val="182F4A44"/>
    <w:rsid w:val="18337F91"/>
    <w:rsid w:val="18395CC2"/>
    <w:rsid w:val="183A37AB"/>
    <w:rsid w:val="183E0B42"/>
    <w:rsid w:val="18431CC5"/>
    <w:rsid w:val="18541566"/>
    <w:rsid w:val="18583274"/>
    <w:rsid w:val="18677B96"/>
    <w:rsid w:val="186954A0"/>
    <w:rsid w:val="186B1DF6"/>
    <w:rsid w:val="186F101A"/>
    <w:rsid w:val="187F08E9"/>
    <w:rsid w:val="18AA05D3"/>
    <w:rsid w:val="18B75606"/>
    <w:rsid w:val="18C064E0"/>
    <w:rsid w:val="18C65AFB"/>
    <w:rsid w:val="18D511E5"/>
    <w:rsid w:val="19254240"/>
    <w:rsid w:val="194229EF"/>
    <w:rsid w:val="19523294"/>
    <w:rsid w:val="19642C59"/>
    <w:rsid w:val="197C2BAB"/>
    <w:rsid w:val="19934B8F"/>
    <w:rsid w:val="1997CBB2"/>
    <w:rsid w:val="19A71057"/>
    <w:rsid w:val="19B53835"/>
    <w:rsid w:val="19C00F4B"/>
    <w:rsid w:val="19C7215F"/>
    <w:rsid w:val="19D421B6"/>
    <w:rsid w:val="1A111AF7"/>
    <w:rsid w:val="1A2154AB"/>
    <w:rsid w:val="1A2D6009"/>
    <w:rsid w:val="1A365AD9"/>
    <w:rsid w:val="1A38493F"/>
    <w:rsid w:val="1A384EDA"/>
    <w:rsid w:val="1A3A7A46"/>
    <w:rsid w:val="1A4B3825"/>
    <w:rsid w:val="1A5214C4"/>
    <w:rsid w:val="1A59274C"/>
    <w:rsid w:val="1A604A6E"/>
    <w:rsid w:val="1A622F58"/>
    <w:rsid w:val="1A7D4B77"/>
    <w:rsid w:val="1AA0123C"/>
    <w:rsid w:val="1AAE251F"/>
    <w:rsid w:val="1AB77BA8"/>
    <w:rsid w:val="1AB97135"/>
    <w:rsid w:val="1ABA1A9B"/>
    <w:rsid w:val="1AD210BC"/>
    <w:rsid w:val="1AD30C56"/>
    <w:rsid w:val="1ADA5355"/>
    <w:rsid w:val="1ADD2008"/>
    <w:rsid w:val="1AEB4A6C"/>
    <w:rsid w:val="1AF41574"/>
    <w:rsid w:val="1B113722"/>
    <w:rsid w:val="1B256901"/>
    <w:rsid w:val="1B270439"/>
    <w:rsid w:val="1B567E17"/>
    <w:rsid w:val="1B5C6C19"/>
    <w:rsid w:val="1B5E3A43"/>
    <w:rsid w:val="1B885CF6"/>
    <w:rsid w:val="1BA34EBE"/>
    <w:rsid w:val="1BA64A02"/>
    <w:rsid w:val="1BAA566A"/>
    <w:rsid w:val="1BBE4C21"/>
    <w:rsid w:val="1BCC526D"/>
    <w:rsid w:val="1BF5276D"/>
    <w:rsid w:val="1BFB154D"/>
    <w:rsid w:val="1C087101"/>
    <w:rsid w:val="1C0F7370"/>
    <w:rsid w:val="1C1845D0"/>
    <w:rsid w:val="1C1C1C79"/>
    <w:rsid w:val="1C242ECE"/>
    <w:rsid w:val="1C285793"/>
    <w:rsid w:val="1C386A03"/>
    <w:rsid w:val="1C38750B"/>
    <w:rsid w:val="1C403404"/>
    <w:rsid w:val="1C432267"/>
    <w:rsid w:val="1C550A94"/>
    <w:rsid w:val="1C615A22"/>
    <w:rsid w:val="1C682658"/>
    <w:rsid w:val="1C6E0681"/>
    <w:rsid w:val="1C731FF7"/>
    <w:rsid w:val="1C7F2977"/>
    <w:rsid w:val="1C7F7769"/>
    <w:rsid w:val="1CB02F77"/>
    <w:rsid w:val="1CB53729"/>
    <w:rsid w:val="1CBB3285"/>
    <w:rsid w:val="1CBC373D"/>
    <w:rsid w:val="1CC175BC"/>
    <w:rsid w:val="1CCF5F02"/>
    <w:rsid w:val="1CE36CE1"/>
    <w:rsid w:val="1CE53BF5"/>
    <w:rsid w:val="1CE70D77"/>
    <w:rsid w:val="1CEA53B5"/>
    <w:rsid w:val="1D1E1662"/>
    <w:rsid w:val="1D2B3F71"/>
    <w:rsid w:val="1D32348B"/>
    <w:rsid w:val="1D323683"/>
    <w:rsid w:val="1D3B4CED"/>
    <w:rsid w:val="1D3D1E5E"/>
    <w:rsid w:val="1D3F0164"/>
    <w:rsid w:val="1D440AE0"/>
    <w:rsid w:val="1D462FE0"/>
    <w:rsid w:val="1D61464A"/>
    <w:rsid w:val="1D6F3896"/>
    <w:rsid w:val="1D8231E6"/>
    <w:rsid w:val="1D901010"/>
    <w:rsid w:val="1D93485B"/>
    <w:rsid w:val="1D95414B"/>
    <w:rsid w:val="1DAA11E9"/>
    <w:rsid w:val="1DBE404A"/>
    <w:rsid w:val="1DCE5A1D"/>
    <w:rsid w:val="1DD4111D"/>
    <w:rsid w:val="1DD46A81"/>
    <w:rsid w:val="1DE03D5E"/>
    <w:rsid w:val="1DF76F20"/>
    <w:rsid w:val="1DF7CC23"/>
    <w:rsid w:val="1E000A6A"/>
    <w:rsid w:val="1E0109C1"/>
    <w:rsid w:val="1E16693C"/>
    <w:rsid w:val="1E2652C2"/>
    <w:rsid w:val="1E2E1C47"/>
    <w:rsid w:val="1E342884"/>
    <w:rsid w:val="1E3C01DF"/>
    <w:rsid w:val="1E5309C4"/>
    <w:rsid w:val="1E554167"/>
    <w:rsid w:val="1E59DCC5"/>
    <w:rsid w:val="1E724254"/>
    <w:rsid w:val="1E783066"/>
    <w:rsid w:val="1E7C49C4"/>
    <w:rsid w:val="1E7D61A5"/>
    <w:rsid w:val="1E8140ED"/>
    <w:rsid w:val="1E8630AA"/>
    <w:rsid w:val="1E924A94"/>
    <w:rsid w:val="1EB41A4F"/>
    <w:rsid w:val="1ECB2665"/>
    <w:rsid w:val="1EDB0670"/>
    <w:rsid w:val="1EE23C28"/>
    <w:rsid w:val="1EE36785"/>
    <w:rsid w:val="1EF42833"/>
    <w:rsid w:val="1F063181"/>
    <w:rsid w:val="1F095CD4"/>
    <w:rsid w:val="1F1A67CD"/>
    <w:rsid w:val="1F226EBA"/>
    <w:rsid w:val="1F2406C6"/>
    <w:rsid w:val="1F4433DD"/>
    <w:rsid w:val="1F456DD5"/>
    <w:rsid w:val="1F537F42"/>
    <w:rsid w:val="1F5452DA"/>
    <w:rsid w:val="1F6163BF"/>
    <w:rsid w:val="1F6278C1"/>
    <w:rsid w:val="1F781B09"/>
    <w:rsid w:val="1F8935BA"/>
    <w:rsid w:val="1F8A4C3D"/>
    <w:rsid w:val="1F8B5BAF"/>
    <w:rsid w:val="1F8F6EC3"/>
    <w:rsid w:val="1F9B356D"/>
    <w:rsid w:val="1FA81F82"/>
    <w:rsid w:val="1FA94F16"/>
    <w:rsid w:val="1FBF4596"/>
    <w:rsid w:val="1FCF3F0D"/>
    <w:rsid w:val="1FD04BD2"/>
    <w:rsid w:val="1FDC2F6F"/>
    <w:rsid w:val="1FEE1726"/>
    <w:rsid w:val="1FF21765"/>
    <w:rsid w:val="20097E23"/>
    <w:rsid w:val="20125962"/>
    <w:rsid w:val="2022241B"/>
    <w:rsid w:val="20255F25"/>
    <w:rsid w:val="20291CB3"/>
    <w:rsid w:val="202F73AB"/>
    <w:rsid w:val="2049150E"/>
    <w:rsid w:val="20497005"/>
    <w:rsid w:val="20540D0F"/>
    <w:rsid w:val="20567962"/>
    <w:rsid w:val="205913A2"/>
    <w:rsid w:val="205C4153"/>
    <w:rsid w:val="2068117F"/>
    <w:rsid w:val="20700DFF"/>
    <w:rsid w:val="20707F7E"/>
    <w:rsid w:val="208047F8"/>
    <w:rsid w:val="20824933"/>
    <w:rsid w:val="20842F75"/>
    <w:rsid w:val="20844EDC"/>
    <w:rsid w:val="208504A1"/>
    <w:rsid w:val="20853A42"/>
    <w:rsid w:val="2087549C"/>
    <w:rsid w:val="20AB77DC"/>
    <w:rsid w:val="20C80A9F"/>
    <w:rsid w:val="20CB3580"/>
    <w:rsid w:val="20CC6679"/>
    <w:rsid w:val="20D12D62"/>
    <w:rsid w:val="20D24D60"/>
    <w:rsid w:val="20DA1FED"/>
    <w:rsid w:val="20DD6E26"/>
    <w:rsid w:val="20EB10DF"/>
    <w:rsid w:val="20EF11BB"/>
    <w:rsid w:val="20F60939"/>
    <w:rsid w:val="20FE693B"/>
    <w:rsid w:val="2111037C"/>
    <w:rsid w:val="211D67C1"/>
    <w:rsid w:val="21210B07"/>
    <w:rsid w:val="212B6139"/>
    <w:rsid w:val="213C136A"/>
    <w:rsid w:val="213C39F7"/>
    <w:rsid w:val="21444B43"/>
    <w:rsid w:val="21486C01"/>
    <w:rsid w:val="214E64EB"/>
    <w:rsid w:val="2151255E"/>
    <w:rsid w:val="215C417E"/>
    <w:rsid w:val="215E2854"/>
    <w:rsid w:val="21642AD6"/>
    <w:rsid w:val="21665038"/>
    <w:rsid w:val="216820ED"/>
    <w:rsid w:val="21951009"/>
    <w:rsid w:val="219D0A68"/>
    <w:rsid w:val="21A66555"/>
    <w:rsid w:val="21AC0CB6"/>
    <w:rsid w:val="21BA0DF3"/>
    <w:rsid w:val="21C806DD"/>
    <w:rsid w:val="21C84029"/>
    <w:rsid w:val="21D10003"/>
    <w:rsid w:val="220165C9"/>
    <w:rsid w:val="224F21CD"/>
    <w:rsid w:val="2254336E"/>
    <w:rsid w:val="22795284"/>
    <w:rsid w:val="22826374"/>
    <w:rsid w:val="228D5F2C"/>
    <w:rsid w:val="22A2201E"/>
    <w:rsid w:val="22BF5F1A"/>
    <w:rsid w:val="22C01C35"/>
    <w:rsid w:val="22C05825"/>
    <w:rsid w:val="22D60FD4"/>
    <w:rsid w:val="22D619EB"/>
    <w:rsid w:val="22D72B33"/>
    <w:rsid w:val="22EF0BC8"/>
    <w:rsid w:val="22F3789F"/>
    <w:rsid w:val="22F87C27"/>
    <w:rsid w:val="22FA553C"/>
    <w:rsid w:val="22FD542E"/>
    <w:rsid w:val="230176DD"/>
    <w:rsid w:val="230D6FA9"/>
    <w:rsid w:val="230F491E"/>
    <w:rsid w:val="231A4BC9"/>
    <w:rsid w:val="23277AB4"/>
    <w:rsid w:val="235D5957"/>
    <w:rsid w:val="236D61A4"/>
    <w:rsid w:val="23866A70"/>
    <w:rsid w:val="2397029E"/>
    <w:rsid w:val="23C44AFB"/>
    <w:rsid w:val="23DE46B6"/>
    <w:rsid w:val="23E8231D"/>
    <w:rsid w:val="23EA2D8E"/>
    <w:rsid w:val="23F16DBD"/>
    <w:rsid w:val="2426660F"/>
    <w:rsid w:val="24664FC2"/>
    <w:rsid w:val="247728AF"/>
    <w:rsid w:val="247756B3"/>
    <w:rsid w:val="248D7421"/>
    <w:rsid w:val="24AD00E2"/>
    <w:rsid w:val="24B74192"/>
    <w:rsid w:val="24C57CA9"/>
    <w:rsid w:val="24D85F11"/>
    <w:rsid w:val="250205A2"/>
    <w:rsid w:val="25145B0B"/>
    <w:rsid w:val="251845DA"/>
    <w:rsid w:val="25206DB9"/>
    <w:rsid w:val="25223C65"/>
    <w:rsid w:val="2523105C"/>
    <w:rsid w:val="25242F6B"/>
    <w:rsid w:val="25261089"/>
    <w:rsid w:val="25365CD1"/>
    <w:rsid w:val="257A046C"/>
    <w:rsid w:val="258614D6"/>
    <w:rsid w:val="25872AEF"/>
    <w:rsid w:val="258861EB"/>
    <w:rsid w:val="2591552F"/>
    <w:rsid w:val="259848BB"/>
    <w:rsid w:val="259B3213"/>
    <w:rsid w:val="25A13587"/>
    <w:rsid w:val="25A36332"/>
    <w:rsid w:val="25B111E3"/>
    <w:rsid w:val="25C46206"/>
    <w:rsid w:val="25CD783E"/>
    <w:rsid w:val="25D20556"/>
    <w:rsid w:val="25D714F9"/>
    <w:rsid w:val="26153E79"/>
    <w:rsid w:val="261E4343"/>
    <w:rsid w:val="26285F08"/>
    <w:rsid w:val="262C0E16"/>
    <w:rsid w:val="264B6FF9"/>
    <w:rsid w:val="264C0E1C"/>
    <w:rsid w:val="265045CF"/>
    <w:rsid w:val="26622DB4"/>
    <w:rsid w:val="26650EB8"/>
    <w:rsid w:val="26695AC1"/>
    <w:rsid w:val="26731BEC"/>
    <w:rsid w:val="267776AD"/>
    <w:rsid w:val="268864A9"/>
    <w:rsid w:val="26991832"/>
    <w:rsid w:val="26AE6B8E"/>
    <w:rsid w:val="26CD0188"/>
    <w:rsid w:val="270711FD"/>
    <w:rsid w:val="27394F8E"/>
    <w:rsid w:val="274A1E33"/>
    <w:rsid w:val="27523E2B"/>
    <w:rsid w:val="27564633"/>
    <w:rsid w:val="277204D8"/>
    <w:rsid w:val="2781004D"/>
    <w:rsid w:val="27B2301D"/>
    <w:rsid w:val="27BB03A1"/>
    <w:rsid w:val="27CC4B76"/>
    <w:rsid w:val="280930C2"/>
    <w:rsid w:val="28234FB2"/>
    <w:rsid w:val="28353550"/>
    <w:rsid w:val="28373F3E"/>
    <w:rsid w:val="283C7653"/>
    <w:rsid w:val="28585B19"/>
    <w:rsid w:val="286330EE"/>
    <w:rsid w:val="28641F2D"/>
    <w:rsid w:val="286A5CB5"/>
    <w:rsid w:val="28905184"/>
    <w:rsid w:val="28A2570F"/>
    <w:rsid w:val="28B42305"/>
    <w:rsid w:val="28D43AA3"/>
    <w:rsid w:val="28D91A73"/>
    <w:rsid w:val="28DC59F0"/>
    <w:rsid w:val="28E00DEE"/>
    <w:rsid w:val="28E114C8"/>
    <w:rsid w:val="28F3026E"/>
    <w:rsid w:val="28F53182"/>
    <w:rsid w:val="290F27F3"/>
    <w:rsid w:val="291B0FB2"/>
    <w:rsid w:val="29296DE1"/>
    <w:rsid w:val="292F7AB5"/>
    <w:rsid w:val="29375113"/>
    <w:rsid w:val="29391735"/>
    <w:rsid w:val="293E15C2"/>
    <w:rsid w:val="29422B73"/>
    <w:rsid w:val="29543F89"/>
    <w:rsid w:val="296E6EA5"/>
    <w:rsid w:val="29976D19"/>
    <w:rsid w:val="299E43A4"/>
    <w:rsid w:val="29B04233"/>
    <w:rsid w:val="29B20644"/>
    <w:rsid w:val="29B409F0"/>
    <w:rsid w:val="29B60E4A"/>
    <w:rsid w:val="29DC5911"/>
    <w:rsid w:val="29E7051F"/>
    <w:rsid w:val="2A193F92"/>
    <w:rsid w:val="2A214949"/>
    <w:rsid w:val="2A287B4B"/>
    <w:rsid w:val="2A2D7CC9"/>
    <w:rsid w:val="2A2E6858"/>
    <w:rsid w:val="2A3413C3"/>
    <w:rsid w:val="2A353242"/>
    <w:rsid w:val="2A3D7162"/>
    <w:rsid w:val="2A5E548B"/>
    <w:rsid w:val="2A66123B"/>
    <w:rsid w:val="2A717FA2"/>
    <w:rsid w:val="2A9F5D13"/>
    <w:rsid w:val="2AA409D9"/>
    <w:rsid w:val="2ABF6C24"/>
    <w:rsid w:val="2ADD3382"/>
    <w:rsid w:val="2AE55453"/>
    <w:rsid w:val="2AE8452D"/>
    <w:rsid w:val="2AF26AC3"/>
    <w:rsid w:val="2B180989"/>
    <w:rsid w:val="2B252CD9"/>
    <w:rsid w:val="2B3855BD"/>
    <w:rsid w:val="2B3E1800"/>
    <w:rsid w:val="2B4F1786"/>
    <w:rsid w:val="2B6C6E65"/>
    <w:rsid w:val="2B6D7BBF"/>
    <w:rsid w:val="2B75458D"/>
    <w:rsid w:val="2B856DA1"/>
    <w:rsid w:val="2BAA45C8"/>
    <w:rsid w:val="2BCA702D"/>
    <w:rsid w:val="2BD861F9"/>
    <w:rsid w:val="2BEC1CFA"/>
    <w:rsid w:val="2BF7037D"/>
    <w:rsid w:val="2BFA62D6"/>
    <w:rsid w:val="2C06344A"/>
    <w:rsid w:val="2C0C5168"/>
    <w:rsid w:val="2C0E6D1C"/>
    <w:rsid w:val="2C1B6AEB"/>
    <w:rsid w:val="2C2A1AF5"/>
    <w:rsid w:val="2C3150B9"/>
    <w:rsid w:val="2C317416"/>
    <w:rsid w:val="2C443258"/>
    <w:rsid w:val="2C650A15"/>
    <w:rsid w:val="2C85031F"/>
    <w:rsid w:val="2C963915"/>
    <w:rsid w:val="2C9A42BD"/>
    <w:rsid w:val="2C9C05BB"/>
    <w:rsid w:val="2CA11E70"/>
    <w:rsid w:val="2CC953AF"/>
    <w:rsid w:val="2D065459"/>
    <w:rsid w:val="2D0B422F"/>
    <w:rsid w:val="2D3C0815"/>
    <w:rsid w:val="2D4F2249"/>
    <w:rsid w:val="2D551503"/>
    <w:rsid w:val="2D7633A7"/>
    <w:rsid w:val="2D7F1954"/>
    <w:rsid w:val="2D806311"/>
    <w:rsid w:val="2D8D6A47"/>
    <w:rsid w:val="2D9FC7DB"/>
    <w:rsid w:val="2DCB0744"/>
    <w:rsid w:val="2DCB3920"/>
    <w:rsid w:val="2DD14B22"/>
    <w:rsid w:val="2DDD3980"/>
    <w:rsid w:val="2DDF0704"/>
    <w:rsid w:val="2DE5291B"/>
    <w:rsid w:val="2DF17503"/>
    <w:rsid w:val="2DFC29F1"/>
    <w:rsid w:val="2E162F19"/>
    <w:rsid w:val="2E1D221B"/>
    <w:rsid w:val="2E214C86"/>
    <w:rsid w:val="2E4E56A8"/>
    <w:rsid w:val="2E504D30"/>
    <w:rsid w:val="2E7C7ED0"/>
    <w:rsid w:val="2EBF1B8D"/>
    <w:rsid w:val="2EC01172"/>
    <w:rsid w:val="2EE27F02"/>
    <w:rsid w:val="2EEB673D"/>
    <w:rsid w:val="2EEE0687"/>
    <w:rsid w:val="2EF042D2"/>
    <w:rsid w:val="2F0937AE"/>
    <w:rsid w:val="2F0E2FBE"/>
    <w:rsid w:val="2F1560C0"/>
    <w:rsid w:val="2F412AFA"/>
    <w:rsid w:val="2F716956"/>
    <w:rsid w:val="2F7572F7"/>
    <w:rsid w:val="2F80025F"/>
    <w:rsid w:val="2F823238"/>
    <w:rsid w:val="2F827763"/>
    <w:rsid w:val="2FA10B94"/>
    <w:rsid w:val="2FA63098"/>
    <w:rsid w:val="2FA757D8"/>
    <w:rsid w:val="2FB669A5"/>
    <w:rsid w:val="2FB8691A"/>
    <w:rsid w:val="2FEE69A6"/>
    <w:rsid w:val="2FFD3D85"/>
    <w:rsid w:val="300674C3"/>
    <w:rsid w:val="301118E8"/>
    <w:rsid w:val="30147587"/>
    <w:rsid w:val="302C0FFA"/>
    <w:rsid w:val="30320601"/>
    <w:rsid w:val="304D3388"/>
    <w:rsid w:val="3051378A"/>
    <w:rsid w:val="306200F0"/>
    <w:rsid w:val="30680BE5"/>
    <w:rsid w:val="30696C01"/>
    <w:rsid w:val="30705EF8"/>
    <w:rsid w:val="30787CCB"/>
    <w:rsid w:val="30834553"/>
    <w:rsid w:val="30986BE7"/>
    <w:rsid w:val="30A96B33"/>
    <w:rsid w:val="30B44244"/>
    <w:rsid w:val="30B7715D"/>
    <w:rsid w:val="30C24F02"/>
    <w:rsid w:val="30D63CF2"/>
    <w:rsid w:val="30F20562"/>
    <w:rsid w:val="31041D8F"/>
    <w:rsid w:val="310D7CC9"/>
    <w:rsid w:val="311F15CB"/>
    <w:rsid w:val="312C5058"/>
    <w:rsid w:val="312F1A52"/>
    <w:rsid w:val="313F19AA"/>
    <w:rsid w:val="314B26FC"/>
    <w:rsid w:val="31580DC9"/>
    <w:rsid w:val="3172637E"/>
    <w:rsid w:val="317F3D67"/>
    <w:rsid w:val="318B05D3"/>
    <w:rsid w:val="31934BA3"/>
    <w:rsid w:val="31A35982"/>
    <w:rsid w:val="31A47F94"/>
    <w:rsid w:val="31B72549"/>
    <w:rsid w:val="31C57003"/>
    <w:rsid w:val="31E13A9B"/>
    <w:rsid w:val="31F571E6"/>
    <w:rsid w:val="31F72D24"/>
    <w:rsid w:val="322E7B5C"/>
    <w:rsid w:val="323C5BEF"/>
    <w:rsid w:val="323F0E05"/>
    <w:rsid w:val="32483F22"/>
    <w:rsid w:val="32646CEC"/>
    <w:rsid w:val="327379FA"/>
    <w:rsid w:val="327A1D1E"/>
    <w:rsid w:val="32926FEA"/>
    <w:rsid w:val="32A64C26"/>
    <w:rsid w:val="32C604F0"/>
    <w:rsid w:val="32DC05CA"/>
    <w:rsid w:val="32EA5793"/>
    <w:rsid w:val="32EF625F"/>
    <w:rsid w:val="32F62AD9"/>
    <w:rsid w:val="32F77F3F"/>
    <w:rsid w:val="331718A7"/>
    <w:rsid w:val="33263708"/>
    <w:rsid w:val="33285B6D"/>
    <w:rsid w:val="3329105C"/>
    <w:rsid w:val="332D472E"/>
    <w:rsid w:val="333618F4"/>
    <w:rsid w:val="333B15CC"/>
    <w:rsid w:val="334672E3"/>
    <w:rsid w:val="334C5141"/>
    <w:rsid w:val="33545E89"/>
    <w:rsid w:val="33793E0E"/>
    <w:rsid w:val="337B1BB5"/>
    <w:rsid w:val="338512C3"/>
    <w:rsid w:val="338836F4"/>
    <w:rsid w:val="33956462"/>
    <w:rsid w:val="339C562B"/>
    <w:rsid w:val="33AF6BEE"/>
    <w:rsid w:val="33CD74B3"/>
    <w:rsid w:val="33E44064"/>
    <w:rsid w:val="33E62307"/>
    <w:rsid w:val="33ED7E14"/>
    <w:rsid w:val="34296063"/>
    <w:rsid w:val="34386AD2"/>
    <w:rsid w:val="344D1352"/>
    <w:rsid w:val="344D28E3"/>
    <w:rsid w:val="344F2D23"/>
    <w:rsid w:val="345961CF"/>
    <w:rsid w:val="34926A01"/>
    <w:rsid w:val="349B6A4B"/>
    <w:rsid w:val="34B66C67"/>
    <w:rsid w:val="34D53230"/>
    <w:rsid w:val="34D921AF"/>
    <w:rsid w:val="34E40B9E"/>
    <w:rsid w:val="34E6337E"/>
    <w:rsid w:val="34E8133D"/>
    <w:rsid w:val="34EB718D"/>
    <w:rsid w:val="34EF1882"/>
    <w:rsid w:val="34FE3DB4"/>
    <w:rsid w:val="351466E5"/>
    <w:rsid w:val="351500C6"/>
    <w:rsid w:val="35335C9B"/>
    <w:rsid w:val="35386F12"/>
    <w:rsid w:val="353C72EE"/>
    <w:rsid w:val="354E296C"/>
    <w:rsid w:val="35553517"/>
    <w:rsid w:val="355A1B6D"/>
    <w:rsid w:val="35627325"/>
    <w:rsid w:val="35702003"/>
    <w:rsid w:val="357F7A7E"/>
    <w:rsid w:val="359A4299"/>
    <w:rsid w:val="35A338B9"/>
    <w:rsid w:val="35AA1B77"/>
    <w:rsid w:val="35AD6814"/>
    <w:rsid w:val="35BB146A"/>
    <w:rsid w:val="35C4732E"/>
    <w:rsid w:val="35DD54E1"/>
    <w:rsid w:val="35E06DC7"/>
    <w:rsid w:val="35F963A2"/>
    <w:rsid w:val="36190A86"/>
    <w:rsid w:val="3619331F"/>
    <w:rsid w:val="364D5677"/>
    <w:rsid w:val="36524E34"/>
    <w:rsid w:val="36556E51"/>
    <w:rsid w:val="36613B74"/>
    <w:rsid w:val="3663559F"/>
    <w:rsid w:val="368942A0"/>
    <w:rsid w:val="36895102"/>
    <w:rsid w:val="368C4536"/>
    <w:rsid w:val="36BA196B"/>
    <w:rsid w:val="36EF53F3"/>
    <w:rsid w:val="3715203E"/>
    <w:rsid w:val="37282DBC"/>
    <w:rsid w:val="374C50AF"/>
    <w:rsid w:val="37502E47"/>
    <w:rsid w:val="3750549E"/>
    <w:rsid w:val="375B6088"/>
    <w:rsid w:val="375C6F10"/>
    <w:rsid w:val="37604A3D"/>
    <w:rsid w:val="37617583"/>
    <w:rsid w:val="3763046F"/>
    <w:rsid w:val="37667412"/>
    <w:rsid w:val="37956FC7"/>
    <w:rsid w:val="379A48E2"/>
    <w:rsid w:val="379C3BB7"/>
    <w:rsid w:val="37AB117E"/>
    <w:rsid w:val="37B35996"/>
    <w:rsid w:val="37BB21F4"/>
    <w:rsid w:val="37BFB497"/>
    <w:rsid w:val="37C633A3"/>
    <w:rsid w:val="37D61961"/>
    <w:rsid w:val="37DA33A8"/>
    <w:rsid w:val="37DF2F31"/>
    <w:rsid w:val="37E41E16"/>
    <w:rsid w:val="37E707E9"/>
    <w:rsid w:val="37EB4486"/>
    <w:rsid w:val="37F74C52"/>
    <w:rsid w:val="38145E69"/>
    <w:rsid w:val="3822751A"/>
    <w:rsid w:val="382D0B30"/>
    <w:rsid w:val="38345480"/>
    <w:rsid w:val="383908ED"/>
    <w:rsid w:val="384D260A"/>
    <w:rsid w:val="384D2F9A"/>
    <w:rsid w:val="385C474F"/>
    <w:rsid w:val="38694446"/>
    <w:rsid w:val="386A0561"/>
    <w:rsid w:val="386F778B"/>
    <w:rsid w:val="387265D1"/>
    <w:rsid w:val="38782103"/>
    <w:rsid w:val="389568AD"/>
    <w:rsid w:val="389D0C32"/>
    <w:rsid w:val="389E1A2E"/>
    <w:rsid w:val="38A51902"/>
    <w:rsid w:val="38AB1821"/>
    <w:rsid w:val="38BB605D"/>
    <w:rsid w:val="38D74CA0"/>
    <w:rsid w:val="38E901CE"/>
    <w:rsid w:val="38ED5145"/>
    <w:rsid w:val="38F34CAE"/>
    <w:rsid w:val="38F3555B"/>
    <w:rsid w:val="38F46C72"/>
    <w:rsid w:val="38F644EE"/>
    <w:rsid w:val="38FFA8FC"/>
    <w:rsid w:val="3910485A"/>
    <w:rsid w:val="39373DE3"/>
    <w:rsid w:val="393A0F87"/>
    <w:rsid w:val="393C01E6"/>
    <w:rsid w:val="393F6B8C"/>
    <w:rsid w:val="394B5B7A"/>
    <w:rsid w:val="394F0762"/>
    <w:rsid w:val="396A29F2"/>
    <w:rsid w:val="396E0C0D"/>
    <w:rsid w:val="397618E6"/>
    <w:rsid w:val="398334A6"/>
    <w:rsid w:val="39845B31"/>
    <w:rsid w:val="39913560"/>
    <w:rsid w:val="399143ED"/>
    <w:rsid w:val="399C6D06"/>
    <w:rsid w:val="39C63588"/>
    <w:rsid w:val="39DD44EA"/>
    <w:rsid w:val="39E601E4"/>
    <w:rsid w:val="39F523D9"/>
    <w:rsid w:val="3A0305F4"/>
    <w:rsid w:val="3A091FE3"/>
    <w:rsid w:val="3A224903"/>
    <w:rsid w:val="3A362D24"/>
    <w:rsid w:val="3A372126"/>
    <w:rsid w:val="3A3F393A"/>
    <w:rsid w:val="3A49787E"/>
    <w:rsid w:val="3A644116"/>
    <w:rsid w:val="3A710D6D"/>
    <w:rsid w:val="3A764397"/>
    <w:rsid w:val="3A8E08AB"/>
    <w:rsid w:val="3A9624E4"/>
    <w:rsid w:val="3AAB4575"/>
    <w:rsid w:val="3AC73EBD"/>
    <w:rsid w:val="3ADC3C7E"/>
    <w:rsid w:val="3AF16156"/>
    <w:rsid w:val="3AF32055"/>
    <w:rsid w:val="3AF6684E"/>
    <w:rsid w:val="3AF745B2"/>
    <w:rsid w:val="3AFB62FA"/>
    <w:rsid w:val="3B0D06CA"/>
    <w:rsid w:val="3B0E1523"/>
    <w:rsid w:val="3B0E2BC1"/>
    <w:rsid w:val="3B10150F"/>
    <w:rsid w:val="3B1913B0"/>
    <w:rsid w:val="3B191A92"/>
    <w:rsid w:val="3B211AD2"/>
    <w:rsid w:val="3B217121"/>
    <w:rsid w:val="3B32024C"/>
    <w:rsid w:val="3B4D746D"/>
    <w:rsid w:val="3B565AAB"/>
    <w:rsid w:val="3B5867B6"/>
    <w:rsid w:val="3B5B5233"/>
    <w:rsid w:val="3B64507A"/>
    <w:rsid w:val="3B6F7BEC"/>
    <w:rsid w:val="3B712DC1"/>
    <w:rsid w:val="3B727FB7"/>
    <w:rsid w:val="3B7539D5"/>
    <w:rsid w:val="3B95631A"/>
    <w:rsid w:val="3BAD7452"/>
    <w:rsid w:val="3BBA67C9"/>
    <w:rsid w:val="3BBA78A7"/>
    <w:rsid w:val="3BC5319D"/>
    <w:rsid w:val="3BC5789D"/>
    <w:rsid w:val="3BCB6BAF"/>
    <w:rsid w:val="3BD25263"/>
    <w:rsid w:val="3BDD31CE"/>
    <w:rsid w:val="3BE38F22"/>
    <w:rsid w:val="3BFF39CE"/>
    <w:rsid w:val="3C191846"/>
    <w:rsid w:val="3C2A529A"/>
    <w:rsid w:val="3C36709E"/>
    <w:rsid w:val="3C3E3DD1"/>
    <w:rsid w:val="3C4E048C"/>
    <w:rsid w:val="3C576B6D"/>
    <w:rsid w:val="3C581B5F"/>
    <w:rsid w:val="3C643412"/>
    <w:rsid w:val="3C9054EA"/>
    <w:rsid w:val="3C9653BF"/>
    <w:rsid w:val="3C99080D"/>
    <w:rsid w:val="3CBA0E1F"/>
    <w:rsid w:val="3CC80866"/>
    <w:rsid w:val="3CCF2D44"/>
    <w:rsid w:val="3CD3150C"/>
    <w:rsid w:val="3CEA2C1F"/>
    <w:rsid w:val="3D096197"/>
    <w:rsid w:val="3D2B255F"/>
    <w:rsid w:val="3D2C1495"/>
    <w:rsid w:val="3D3A1B5C"/>
    <w:rsid w:val="3D3C011D"/>
    <w:rsid w:val="3D4D24AB"/>
    <w:rsid w:val="3D5C75B2"/>
    <w:rsid w:val="3D6060D4"/>
    <w:rsid w:val="3D611D36"/>
    <w:rsid w:val="3D6400D0"/>
    <w:rsid w:val="3D696032"/>
    <w:rsid w:val="3D873FA7"/>
    <w:rsid w:val="3D897AD2"/>
    <w:rsid w:val="3DB04768"/>
    <w:rsid w:val="3DB15B10"/>
    <w:rsid w:val="3DCA60E8"/>
    <w:rsid w:val="3DCB67BE"/>
    <w:rsid w:val="3DD370DA"/>
    <w:rsid w:val="3DDA6A21"/>
    <w:rsid w:val="3DF57EB8"/>
    <w:rsid w:val="3DFD014F"/>
    <w:rsid w:val="3E001606"/>
    <w:rsid w:val="3E144CE0"/>
    <w:rsid w:val="3E1A5F4B"/>
    <w:rsid w:val="3E200EA3"/>
    <w:rsid w:val="3E284469"/>
    <w:rsid w:val="3E30711B"/>
    <w:rsid w:val="3E5D7B9F"/>
    <w:rsid w:val="3E642DF8"/>
    <w:rsid w:val="3E7C5AB0"/>
    <w:rsid w:val="3E822E90"/>
    <w:rsid w:val="3E8C77F7"/>
    <w:rsid w:val="3E927D1A"/>
    <w:rsid w:val="3E985AA6"/>
    <w:rsid w:val="3EA93EDF"/>
    <w:rsid w:val="3EF97CBD"/>
    <w:rsid w:val="3EFA6E9F"/>
    <w:rsid w:val="3F01066C"/>
    <w:rsid w:val="3F136B27"/>
    <w:rsid w:val="3F1DEBF5"/>
    <w:rsid w:val="3F4C61EE"/>
    <w:rsid w:val="3F4D4B9C"/>
    <w:rsid w:val="3F4E6D1B"/>
    <w:rsid w:val="3F512A2A"/>
    <w:rsid w:val="3F5433E3"/>
    <w:rsid w:val="3F5536F8"/>
    <w:rsid w:val="3F66114A"/>
    <w:rsid w:val="3F70AF98"/>
    <w:rsid w:val="3F714FD3"/>
    <w:rsid w:val="3F745A31"/>
    <w:rsid w:val="3F7675DD"/>
    <w:rsid w:val="3F7B1AD3"/>
    <w:rsid w:val="3F847698"/>
    <w:rsid w:val="3F9C4DE7"/>
    <w:rsid w:val="3FA230F2"/>
    <w:rsid w:val="3FA7678B"/>
    <w:rsid w:val="3FA8340E"/>
    <w:rsid w:val="3FB9D180"/>
    <w:rsid w:val="3FBF4966"/>
    <w:rsid w:val="3FC1308C"/>
    <w:rsid w:val="3FC63276"/>
    <w:rsid w:val="3FCA54DD"/>
    <w:rsid w:val="3FCF1407"/>
    <w:rsid w:val="3FDF6968"/>
    <w:rsid w:val="3FEA7CA3"/>
    <w:rsid w:val="3FFBEE46"/>
    <w:rsid w:val="400B3EB8"/>
    <w:rsid w:val="401175F4"/>
    <w:rsid w:val="4026397C"/>
    <w:rsid w:val="402A0417"/>
    <w:rsid w:val="403934C9"/>
    <w:rsid w:val="403B431E"/>
    <w:rsid w:val="403F3341"/>
    <w:rsid w:val="403F3468"/>
    <w:rsid w:val="40461D3B"/>
    <w:rsid w:val="4058716E"/>
    <w:rsid w:val="40705F35"/>
    <w:rsid w:val="40784FAD"/>
    <w:rsid w:val="407F750C"/>
    <w:rsid w:val="408820A2"/>
    <w:rsid w:val="40963113"/>
    <w:rsid w:val="40A3294B"/>
    <w:rsid w:val="40A32BFA"/>
    <w:rsid w:val="40D14984"/>
    <w:rsid w:val="40EA444A"/>
    <w:rsid w:val="411D1671"/>
    <w:rsid w:val="412B66CE"/>
    <w:rsid w:val="414012F4"/>
    <w:rsid w:val="41512A26"/>
    <w:rsid w:val="41812FA9"/>
    <w:rsid w:val="4182142E"/>
    <w:rsid w:val="418336EA"/>
    <w:rsid w:val="418D0110"/>
    <w:rsid w:val="418D01FD"/>
    <w:rsid w:val="41930C5C"/>
    <w:rsid w:val="41AB65B6"/>
    <w:rsid w:val="41C05247"/>
    <w:rsid w:val="41C93706"/>
    <w:rsid w:val="41DA04B8"/>
    <w:rsid w:val="41DB0599"/>
    <w:rsid w:val="41F77FC3"/>
    <w:rsid w:val="42070F29"/>
    <w:rsid w:val="420D1B91"/>
    <w:rsid w:val="42184219"/>
    <w:rsid w:val="42301767"/>
    <w:rsid w:val="426D6567"/>
    <w:rsid w:val="428F4F96"/>
    <w:rsid w:val="429C67A7"/>
    <w:rsid w:val="42A824A2"/>
    <w:rsid w:val="42AD2D65"/>
    <w:rsid w:val="42B34444"/>
    <w:rsid w:val="42C271BA"/>
    <w:rsid w:val="42CF7C1D"/>
    <w:rsid w:val="42DB6E6D"/>
    <w:rsid w:val="42DD50A0"/>
    <w:rsid w:val="42DE3C92"/>
    <w:rsid w:val="42EA6946"/>
    <w:rsid w:val="43075123"/>
    <w:rsid w:val="431341EC"/>
    <w:rsid w:val="431E131A"/>
    <w:rsid w:val="43215612"/>
    <w:rsid w:val="43367988"/>
    <w:rsid w:val="43391705"/>
    <w:rsid w:val="4340206E"/>
    <w:rsid w:val="434468E3"/>
    <w:rsid w:val="434740DF"/>
    <w:rsid w:val="43503F4F"/>
    <w:rsid w:val="435D00C4"/>
    <w:rsid w:val="435F2C7B"/>
    <w:rsid w:val="43702F93"/>
    <w:rsid w:val="438427BB"/>
    <w:rsid w:val="43A50C96"/>
    <w:rsid w:val="43AB15FA"/>
    <w:rsid w:val="43BD254C"/>
    <w:rsid w:val="43E924BB"/>
    <w:rsid w:val="44324618"/>
    <w:rsid w:val="443846D8"/>
    <w:rsid w:val="443A3137"/>
    <w:rsid w:val="443F5C60"/>
    <w:rsid w:val="444B1673"/>
    <w:rsid w:val="444F5096"/>
    <w:rsid w:val="44732D2F"/>
    <w:rsid w:val="4482594F"/>
    <w:rsid w:val="44994F4D"/>
    <w:rsid w:val="44A31ACC"/>
    <w:rsid w:val="44A51573"/>
    <w:rsid w:val="44AF1C61"/>
    <w:rsid w:val="44C369E5"/>
    <w:rsid w:val="44D26B54"/>
    <w:rsid w:val="451F2226"/>
    <w:rsid w:val="453916BC"/>
    <w:rsid w:val="459C23A1"/>
    <w:rsid w:val="45A91421"/>
    <w:rsid w:val="45B470B1"/>
    <w:rsid w:val="45B9274B"/>
    <w:rsid w:val="45CA330C"/>
    <w:rsid w:val="45CE7C4C"/>
    <w:rsid w:val="45EC5FEB"/>
    <w:rsid w:val="45F621E8"/>
    <w:rsid w:val="45F736A5"/>
    <w:rsid w:val="45F73922"/>
    <w:rsid w:val="4605650F"/>
    <w:rsid w:val="460664DA"/>
    <w:rsid w:val="461C059B"/>
    <w:rsid w:val="461F5508"/>
    <w:rsid w:val="462922E0"/>
    <w:rsid w:val="4633099A"/>
    <w:rsid w:val="46365B11"/>
    <w:rsid w:val="463C751A"/>
    <w:rsid w:val="464C751F"/>
    <w:rsid w:val="466F7F83"/>
    <w:rsid w:val="46726410"/>
    <w:rsid w:val="46737E66"/>
    <w:rsid w:val="4674393D"/>
    <w:rsid w:val="467A33D5"/>
    <w:rsid w:val="468F7DA0"/>
    <w:rsid w:val="46962E73"/>
    <w:rsid w:val="469B3F7E"/>
    <w:rsid w:val="46B03499"/>
    <w:rsid w:val="46D946ED"/>
    <w:rsid w:val="46DD4659"/>
    <w:rsid w:val="46E64A22"/>
    <w:rsid w:val="46F77A82"/>
    <w:rsid w:val="4700503B"/>
    <w:rsid w:val="4706696D"/>
    <w:rsid w:val="470E1AB6"/>
    <w:rsid w:val="47113037"/>
    <w:rsid w:val="47382FD8"/>
    <w:rsid w:val="47573802"/>
    <w:rsid w:val="47580E71"/>
    <w:rsid w:val="475A1B60"/>
    <w:rsid w:val="47601C7A"/>
    <w:rsid w:val="477EF40C"/>
    <w:rsid w:val="477F7281"/>
    <w:rsid w:val="47860733"/>
    <w:rsid w:val="479B071F"/>
    <w:rsid w:val="47AC6AEF"/>
    <w:rsid w:val="47AD3A66"/>
    <w:rsid w:val="47C917DC"/>
    <w:rsid w:val="47CE6855"/>
    <w:rsid w:val="47D402B0"/>
    <w:rsid w:val="47DA6CD3"/>
    <w:rsid w:val="47DB462B"/>
    <w:rsid w:val="47DF64A0"/>
    <w:rsid w:val="47FA4EF7"/>
    <w:rsid w:val="48190C07"/>
    <w:rsid w:val="4834293C"/>
    <w:rsid w:val="484D49E3"/>
    <w:rsid w:val="485B0C4B"/>
    <w:rsid w:val="486855A2"/>
    <w:rsid w:val="486B6150"/>
    <w:rsid w:val="488E614C"/>
    <w:rsid w:val="48A22282"/>
    <w:rsid w:val="48BD0091"/>
    <w:rsid w:val="48D272BD"/>
    <w:rsid w:val="48D84475"/>
    <w:rsid w:val="48DC2D1A"/>
    <w:rsid w:val="48F065BE"/>
    <w:rsid w:val="48F47B00"/>
    <w:rsid w:val="48FC7306"/>
    <w:rsid w:val="49105682"/>
    <w:rsid w:val="49241999"/>
    <w:rsid w:val="49246759"/>
    <w:rsid w:val="492B1DFC"/>
    <w:rsid w:val="493D038D"/>
    <w:rsid w:val="494E1741"/>
    <w:rsid w:val="495067E6"/>
    <w:rsid w:val="49553D12"/>
    <w:rsid w:val="497258F2"/>
    <w:rsid w:val="49730408"/>
    <w:rsid w:val="49812CF9"/>
    <w:rsid w:val="49883225"/>
    <w:rsid w:val="49A06140"/>
    <w:rsid w:val="49BD27D9"/>
    <w:rsid w:val="49C32606"/>
    <w:rsid w:val="49C77925"/>
    <w:rsid w:val="49CB15FF"/>
    <w:rsid w:val="49D3280A"/>
    <w:rsid w:val="49DE2DF3"/>
    <w:rsid w:val="49E015C9"/>
    <w:rsid w:val="49FF228D"/>
    <w:rsid w:val="4A130A8B"/>
    <w:rsid w:val="4A2E2A12"/>
    <w:rsid w:val="4A2E2EA2"/>
    <w:rsid w:val="4A3272C2"/>
    <w:rsid w:val="4A422667"/>
    <w:rsid w:val="4A483989"/>
    <w:rsid w:val="4A64250C"/>
    <w:rsid w:val="4A7A1B8D"/>
    <w:rsid w:val="4A842482"/>
    <w:rsid w:val="4A8516D8"/>
    <w:rsid w:val="4AA738E0"/>
    <w:rsid w:val="4AAD6B93"/>
    <w:rsid w:val="4ABF2235"/>
    <w:rsid w:val="4AC03164"/>
    <w:rsid w:val="4AD01E1A"/>
    <w:rsid w:val="4ADC3B16"/>
    <w:rsid w:val="4AE471B2"/>
    <w:rsid w:val="4AEF4CF0"/>
    <w:rsid w:val="4AFC3E8E"/>
    <w:rsid w:val="4B104096"/>
    <w:rsid w:val="4B210FF1"/>
    <w:rsid w:val="4B356FC5"/>
    <w:rsid w:val="4B3F5F67"/>
    <w:rsid w:val="4B460985"/>
    <w:rsid w:val="4B4B7FC2"/>
    <w:rsid w:val="4B5E26CE"/>
    <w:rsid w:val="4B7029A1"/>
    <w:rsid w:val="4B76791F"/>
    <w:rsid w:val="4B790541"/>
    <w:rsid w:val="4B7C3DB8"/>
    <w:rsid w:val="4B9E1607"/>
    <w:rsid w:val="4BA05A2F"/>
    <w:rsid w:val="4BA7738D"/>
    <w:rsid w:val="4BAB5143"/>
    <w:rsid w:val="4BB55A95"/>
    <w:rsid w:val="4BC46C91"/>
    <w:rsid w:val="4BD14024"/>
    <w:rsid w:val="4BE25377"/>
    <w:rsid w:val="4BE416FD"/>
    <w:rsid w:val="4BE531E0"/>
    <w:rsid w:val="4BF04619"/>
    <w:rsid w:val="4BF90FA4"/>
    <w:rsid w:val="4C017A1F"/>
    <w:rsid w:val="4C096447"/>
    <w:rsid w:val="4C0E6F90"/>
    <w:rsid w:val="4C153395"/>
    <w:rsid w:val="4C517E8A"/>
    <w:rsid w:val="4C5207AE"/>
    <w:rsid w:val="4C673746"/>
    <w:rsid w:val="4C730BC8"/>
    <w:rsid w:val="4C87533E"/>
    <w:rsid w:val="4C8A628E"/>
    <w:rsid w:val="4C9832A8"/>
    <w:rsid w:val="4C9D6832"/>
    <w:rsid w:val="4C9E7A67"/>
    <w:rsid w:val="4CA76709"/>
    <w:rsid w:val="4CAC7D76"/>
    <w:rsid w:val="4CB65F62"/>
    <w:rsid w:val="4CBD53AE"/>
    <w:rsid w:val="4CC1763A"/>
    <w:rsid w:val="4CDE6559"/>
    <w:rsid w:val="4D046728"/>
    <w:rsid w:val="4D053070"/>
    <w:rsid w:val="4D0E0E17"/>
    <w:rsid w:val="4D1206BF"/>
    <w:rsid w:val="4D1F2F91"/>
    <w:rsid w:val="4D241E6C"/>
    <w:rsid w:val="4D4D46CA"/>
    <w:rsid w:val="4D552C8C"/>
    <w:rsid w:val="4D6F3BD9"/>
    <w:rsid w:val="4D767991"/>
    <w:rsid w:val="4D7B77E4"/>
    <w:rsid w:val="4D8D6F97"/>
    <w:rsid w:val="4D9D4E49"/>
    <w:rsid w:val="4DA015D5"/>
    <w:rsid w:val="4DAA7711"/>
    <w:rsid w:val="4DB42D30"/>
    <w:rsid w:val="4DCB68E0"/>
    <w:rsid w:val="4DD21FA8"/>
    <w:rsid w:val="4DD25292"/>
    <w:rsid w:val="4DD55163"/>
    <w:rsid w:val="4DD80D90"/>
    <w:rsid w:val="4DE31EB6"/>
    <w:rsid w:val="4DFE6987"/>
    <w:rsid w:val="4E042104"/>
    <w:rsid w:val="4E050279"/>
    <w:rsid w:val="4E1A0D9D"/>
    <w:rsid w:val="4E205AFC"/>
    <w:rsid w:val="4E347E75"/>
    <w:rsid w:val="4E450506"/>
    <w:rsid w:val="4E4933C2"/>
    <w:rsid w:val="4E500C20"/>
    <w:rsid w:val="4E5672C0"/>
    <w:rsid w:val="4E732275"/>
    <w:rsid w:val="4E732B42"/>
    <w:rsid w:val="4E8107AF"/>
    <w:rsid w:val="4E9503AC"/>
    <w:rsid w:val="4EA02CC1"/>
    <w:rsid w:val="4EA23FF6"/>
    <w:rsid w:val="4EA72169"/>
    <w:rsid w:val="4EA835BE"/>
    <w:rsid w:val="4EAB6BC8"/>
    <w:rsid w:val="4EB04488"/>
    <w:rsid w:val="4EB421C5"/>
    <w:rsid w:val="4ECE3826"/>
    <w:rsid w:val="4ED521F3"/>
    <w:rsid w:val="4EE26404"/>
    <w:rsid w:val="4EEF58BE"/>
    <w:rsid w:val="4F01765C"/>
    <w:rsid w:val="4F100B59"/>
    <w:rsid w:val="4F185985"/>
    <w:rsid w:val="4F224133"/>
    <w:rsid w:val="4F35B22A"/>
    <w:rsid w:val="4F4A3322"/>
    <w:rsid w:val="4F573D75"/>
    <w:rsid w:val="4F5C7365"/>
    <w:rsid w:val="4F673EE8"/>
    <w:rsid w:val="4F7EBCE3"/>
    <w:rsid w:val="4F9052EC"/>
    <w:rsid w:val="4F9A5001"/>
    <w:rsid w:val="4F9F182E"/>
    <w:rsid w:val="4FA26E48"/>
    <w:rsid w:val="4FA2740E"/>
    <w:rsid w:val="4FB71475"/>
    <w:rsid w:val="4FB8378C"/>
    <w:rsid w:val="4FC033D0"/>
    <w:rsid w:val="4FD8246C"/>
    <w:rsid w:val="4FDBB256"/>
    <w:rsid w:val="4FF02F67"/>
    <w:rsid w:val="4FFF1E5B"/>
    <w:rsid w:val="50092FD7"/>
    <w:rsid w:val="50093F98"/>
    <w:rsid w:val="500B1D06"/>
    <w:rsid w:val="500E5EDD"/>
    <w:rsid w:val="501F49B5"/>
    <w:rsid w:val="502137FF"/>
    <w:rsid w:val="502B6E69"/>
    <w:rsid w:val="503E29B4"/>
    <w:rsid w:val="505F4CA6"/>
    <w:rsid w:val="50646D64"/>
    <w:rsid w:val="50880CED"/>
    <w:rsid w:val="509A3AD7"/>
    <w:rsid w:val="50B20DD8"/>
    <w:rsid w:val="50B7486F"/>
    <w:rsid w:val="50BA3053"/>
    <w:rsid w:val="50FB4DD1"/>
    <w:rsid w:val="50FF211E"/>
    <w:rsid w:val="5100469E"/>
    <w:rsid w:val="51103BEF"/>
    <w:rsid w:val="51166DE8"/>
    <w:rsid w:val="51252489"/>
    <w:rsid w:val="512B7592"/>
    <w:rsid w:val="513C5B35"/>
    <w:rsid w:val="51846EA7"/>
    <w:rsid w:val="5185290A"/>
    <w:rsid w:val="51887A13"/>
    <w:rsid w:val="5191231D"/>
    <w:rsid w:val="519124BB"/>
    <w:rsid w:val="51AF52A6"/>
    <w:rsid w:val="51D40E10"/>
    <w:rsid w:val="51D97A8B"/>
    <w:rsid w:val="51E34EB8"/>
    <w:rsid w:val="51EA4591"/>
    <w:rsid w:val="51EA4CB7"/>
    <w:rsid w:val="51F80C95"/>
    <w:rsid w:val="51FC4C56"/>
    <w:rsid w:val="521A20C4"/>
    <w:rsid w:val="521C6ACA"/>
    <w:rsid w:val="52210A86"/>
    <w:rsid w:val="522B6251"/>
    <w:rsid w:val="52330845"/>
    <w:rsid w:val="52364312"/>
    <w:rsid w:val="5246585E"/>
    <w:rsid w:val="52465C71"/>
    <w:rsid w:val="52496310"/>
    <w:rsid w:val="526007CC"/>
    <w:rsid w:val="527273F7"/>
    <w:rsid w:val="527C79B2"/>
    <w:rsid w:val="5282347E"/>
    <w:rsid w:val="52867736"/>
    <w:rsid w:val="5289032D"/>
    <w:rsid w:val="52BE76AE"/>
    <w:rsid w:val="52C17176"/>
    <w:rsid w:val="52CE2F7A"/>
    <w:rsid w:val="52CE5E95"/>
    <w:rsid w:val="52CF4419"/>
    <w:rsid w:val="52E60F4F"/>
    <w:rsid w:val="530653DD"/>
    <w:rsid w:val="53124DA1"/>
    <w:rsid w:val="531A6770"/>
    <w:rsid w:val="53396C24"/>
    <w:rsid w:val="5356708C"/>
    <w:rsid w:val="535F6287"/>
    <w:rsid w:val="536153F0"/>
    <w:rsid w:val="5367253B"/>
    <w:rsid w:val="536952E7"/>
    <w:rsid w:val="53A10A0B"/>
    <w:rsid w:val="53D61773"/>
    <w:rsid w:val="53F378D8"/>
    <w:rsid w:val="53F7618D"/>
    <w:rsid w:val="5409070B"/>
    <w:rsid w:val="540F129D"/>
    <w:rsid w:val="54125E24"/>
    <w:rsid w:val="543742FB"/>
    <w:rsid w:val="543E2E38"/>
    <w:rsid w:val="54460642"/>
    <w:rsid w:val="547539A0"/>
    <w:rsid w:val="54A46F6D"/>
    <w:rsid w:val="54C92F57"/>
    <w:rsid w:val="54D96004"/>
    <w:rsid w:val="54DB5409"/>
    <w:rsid w:val="55040D27"/>
    <w:rsid w:val="550420F6"/>
    <w:rsid w:val="55070ABE"/>
    <w:rsid w:val="551D2A7F"/>
    <w:rsid w:val="554928BB"/>
    <w:rsid w:val="554A5575"/>
    <w:rsid w:val="554C7DAB"/>
    <w:rsid w:val="55552A3C"/>
    <w:rsid w:val="557634E1"/>
    <w:rsid w:val="55A434E9"/>
    <w:rsid w:val="55A71A4D"/>
    <w:rsid w:val="55AE6BEC"/>
    <w:rsid w:val="55B32D74"/>
    <w:rsid w:val="55D26BC3"/>
    <w:rsid w:val="55D62BEA"/>
    <w:rsid w:val="55E768BD"/>
    <w:rsid w:val="55EB37A1"/>
    <w:rsid w:val="55F5392F"/>
    <w:rsid w:val="55F932BC"/>
    <w:rsid w:val="55FF0598"/>
    <w:rsid w:val="564A6D71"/>
    <w:rsid w:val="5675402A"/>
    <w:rsid w:val="56827C3F"/>
    <w:rsid w:val="568E5E33"/>
    <w:rsid w:val="569F74A7"/>
    <w:rsid w:val="56B224C0"/>
    <w:rsid w:val="56BE3ED5"/>
    <w:rsid w:val="56C93728"/>
    <w:rsid w:val="56CF6ACB"/>
    <w:rsid w:val="56E976A8"/>
    <w:rsid w:val="56EE42B6"/>
    <w:rsid w:val="56F5085B"/>
    <w:rsid w:val="5708400C"/>
    <w:rsid w:val="57183A74"/>
    <w:rsid w:val="573568EA"/>
    <w:rsid w:val="57432F0C"/>
    <w:rsid w:val="57487E50"/>
    <w:rsid w:val="57725F14"/>
    <w:rsid w:val="57773C92"/>
    <w:rsid w:val="577F89F5"/>
    <w:rsid w:val="57856B20"/>
    <w:rsid w:val="578C1CEC"/>
    <w:rsid w:val="57BF7E8C"/>
    <w:rsid w:val="57C31BA6"/>
    <w:rsid w:val="57D1293C"/>
    <w:rsid w:val="57F95C2A"/>
    <w:rsid w:val="580C1DB1"/>
    <w:rsid w:val="58260FEC"/>
    <w:rsid w:val="582820C3"/>
    <w:rsid w:val="582A6D65"/>
    <w:rsid w:val="582B0C7B"/>
    <w:rsid w:val="582C307A"/>
    <w:rsid w:val="58417ACA"/>
    <w:rsid w:val="584F6A07"/>
    <w:rsid w:val="585C558C"/>
    <w:rsid w:val="587956F9"/>
    <w:rsid w:val="588C7073"/>
    <w:rsid w:val="58A73AA6"/>
    <w:rsid w:val="58B05894"/>
    <w:rsid w:val="58B23052"/>
    <w:rsid w:val="58B81054"/>
    <w:rsid w:val="58BD0280"/>
    <w:rsid w:val="58BD53FE"/>
    <w:rsid w:val="58BF4FB7"/>
    <w:rsid w:val="58DD0CFA"/>
    <w:rsid w:val="58F4663F"/>
    <w:rsid w:val="58F97626"/>
    <w:rsid w:val="5903453C"/>
    <w:rsid w:val="590C3076"/>
    <w:rsid w:val="59111FBE"/>
    <w:rsid w:val="59160132"/>
    <w:rsid w:val="59343AD9"/>
    <w:rsid w:val="59415B4F"/>
    <w:rsid w:val="5954797F"/>
    <w:rsid w:val="59750E10"/>
    <w:rsid w:val="597CAFB0"/>
    <w:rsid w:val="597D428D"/>
    <w:rsid w:val="598431FC"/>
    <w:rsid w:val="59B73220"/>
    <w:rsid w:val="59D2185F"/>
    <w:rsid w:val="59D85F30"/>
    <w:rsid w:val="59DD0C9A"/>
    <w:rsid w:val="59DF1299"/>
    <w:rsid w:val="59E74A49"/>
    <w:rsid w:val="59F34B37"/>
    <w:rsid w:val="59F55317"/>
    <w:rsid w:val="5A0028EE"/>
    <w:rsid w:val="5A0472C6"/>
    <w:rsid w:val="5A075E63"/>
    <w:rsid w:val="5A1F72C6"/>
    <w:rsid w:val="5A27573A"/>
    <w:rsid w:val="5A3E0EA1"/>
    <w:rsid w:val="5A4859E7"/>
    <w:rsid w:val="5A5843C7"/>
    <w:rsid w:val="5A626EC9"/>
    <w:rsid w:val="5A7711E9"/>
    <w:rsid w:val="5A8A1B4A"/>
    <w:rsid w:val="5AAE109F"/>
    <w:rsid w:val="5AB40BE0"/>
    <w:rsid w:val="5AB61869"/>
    <w:rsid w:val="5ABB68B4"/>
    <w:rsid w:val="5ABC725D"/>
    <w:rsid w:val="5AC37623"/>
    <w:rsid w:val="5ACF7E5C"/>
    <w:rsid w:val="5AE81756"/>
    <w:rsid w:val="5AF412E4"/>
    <w:rsid w:val="5B070BCF"/>
    <w:rsid w:val="5B0B3975"/>
    <w:rsid w:val="5B203A22"/>
    <w:rsid w:val="5B241610"/>
    <w:rsid w:val="5B2640D7"/>
    <w:rsid w:val="5B527993"/>
    <w:rsid w:val="5B5C27B8"/>
    <w:rsid w:val="5B6670B3"/>
    <w:rsid w:val="5B693B9A"/>
    <w:rsid w:val="5B6B11E9"/>
    <w:rsid w:val="5B7E6D2A"/>
    <w:rsid w:val="5B836D4E"/>
    <w:rsid w:val="5B8B6370"/>
    <w:rsid w:val="5B936B97"/>
    <w:rsid w:val="5B991D26"/>
    <w:rsid w:val="5B9B2E63"/>
    <w:rsid w:val="5BB115A2"/>
    <w:rsid w:val="5C044D0E"/>
    <w:rsid w:val="5C1215B5"/>
    <w:rsid w:val="5C186222"/>
    <w:rsid w:val="5C244D6B"/>
    <w:rsid w:val="5C255045"/>
    <w:rsid w:val="5C290845"/>
    <w:rsid w:val="5C481916"/>
    <w:rsid w:val="5C5950DF"/>
    <w:rsid w:val="5C5B3977"/>
    <w:rsid w:val="5C667A6E"/>
    <w:rsid w:val="5C6717BA"/>
    <w:rsid w:val="5C746B0B"/>
    <w:rsid w:val="5C7D32AC"/>
    <w:rsid w:val="5CD61CA4"/>
    <w:rsid w:val="5CD83630"/>
    <w:rsid w:val="5CD864AF"/>
    <w:rsid w:val="5CDE7A9D"/>
    <w:rsid w:val="5CE309F1"/>
    <w:rsid w:val="5CE94DC2"/>
    <w:rsid w:val="5CF77E00"/>
    <w:rsid w:val="5CFC3977"/>
    <w:rsid w:val="5D0B50EF"/>
    <w:rsid w:val="5D136FD6"/>
    <w:rsid w:val="5D337CB5"/>
    <w:rsid w:val="5D5C7472"/>
    <w:rsid w:val="5D853F16"/>
    <w:rsid w:val="5D8E0D23"/>
    <w:rsid w:val="5DAB63BB"/>
    <w:rsid w:val="5DB82BD2"/>
    <w:rsid w:val="5DBB5C9E"/>
    <w:rsid w:val="5DBC2570"/>
    <w:rsid w:val="5DDF6EEC"/>
    <w:rsid w:val="5DEA3EB1"/>
    <w:rsid w:val="5DEF072C"/>
    <w:rsid w:val="5DF04A9A"/>
    <w:rsid w:val="5DFB4888"/>
    <w:rsid w:val="5E09403C"/>
    <w:rsid w:val="5E0C02F5"/>
    <w:rsid w:val="5E136AA0"/>
    <w:rsid w:val="5E1851AC"/>
    <w:rsid w:val="5E1E572E"/>
    <w:rsid w:val="5E2B2E38"/>
    <w:rsid w:val="5E2C3333"/>
    <w:rsid w:val="5E2F7F61"/>
    <w:rsid w:val="5E476F62"/>
    <w:rsid w:val="5E493798"/>
    <w:rsid w:val="5E553A54"/>
    <w:rsid w:val="5E586243"/>
    <w:rsid w:val="5E602F07"/>
    <w:rsid w:val="5E6928E3"/>
    <w:rsid w:val="5E6A7BD9"/>
    <w:rsid w:val="5E6B4A52"/>
    <w:rsid w:val="5E6C6DCA"/>
    <w:rsid w:val="5E6E781D"/>
    <w:rsid w:val="5E857D72"/>
    <w:rsid w:val="5E8841A4"/>
    <w:rsid w:val="5E9B6FE6"/>
    <w:rsid w:val="5EB10408"/>
    <w:rsid w:val="5EC05A92"/>
    <w:rsid w:val="5EDE3961"/>
    <w:rsid w:val="5EE87ED3"/>
    <w:rsid w:val="5EE929CF"/>
    <w:rsid w:val="5EEE4AA9"/>
    <w:rsid w:val="5EEF1EA6"/>
    <w:rsid w:val="5EF2654F"/>
    <w:rsid w:val="5EF7B861"/>
    <w:rsid w:val="5EFD0E59"/>
    <w:rsid w:val="5EFF9712"/>
    <w:rsid w:val="5F14654D"/>
    <w:rsid w:val="5F182734"/>
    <w:rsid w:val="5F2C6D25"/>
    <w:rsid w:val="5F5A719D"/>
    <w:rsid w:val="5F6931E6"/>
    <w:rsid w:val="5F6A4D27"/>
    <w:rsid w:val="5F77DE8E"/>
    <w:rsid w:val="5F7F1EE1"/>
    <w:rsid w:val="5F8C37BC"/>
    <w:rsid w:val="5FBB25F2"/>
    <w:rsid w:val="5FBF4D6F"/>
    <w:rsid w:val="5FBF5958"/>
    <w:rsid w:val="5FD92ADA"/>
    <w:rsid w:val="5FE75329"/>
    <w:rsid w:val="5FFB0B07"/>
    <w:rsid w:val="5FFE4F54"/>
    <w:rsid w:val="60096EA4"/>
    <w:rsid w:val="600E2CF7"/>
    <w:rsid w:val="600F5A46"/>
    <w:rsid w:val="60281891"/>
    <w:rsid w:val="60560594"/>
    <w:rsid w:val="60611414"/>
    <w:rsid w:val="606176D2"/>
    <w:rsid w:val="60675F17"/>
    <w:rsid w:val="608F37EF"/>
    <w:rsid w:val="609A4B7B"/>
    <w:rsid w:val="60A64447"/>
    <w:rsid w:val="60BA48B3"/>
    <w:rsid w:val="60D909D6"/>
    <w:rsid w:val="60DA2E7D"/>
    <w:rsid w:val="60DB65DD"/>
    <w:rsid w:val="60DC247B"/>
    <w:rsid w:val="61073138"/>
    <w:rsid w:val="61123463"/>
    <w:rsid w:val="614A1E8E"/>
    <w:rsid w:val="61532FDE"/>
    <w:rsid w:val="61896867"/>
    <w:rsid w:val="618E1A80"/>
    <w:rsid w:val="61980159"/>
    <w:rsid w:val="61A053F8"/>
    <w:rsid w:val="61A733D7"/>
    <w:rsid w:val="61BF5B31"/>
    <w:rsid w:val="61F558B8"/>
    <w:rsid w:val="61FD3D79"/>
    <w:rsid w:val="6205788D"/>
    <w:rsid w:val="62271A05"/>
    <w:rsid w:val="622D3443"/>
    <w:rsid w:val="62364C35"/>
    <w:rsid w:val="62536643"/>
    <w:rsid w:val="62552982"/>
    <w:rsid w:val="625A5DC7"/>
    <w:rsid w:val="626D70A7"/>
    <w:rsid w:val="62751DB7"/>
    <w:rsid w:val="62793D7A"/>
    <w:rsid w:val="62817A04"/>
    <w:rsid w:val="629C4E08"/>
    <w:rsid w:val="62B123E4"/>
    <w:rsid w:val="62CD5C45"/>
    <w:rsid w:val="62D77A7F"/>
    <w:rsid w:val="62D850B9"/>
    <w:rsid w:val="62E967EF"/>
    <w:rsid w:val="62EE2021"/>
    <w:rsid w:val="630729D5"/>
    <w:rsid w:val="630D32AE"/>
    <w:rsid w:val="631A0AE1"/>
    <w:rsid w:val="63560982"/>
    <w:rsid w:val="63670654"/>
    <w:rsid w:val="637DB6A9"/>
    <w:rsid w:val="63A26CEB"/>
    <w:rsid w:val="63C56A23"/>
    <w:rsid w:val="63C571C9"/>
    <w:rsid w:val="63D70AAF"/>
    <w:rsid w:val="63D76A9D"/>
    <w:rsid w:val="63F754F8"/>
    <w:rsid w:val="642B7F94"/>
    <w:rsid w:val="643B28FC"/>
    <w:rsid w:val="6474067C"/>
    <w:rsid w:val="649A7FE9"/>
    <w:rsid w:val="64BB1DED"/>
    <w:rsid w:val="64C376BA"/>
    <w:rsid w:val="64CC496B"/>
    <w:rsid w:val="64D54648"/>
    <w:rsid w:val="64E11B71"/>
    <w:rsid w:val="64E24105"/>
    <w:rsid w:val="64F0041E"/>
    <w:rsid w:val="650A6F96"/>
    <w:rsid w:val="650E09E1"/>
    <w:rsid w:val="651362BD"/>
    <w:rsid w:val="65174E17"/>
    <w:rsid w:val="651F09DF"/>
    <w:rsid w:val="652210EB"/>
    <w:rsid w:val="652275D3"/>
    <w:rsid w:val="652B66B5"/>
    <w:rsid w:val="6541310C"/>
    <w:rsid w:val="654E7FDB"/>
    <w:rsid w:val="65673FF3"/>
    <w:rsid w:val="65794350"/>
    <w:rsid w:val="657D6472"/>
    <w:rsid w:val="657F0AB9"/>
    <w:rsid w:val="657F4C08"/>
    <w:rsid w:val="65822B98"/>
    <w:rsid w:val="65823A62"/>
    <w:rsid w:val="659263C4"/>
    <w:rsid w:val="6598374A"/>
    <w:rsid w:val="659B6673"/>
    <w:rsid w:val="65AE7817"/>
    <w:rsid w:val="65B55E68"/>
    <w:rsid w:val="65C64580"/>
    <w:rsid w:val="65CE14C7"/>
    <w:rsid w:val="65E578FB"/>
    <w:rsid w:val="65F4252E"/>
    <w:rsid w:val="65FC31A1"/>
    <w:rsid w:val="66087E1A"/>
    <w:rsid w:val="661D3237"/>
    <w:rsid w:val="662357BA"/>
    <w:rsid w:val="664C74A2"/>
    <w:rsid w:val="66525880"/>
    <w:rsid w:val="66545393"/>
    <w:rsid w:val="66754E2E"/>
    <w:rsid w:val="66765696"/>
    <w:rsid w:val="6695184C"/>
    <w:rsid w:val="66972D99"/>
    <w:rsid w:val="669E66EB"/>
    <w:rsid w:val="66C95744"/>
    <w:rsid w:val="66E41FBE"/>
    <w:rsid w:val="66E532D1"/>
    <w:rsid w:val="66FB57CC"/>
    <w:rsid w:val="66FE01F3"/>
    <w:rsid w:val="66FEA08B"/>
    <w:rsid w:val="67066B3B"/>
    <w:rsid w:val="67090F98"/>
    <w:rsid w:val="6714336F"/>
    <w:rsid w:val="672017CB"/>
    <w:rsid w:val="672018CF"/>
    <w:rsid w:val="6730163F"/>
    <w:rsid w:val="673B64BB"/>
    <w:rsid w:val="673C0370"/>
    <w:rsid w:val="673E4D9C"/>
    <w:rsid w:val="6740356B"/>
    <w:rsid w:val="6740550B"/>
    <w:rsid w:val="67426E70"/>
    <w:rsid w:val="67434B0E"/>
    <w:rsid w:val="67476CC8"/>
    <w:rsid w:val="674D1447"/>
    <w:rsid w:val="675550BB"/>
    <w:rsid w:val="675B2A11"/>
    <w:rsid w:val="676410BB"/>
    <w:rsid w:val="676C471E"/>
    <w:rsid w:val="67722189"/>
    <w:rsid w:val="67757E4A"/>
    <w:rsid w:val="67803E09"/>
    <w:rsid w:val="6783208D"/>
    <w:rsid w:val="67992572"/>
    <w:rsid w:val="679A5C28"/>
    <w:rsid w:val="67BA4A3A"/>
    <w:rsid w:val="67CF2170"/>
    <w:rsid w:val="67DF1B09"/>
    <w:rsid w:val="67EC7A26"/>
    <w:rsid w:val="67FA190B"/>
    <w:rsid w:val="67FB73B6"/>
    <w:rsid w:val="68124DA2"/>
    <w:rsid w:val="68143F2C"/>
    <w:rsid w:val="681F7678"/>
    <w:rsid w:val="68623565"/>
    <w:rsid w:val="686B0438"/>
    <w:rsid w:val="686F3462"/>
    <w:rsid w:val="687A5204"/>
    <w:rsid w:val="687C48AE"/>
    <w:rsid w:val="689E3668"/>
    <w:rsid w:val="68A00287"/>
    <w:rsid w:val="68A22533"/>
    <w:rsid w:val="68A2289B"/>
    <w:rsid w:val="68A74C99"/>
    <w:rsid w:val="68B66FDB"/>
    <w:rsid w:val="68DB777F"/>
    <w:rsid w:val="68FB474F"/>
    <w:rsid w:val="68FD4E3A"/>
    <w:rsid w:val="68FE5B75"/>
    <w:rsid w:val="692135BA"/>
    <w:rsid w:val="692B4938"/>
    <w:rsid w:val="693215C5"/>
    <w:rsid w:val="69382AC2"/>
    <w:rsid w:val="6949590D"/>
    <w:rsid w:val="69580030"/>
    <w:rsid w:val="69611417"/>
    <w:rsid w:val="697414D7"/>
    <w:rsid w:val="6978740A"/>
    <w:rsid w:val="698C4E4D"/>
    <w:rsid w:val="699026AD"/>
    <w:rsid w:val="69996583"/>
    <w:rsid w:val="69A0418F"/>
    <w:rsid w:val="69A63527"/>
    <w:rsid w:val="69AA1D34"/>
    <w:rsid w:val="69C26914"/>
    <w:rsid w:val="69C727B9"/>
    <w:rsid w:val="69C8427A"/>
    <w:rsid w:val="69CF6211"/>
    <w:rsid w:val="69E37B94"/>
    <w:rsid w:val="69E67729"/>
    <w:rsid w:val="69EC60EA"/>
    <w:rsid w:val="69EE54F6"/>
    <w:rsid w:val="69EE7EA5"/>
    <w:rsid w:val="6A195890"/>
    <w:rsid w:val="6A387312"/>
    <w:rsid w:val="6A451756"/>
    <w:rsid w:val="6A472D8E"/>
    <w:rsid w:val="6A4D20A7"/>
    <w:rsid w:val="6A4E42A1"/>
    <w:rsid w:val="6A5A065D"/>
    <w:rsid w:val="6A6176A4"/>
    <w:rsid w:val="6A632AD3"/>
    <w:rsid w:val="6A6E1CA9"/>
    <w:rsid w:val="6A807EC4"/>
    <w:rsid w:val="6A84509B"/>
    <w:rsid w:val="6A9816E9"/>
    <w:rsid w:val="6AA236DB"/>
    <w:rsid w:val="6AA354C6"/>
    <w:rsid w:val="6AB46AA7"/>
    <w:rsid w:val="6AB7485F"/>
    <w:rsid w:val="6ACC5319"/>
    <w:rsid w:val="6AD4151A"/>
    <w:rsid w:val="6AD74ADC"/>
    <w:rsid w:val="6ADD6771"/>
    <w:rsid w:val="6AFB7388"/>
    <w:rsid w:val="6B014ED0"/>
    <w:rsid w:val="6B083E55"/>
    <w:rsid w:val="6B391BEB"/>
    <w:rsid w:val="6B4F670A"/>
    <w:rsid w:val="6B57005C"/>
    <w:rsid w:val="6B667295"/>
    <w:rsid w:val="6B6A035E"/>
    <w:rsid w:val="6B7940EE"/>
    <w:rsid w:val="6B8D3927"/>
    <w:rsid w:val="6B9B0681"/>
    <w:rsid w:val="6BA05F3C"/>
    <w:rsid w:val="6BB156A7"/>
    <w:rsid w:val="6BB97111"/>
    <w:rsid w:val="6BCA6B66"/>
    <w:rsid w:val="6BD00F8E"/>
    <w:rsid w:val="6BD10292"/>
    <w:rsid w:val="6BD65086"/>
    <w:rsid w:val="6BDF6D43"/>
    <w:rsid w:val="6BE94CB0"/>
    <w:rsid w:val="6BFF3E7B"/>
    <w:rsid w:val="6C172AF2"/>
    <w:rsid w:val="6C247E67"/>
    <w:rsid w:val="6C427A82"/>
    <w:rsid w:val="6C580AFC"/>
    <w:rsid w:val="6C595E57"/>
    <w:rsid w:val="6C630F37"/>
    <w:rsid w:val="6C7D0C2A"/>
    <w:rsid w:val="6C9F333C"/>
    <w:rsid w:val="6CA7639E"/>
    <w:rsid w:val="6CA9025A"/>
    <w:rsid w:val="6CAD4F61"/>
    <w:rsid w:val="6CB564E8"/>
    <w:rsid w:val="6CB75BD6"/>
    <w:rsid w:val="6CBA0CDF"/>
    <w:rsid w:val="6CC91539"/>
    <w:rsid w:val="6CDC1C47"/>
    <w:rsid w:val="6D013B7C"/>
    <w:rsid w:val="6D045E4A"/>
    <w:rsid w:val="6D161E97"/>
    <w:rsid w:val="6D2E2594"/>
    <w:rsid w:val="6D2E55EA"/>
    <w:rsid w:val="6D364A56"/>
    <w:rsid w:val="6D381A31"/>
    <w:rsid w:val="6D507883"/>
    <w:rsid w:val="6D7F20DB"/>
    <w:rsid w:val="6DA901DD"/>
    <w:rsid w:val="6DAC3F16"/>
    <w:rsid w:val="6DC7239F"/>
    <w:rsid w:val="6DCF1523"/>
    <w:rsid w:val="6DE53954"/>
    <w:rsid w:val="6DF95BC2"/>
    <w:rsid w:val="6E1E0697"/>
    <w:rsid w:val="6E2D7AEA"/>
    <w:rsid w:val="6E3B732E"/>
    <w:rsid w:val="6E3E2DF1"/>
    <w:rsid w:val="6E437F85"/>
    <w:rsid w:val="6E4A2FA7"/>
    <w:rsid w:val="6E8800CF"/>
    <w:rsid w:val="6E960A18"/>
    <w:rsid w:val="6E9A2A68"/>
    <w:rsid w:val="6EB66C3B"/>
    <w:rsid w:val="6ECC1D99"/>
    <w:rsid w:val="6ED07527"/>
    <w:rsid w:val="6EFC6578"/>
    <w:rsid w:val="6F056382"/>
    <w:rsid w:val="6F29337E"/>
    <w:rsid w:val="6F2F3B72"/>
    <w:rsid w:val="6F334F6A"/>
    <w:rsid w:val="6F3C2063"/>
    <w:rsid w:val="6F49385C"/>
    <w:rsid w:val="6F4E123E"/>
    <w:rsid w:val="6F5A1741"/>
    <w:rsid w:val="6F5C1A69"/>
    <w:rsid w:val="6F896B97"/>
    <w:rsid w:val="6F9C7DC6"/>
    <w:rsid w:val="6F9E17FF"/>
    <w:rsid w:val="6FA04405"/>
    <w:rsid w:val="6FAA2662"/>
    <w:rsid w:val="6FBE59EF"/>
    <w:rsid w:val="6FC43F1A"/>
    <w:rsid w:val="6FC758FD"/>
    <w:rsid w:val="6FD65ED4"/>
    <w:rsid w:val="6FDE54E6"/>
    <w:rsid w:val="6FE624A3"/>
    <w:rsid w:val="6FEE3B27"/>
    <w:rsid w:val="6FEF9F48"/>
    <w:rsid w:val="6FFB4E81"/>
    <w:rsid w:val="70086CAD"/>
    <w:rsid w:val="70095140"/>
    <w:rsid w:val="701B26B0"/>
    <w:rsid w:val="701E56C1"/>
    <w:rsid w:val="702541AA"/>
    <w:rsid w:val="702A4242"/>
    <w:rsid w:val="703641FA"/>
    <w:rsid w:val="703B6775"/>
    <w:rsid w:val="70457740"/>
    <w:rsid w:val="704675F8"/>
    <w:rsid w:val="70505934"/>
    <w:rsid w:val="70572C4B"/>
    <w:rsid w:val="705E0DEF"/>
    <w:rsid w:val="706636AD"/>
    <w:rsid w:val="707000CF"/>
    <w:rsid w:val="70726266"/>
    <w:rsid w:val="708320B8"/>
    <w:rsid w:val="708557AB"/>
    <w:rsid w:val="70A00A34"/>
    <w:rsid w:val="70A52F0F"/>
    <w:rsid w:val="70AA70D1"/>
    <w:rsid w:val="70BB0AD0"/>
    <w:rsid w:val="70BF6EAC"/>
    <w:rsid w:val="70C94945"/>
    <w:rsid w:val="70DB1625"/>
    <w:rsid w:val="70DD6EBC"/>
    <w:rsid w:val="70EA4435"/>
    <w:rsid w:val="70F50B66"/>
    <w:rsid w:val="71081C36"/>
    <w:rsid w:val="710D6DC8"/>
    <w:rsid w:val="71250A1F"/>
    <w:rsid w:val="713A32CD"/>
    <w:rsid w:val="71540F6A"/>
    <w:rsid w:val="715B6DF0"/>
    <w:rsid w:val="7160687A"/>
    <w:rsid w:val="716A74FE"/>
    <w:rsid w:val="716C1BF9"/>
    <w:rsid w:val="71835217"/>
    <w:rsid w:val="71881BD3"/>
    <w:rsid w:val="718F6C1D"/>
    <w:rsid w:val="71983FCC"/>
    <w:rsid w:val="71B64C21"/>
    <w:rsid w:val="71BE2868"/>
    <w:rsid w:val="71C70D0F"/>
    <w:rsid w:val="71C77393"/>
    <w:rsid w:val="71D0121A"/>
    <w:rsid w:val="71DA62D5"/>
    <w:rsid w:val="72126F23"/>
    <w:rsid w:val="72163FB6"/>
    <w:rsid w:val="7225041D"/>
    <w:rsid w:val="72282189"/>
    <w:rsid w:val="72453F8A"/>
    <w:rsid w:val="72544AD5"/>
    <w:rsid w:val="72667F7F"/>
    <w:rsid w:val="72834686"/>
    <w:rsid w:val="72947CA9"/>
    <w:rsid w:val="729A3E06"/>
    <w:rsid w:val="72A94B0C"/>
    <w:rsid w:val="72BA37D1"/>
    <w:rsid w:val="72DFD1FD"/>
    <w:rsid w:val="72F04A82"/>
    <w:rsid w:val="72F6284E"/>
    <w:rsid w:val="73110B09"/>
    <w:rsid w:val="73111840"/>
    <w:rsid w:val="7324114E"/>
    <w:rsid w:val="732F5CE0"/>
    <w:rsid w:val="73327A14"/>
    <w:rsid w:val="73517F65"/>
    <w:rsid w:val="735D5D09"/>
    <w:rsid w:val="735F7A76"/>
    <w:rsid w:val="73670033"/>
    <w:rsid w:val="7371033C"/>
    <w:rsid w:val="737C5636"/>
    <w:rsid w:val="739551DB"/>
    <w:rsid w:val="73A020F1"/>
    <w:rsid w:val="73AB3864"/>
    <w:rsid w:val="73C734EC"/>
    <w:rsid w:val="73D72D54"/>
    <w:rsid w:val="73F79D17"/>
    <w:rsid w:val="73FD69DE"/>
    <w:rsid w:val="73FE5998"/>
    <w:rsid w:val="74123887"/>
    <w:rsid w:val="74221186"/>
    <w:rsid w:val="74364784"/>
    <w:rsid w:val="743A2ECE"/>
    <w:rsid w:val="74566F2D"/>
    <w:rsid w:val="745B3A08"/>
    <w:rsid w:val="74907E9D"/>
    <w:rsid w:val="749C342F"/>
    <w:rsid w:val="74A32466"/>
    <w:rsid w:val="74A842E3"/>
    <w:rsid w:val="74BB1E46"/>
    <w:rsid w:val="74C20CC9"/>
    <w:rsid w:val="74D55F45"/>
    <w:rsid w:val="74E868C0"/>
    <w:rsid w:val="74F05834"/>
    <w:rsid w:val="74F65993"/>
    <w:rsid w:val="74FD1CA5"/>
    <w:rsid w:val="7500052B"/>
    <w:rsid w:val="75107755"/>
    <w:rsid w:val="75213D60"/>
    <w:rsid w:val="75267B08"/>
    <w:rsid w:val="755406ED"/>
    <w:rsid w:val="756A1ED5"/>
    <w:rsid w:val="758029C9"/>
    <w:rsid w:val="75AC32DE"/>
    <w:rsid w:val="75B8353D"/>
    <w:rsid w:val="75BE1E3C"/>
    <w:rsid w:val="75CB5840"/>
    <w:rsid w:val="75E65196"/>
    <w:rsid w:val="75E8026E"/>
    <w:rsid w:val="75EA6F00"/>
    <w:rsid w:val="75F95D13"/>
    <w:rsid w:val="75FC73FF"/>
    <w:rsid w:val="760E7D70"/>
    <w:rsid w:val="762B3711"/>
    <w:rsid w:val="763E33FE"/>
    <w:rsid w:val="765366C0"/>
    <w:rsid w:val="766063EB"/>
    <w:rsid w:val="766C579E"/>
    <w:rsid w:val="76742C90"/>
    <w:rsid w:val="76820CCA"/>
    <w:rsid w:val="76A6708F"/>
    <w:rsid w:val="76AB0AAF"/>
    <w:rsid w:val="76AF8A1F"/>
    <w:rsid w:val="76B05DB9"/>
    <w:rsid w:val="76C04B98"/>
    <w:rsid w:val="76C94304"/>
    <w:rsid w:val="76DE634D"/>
    <w:rsid w:val="76E01314"/>
    <w:rsid w:val="76F07D7C"/>
    <w:rsid w:val="76F65EFA"/>
    <w:rsid w:val="76FBBA45"/>
    <w:rsid w:val="77002D60"/>
    <w:rsid w:val="77083036"/>
    <w:rsid w:val="77107791"/>
    <w:rsid w:val="7717199B"/>
    <w:rsid w:val="771A59E0"/>
    <w:rsid w:val="77262FA1"/>
    <w:rsid w:val="772F1280"/>
    <w:rsid w:val="775D5D91"/>
    <w:rsid w:val="775E6DAC"/>
    <w:rsid w:val="77797A52"/>
    <w:rsid w:val="77810818"/>
    <w:rsid w:val="779F2E2B"/>
    <w:rsid w:val="77AB5277"/>
    <w:rsid w:val="77ACF762"/>
    <w:rsid w:val="77CA0364"/>
    <w:rsid w:val="77D2588A"/>
    <w:rsid w:val="77FE601B"/>
    <w:rsid w:val="77FFC2BD"/>
    <w:rsid w:val="780073C7"/>
    <w:rsid w:val="78145405"/>
    <w:rsid w:val="781D210F"/>
    <w:rsid w:val="783736DD"/>
    <w:rsid w:val="783746ED"/>
    <w:rsid w:val="783F6CF0"/>
    <w:rsid w:val="784B0D1B"/>
    <w:rsid w:val="784F41CE"/>
    <w:rsid w:val="787D3469"/>
    <w:rsid w:val="788D0F59"/>
    <w:rsid w:val="788F230F"/>
    <w:rsid w:val="789735FC"/>
    <w:rsid w:val="78AB0CC0"/>
    <w:rsid w:val="78B27366"/>
    <w:rsid w:val="78D57EED"/>
    <w:rsid w:val="78E44E0B"/>
    <w:rsid w:val="78EA2843"/>
    <w:rsid w:val="78F224A7"/>
    <w:rsid w:val="78F7511B"/>
    <w:rsid w:val="79061613"/>
    <w:rsid w:val="79170E28"/>
    <w:rsid w:val="794420FD"/>
    <w:rsid w:val="79524691"/>
    <w:rsid w:val="795C052D"/>
    <w:rsid w:val="795C7958"/>
    <w:rsid w:val="795D3A67"/>
    <w:rsid w:val="795D5438"/>
    <w:rsid w:val="796E5DDD"/>
    <w:rsid w:val="798551A7"/>
    <w:rsid w:val="79A00331"/>
    <w:rsid w:val="79AA224C"/>
    <w:rsid w:val="79AB9DBD"/>
    <w:rsid w:val="79B867A5"/>
    <w:rsid w:val="79B93E1E"/>
    <w:rsid w:val="79BC6710"/>
    <w:rsid w:val="79CC2F99"/>
    <w:rsid w:val="79D9246E"/>
    <w:rsid w:val="79DE1B87"/>
    <w:rsid w:val="79E123BD"/>
    <w:rsid w:val="79E3485C"/>
    <w:rsid w:val="79F36F0D"/>
    <w:rsid w:val="79F958D3"/>
    <w:rsid w:val="7A092DFE"/>
    <w:rsid w:val="7A1D6FA0"/>
    <w:rsid w:val="7A4808D4"/>
    <w:rsid w:val="7A4C292E"/>
    <w:rsid w:val="7A5C5723"/>
    <w:rsid w:val="7A635FE6"/>
    <w:rsid w:val="7A8F2F6D"/>
    <w:rsid w:val="7A910875"/>
    <w:rsid w:val="7AAC2F1A"/>
    <w:rsid w:val="7AB76F30"/>
    <w:rsid w:val="7ABD2964"/>
    <w:rsid w:val="7AD83B23"/>
    <w:rsid w:val="7AE30855"/>
    <w:rsid w:val="7AFA563F"/>
    <w:rsid w:val="7B092A56"/>
    <w:rsid w:val="7B0C67C4"/>
    <w:rsid w:val="7B16508A"/>
    <w:rsid w:val="7B1866B0"/>
    <w:rsid w:val="7B26545E"/>
    <w:rsid w:val="7B304F77"/>
    <w:rsid w:val="7B3576ED"/>
    <w:rsid w:val="7B381B76"/>
    <w:rsid w:val="7B3C0F81"/>
    <w:rsid w:val="7B433C21"/>
    <w:rsid w:val="7B5E07DF"/>
    <w:rsid w:val="7B793919"/>
    <w:rsid w:val="7B8B6909"/>
    <w:rsid w:val="7B9B2275"/>
    <w:rsid w:val="7BB267C4"/>
    <w:rsid w:val="7BB77532"/>
    <w:rsid w:val="7BC530F8"/>
    <w:rsid w:val="7BC854C5"/>
    <w:rsid w:val="7BE62949"/>
    <w:rsid w:val="7BEE21C5"/>
    <w:rsid w:val="7BF438D8"/>
    <w:rsid w:val="7BFF309B"/>
    <w:rsid w:val="7C0D298F"/>
    <w:rsid w:val="7C1809E7"/>
    <w:rsid w:val="7C253718"/>
    <w:rsid w:val="7C260C58"/>
    <w:rsid w:val="7C2C30D3"/>
    <w:rsid w:val="7C381B91"/>
    <w:rsid w:val="7C543F11"/>
    <w:rsid w:val="7C5E5B83"/>
    <w:rsid w:val="7C665D4B"/>
    <w:rsid w:val="7C6F6035"/>
    <w:rsid w:val="7C8B5511"/>
    <w:rsid w:val="7CA94566"/>
    <w:rsid w:val="7CA969EA"/>
    <w:rsid w:val="7CAB7543"/>
    <w:rsid w:val="7CB57ED7"/>
    <w:rsid w:val="7CC13E6D"/>
    <w:rsid w:val="7CC91422"/>
    <w:rsid w:val="7CEF4307"/>
    <w:rsid w:val="7CFA7B56"/>
    <w:rsid w:val="7D0A4DD0"/>
    <w:rsid w:val="7D156261"/>
    <w:rsid w:val="7D264DCB"/>
    <w:rsid w:val="7D29035F"/>
    <w:rsid w:val="7D33786A"/>
    <w:rsid w:val="7D563D2E"/>
    <w:rsid w:val="7D6C1D54"/>
    <w:rsid w:val="7D7F0F3F"/>
    <w:rsid w:val="7D842957"/>
    <w:rsid w:val="7D980C28"/>
    <w:rsid w:val="7D995788"/>
    <w:rsid w:val="7D9A4792"/>
    <w:rsid w:val="7D9E4DDD"/>
    <w:rsid w:val="7DBF7ECE"/>
    <w:rsid w:val="7DC20FD0"/>
    <w:rsid w:val="7DD77370"/>
    <w:rsid w:val="7DD8475C"/>
    <w:rsid w:val="7DD97376"/>
    <w:rsid w:val="7DDA3C6D"/>
    <w:rsid w:val="7DDD3DB1"/>
    <w:rsid w:val="7DDF11F6"/>
    <w:rsid w:val="7DEB7B03"/>
    <w:rsid w:val="7DEE4D3C"/>
    <w:rsid w:val="7DEF52B2"/>
    <w:rsid w:val="7E0E2919"/>
    <w:rsid w:val="7E2F79DD"/>
    <w:rsid w:val="7E3A0CD7"/>
    <w:rsid w:val="7E3B2009"/>
    <w:rsid w:val="7E4B6D51"/>
    <w:rsid w:val="7E822A67"/>
    <w:rsid w:val="7E891BD6"/>
    <w:rsid w:val="7E897169"/>
    <w:rsid w:val="7E97483C"/>
    <w:rsid w:val="7ED7038A"/>
    <w:rsid w:val="7EDB0090"/>
    <w:rsid w:val="7EF56951"/>
    <w:rsid w:val="7EFA7153"/>
    <w:rsid w:val="7F012F80"/>
    <w:rsid w:val="7F04182C"/>
    <w:rsid w:val="7F0471AE"/>
    <w:rsid w:val="7F055056"/>
    <w:rsid w:val="7F17034E"/>
    <w:rsid w:val="7F3E4610"/>
    <w:rsid w:val="7F435AE3"/>
    <w:rsid w:val="7F463DF7"/>
    <w:rsid w:val="7F49525D"/>
    <w:rsid w:val="7F4E7D6A"/>
    <w:rsid w:val="7F554BAE"/>
    <w:rsid w:val="7F5DD376"/>
    <w:rsid w:val="7F637FAD"/>
    <w:rsid w:val="7F6902E1"/>
    <w:rsid w:val="7F697FDE"/>
    <w:rsid w:val="7F6F2D22"/>
    <w:rsid w:val="7F716C7F"/>
    <w:rsid w:val="7F7E60EB"/>
    <w:rsid w:val="7F9DB0FA"/>
    <w:rsid w:val="7FA32FAB"/>
    <w:rsid w:val="7FB36BAC"/>
    <w:rsid w:val="7FB46227"/>
    <w:rsid w:val="7FBBA5EB"/>
    <w:rsid w:val="7FC43A73"/>
    <w:rsid w:val="7FC6588B"/>
    <w:rsid w:val="7FCD070A"/>
    <w:rsid w:val="7FD40992"/>
    <w:rsid w:val="7FDA05CC"/>
    <w:rsid w:val="7FDCBC07"/>
    <w:rsid w:val="7FDD1D85"/>
    <w:rsid w:val="7FE172A2"/>
    <w:rsid w:val="7FF88A2B"/>
    <w:rsid w:val="7FF96697"/>
    <w:rsid w:val="7FFA3D76"/>
    <w:rsid w:val="7FFD1DB8"/>
    <w:rsid w:val="87FFC1AE"/>
    <w:rsid w:val="997F9C22"/>
    <w:rsid w:val="9A773246"/>
    <w:rsid w:val="9EFEEB76"/>
    <w:rsid w:val="9FADCE20"/>
    <w:rsid w:val="A1FD44C4"/>
    <w:rsid w:val="A33DFD0E"/>
    <w:rsid w:val="A6F6D60F"/>
    <w:rsid w:val="A9CF801B"/>
    <w:rsid w:val="AF3BDEA3"/>
    <w:rsid w:val="AF4F7838"/>
    <w:rsid w:val="AFFF09F8"/>
    <w:rsid w:val="B73D2CB3"/>
    <w:rsid w:val="B77F027E"/>
    <w:rsid w:val="B7D7C61D"/>
    <w:rsid w:val="B7FC6E8B"/>
    <w:rsid w:val="B7FF61C0"/>
    <w:rsid w:val="B99B5161"/>
    <w:rsid w:val="BEAF08BD"/>
    <w:rsid w:val="BF531879"/>
    <w:rsid w:val="BFDB081D"/>
    <w:rsid w:val="BFFFAD64"/>
    <w:rsid w:val="CDFA4BBA"/>
    <w:rsid w:val="CEB7CF86"/>
    <w:rsid w:val="CF655787"/>
    <w:rsid w:val="D34F6898"/>
    <w:rsid w:val="D3FD9022"/>
    <w:rsid w:val="D6FF8401"/>
    <w:rsid w:val="D77FF177"/>
    <w:rsid w:val="DAB4265D"/>
    <w:rsid w:val="DB673208"/>
    <w:rsid w:val="DB7B6A0E"/>
    <w:rsid w:val="DBBFBDB0"/>
    <w:rsid w:val="DBE5961F"/>
    <w:rsid w:val="DCF77122"/>
    <w:rsid w:val="DD7E942F"/>
    <w:rsid w:val="DE9D8F85"/>
    <w:rsid w:val="DF15F439"/>
    <w:rsid w:val="DFB9FD8E"/>
    <w:rsid w:val="DFD1089E"/>
    <w:rsid w:val="DFDBC4AE"/>
    <w:rsid w:val="DFFB8738"/>
    <w:rsid w:val="E2FF607D"/>
    <w:rsid w:val="E3142A7A"/>
    <w:rsid w:val="E3DF740B"/>
    <w:rsid w:val="E7F73E76"/>
    <w:rsid w:val="EA7E78A1"/>
    <w:rsid w:val="EBB744B4"/>
    <w:rsid w:val="EBED8C19"/>
    <w:rsid w:val="EBF2925C"/>
    <w:rsid w:val="ED7E20B2"/>
    <w:rsid w:val="EDE6C751"/>
    <w:rsid w:val="EEADA7F5"/>
    <w:rsid w:val="EEFCD9EE"/>
    <w:rsid w:val="EF5F0006"/>
    <w:rsid w:val="EFE81444"/>
    <w:rsid w:val="EFFBF54C"/>
    <w:rsid w:val="F377BEC9"/>
    <w:rsid w:val="F3EF0F75"/>
    <w:rsid w:val="F5AF9E9A"/>
    <w:rsid w:val="F5FFC3F0"/>
    <w:rsid w:val="F62F0096"/>
    <w:rsid w:val="F7BFB502"/>
    <w:rsid w:val="F7DEAF41"/>
    <w:rsid w:val="F7FFCEC1"/>
    <w:rsid w:val="FAF4A295"/>
    <w:rsid w:val="FAFDC22C"/>
    <w:rsid w:val="FB2F2893"/>
    <w:rsid w:val="FBF7A898"/>
    <w:rsid w:val="FBFB900F"/>
    <w:rsid w:val="FCBF3350"/>
    <w:rsid w:val="FD0BA1A1"/>
    <w:rsid w:val="FD7EA2BA"/>
    <w:rsid w:val="FD9F2A96"/>
    <w:rsid w:val="FD9F6646"/>
    <w:rsid w:val="FD9F8E23"/>
    <w:rsid w:val="FDE8BBC6"/>
    <w:rsid w:val="FDF54849"/>
    <w:rsid w:val="FDFD8D41"/>
    <w:rsid w:val="FDFF7481"/>
    <w:rsid w:val="FE9E5AC3"/>
    <w:rsid w:val="FEE968B7"/>
    <w:rsid w:val="FF5F89AD"/>
    <w:rsid w:val="FF8B06AE"/>
    <w:rsid w:val="FF9EA83E"/>
    <w:rsid w:val="FFA0DCB0"/>
    <w:rsid w:val="FFAEDF27"/>
    <w:rsid w:val="FFBBAC63"/>
    <w:rsid w:val="FFC320F9"/>
    <w:rsid w:val="FFC362BD"/>
    <w:rsid w:val="FFDF4B31"/>
    <w:rsid w:val="FFE51B2E"/>
    <w:rsid w:val="FFE671C6"/>
    <w:rsid w:val="FFEE13E3"/>
    <w:rsid w:val="FFEFFD8F"/>
    <w:rsid w:val="FFF53A74"/>
    <w:rsid w:val="FFFE752F"/>
    <w:rsid w:val="FFFFEAD9"/>
    <w:rsid w:val="FFFFF091"/>
    <w:rsid w:val="FFFFF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Body Text"/>
    <w:basedOn w:val="1"/>
    <w:qFormat/>
    <w:uiPriority w:val="1"/>
    <w:rPr>
      <w:sz w:val="32"/>
      <w:szCs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jc w:val="left"/>
    </w:pPr>
    <w:rPr>
      <w:rFonts w:ascii="微软雅黑" w:hAnsi="微软雅黑" w:eastAsia="微软雅黑"/>
      <w:color w:val="4C4C4C"/>
      <w:kern w:val="0"/>
      <w:szCs w:val="21"/>
    </w:rPr>
  </w:style>
  <w:style w:type="character" w:styleId="10">
    <w:name w:val="HTML Definition"/>
    <w:basedOn w:val="9"/>
    <w:qFormat/>
    <w:uiPriority w:val="0"/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kern w:val="0"/>
      <w:sz w:val="24"/>
      <w:szCs w:val="24"/>
      <w:lang w:val="en-US" w:eastAsia="zh-CN" w:bidi="ar-SA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脚 字符"/>
    <w:basedOn w:val="9"/>
    <w:qFormat/>
    <w:uiPriority w:val="0"/>
    <w:rPr>
      <w:rFonts w:ascii="Arial Unicode MS" w:hAnsi="Arial Unicode MS" w:eastAsia="Arial Unicode MS" w:cs="Arial Unicode MS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Office_10.8.2.7164_F1E327BC-269C-435d-A152-05C5408002CA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2021-09-02T09:09:00Z</dcterms:created>
  <dc:creator>Administrator</dc:creator>
  <cp:lastModifiedBy>WPS_1612341883</cp:lastModifiedBy>
  <dcterms:modified xsi:type="dcterms:W3CDTF">2024-02-26T03:52:16Z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2052-10.8.2.7164</vt:lpwstr>
  </property>
  <property fmtid="{D5CDD505-2E9C-101B-9397-08002B2CF9AE}" pid="3" name="ICV">
    <vt:lpwstr>359FE9CABAD74B09B801F5DF376048B0</vt:lpwstr>
  </property>
</Properties>
</file>