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140"/>
        </w:tabs>
        <w:adjustRightInd w:val="0"/>
        <w:snapToGrid w:val="0"/>
        <w:spacing w:line="500" w:lineRule="atLeast"/>
        <w:jc w:val="center"/>
        <w:rPr>
          <w:spacing w:val="20"/>
          <w:sz w:val="32"/>
          <w:szCs w:val="32"/>
        </w:rPr>
      </w:pPr>
    </w:p>
    <w:p>
      <w:pPr>
        <w:tabs>
          <w:tab w:val="left" w:pos="4140"/>
        </w:tabs>
        <w:adjustRightInd w:val="0"/>
        <w:snapToGrid w:val="0"/>
        <w:spacing w:line="500" w:lineRule="atLeast"/>
        <w:jc w:val="center"/>
        <w:rPr>
          <w:spacing w:val="20"/>
          <w:sz w:val="32"/>
          <w:szCs w:val="32"/>
        </w:rPr>
      </w:pPr>
    </w:p>
    <w:p>
      <w:pPr>
        <w:tabs>
          <w:tab w:val="left" w:pos="4140"/>
        </w:tabs>
        <w:adjustRightInd w:val="0"/>
        <w:snapToGrid w:val="0"/>
        <w:spacing w:line="500" w:lineRule="atLeast"/>
        <w:jc w:val="center"/>
        <w:rPr>
          <w:spacing w:val="20"/>
          <w:sz w:val="32"/>
          <w:szCs w:val="32"/>
        </w:rPr>
      </w:pPr>
    </w:p>
    <w:p>
      <w:pPr>
        <w:tabs>
          <w:tab w:val="left" w:pos="4140"/>
        </w:tabs>
        <w:adjustRightInd w:val="0"/>
        <w:snapToGrid w:val="0"/>
        <w:spacing w:line="300" w:lineRule="exact"/>
        <w:jc w:val="both"/>
        <w:rPr>
          <w:spacing w:val="20"/>
          <w:sz w:val="32"/>
          <w:szCs w:val="32"/>
        </w:rPr>
      </w:pPr>
    </w:p>
    <w:p>
      <w:pPr>
        <w:tabs>
          <w:tab w:val="left" w:pos="4140"/>
        </w:tabs>
        <w:adjustRightInd w:val="0"/>
        <w:snapToGrid w:val="0"/>
        <w:spacing w:line="300" w:lineRule="exact"/>
        <w:jc w:val="center"/>
        <w:rPr>
          <w:spacing w:val="20"/>
          <w:sz w:val="32"/>
          <w:szCs w:val="32"/>
        </w:rPr>
      </w:pPr>
    </w:p>
    <w:p>
      <w:pPr>
        <w:tabs>
          <w:tab w:val="left" w:pos="4140"/>
        </w:tabs>
        <w:adjustRightInd w:val="0"/>
        <w:snapToGrid w:val="0"/>
        <w:spacing w:line="100" w:lineRule="exact"/>
        <w:rPr>
          <w:rFonts w:hint="eastAsia"/>
          <w:spacing w:val="20"/>
          <w:sz w:val="32"/>
          <w:szCs w:val="32"/>
        </w:rPr>
      </w:pPr>
    </w:p>
    <w:p>
      <w:pPr>
        <w:tabs>
          <w:tab w:val="left" w:pos="4140"/>
        </w:tabs>
        <w:adjustRightInd w:val="0"/>
        <w:snapToGrid w:val="0"/>
        <w:spacing w:line="100" w:lineRule="exact"/>
        <w:rPr>
          <w:rFonts w:hint="eastAsia"/>
          <w:spacing w:val="20"/>
          <w:sz w:val="32"/>
          <w:szCs w:val="32"/>
        </w:rPr>
      </w:pPr>
    </w:p>
    <w:p>
      <w:pPr>
        <w:tabs>
          <w:tab w:val="left" w:pos="4140"/>
        </w:tabs>
        <w:adjustRightInd w:val="0"/>
        <w:snapToGrid w:val="0"/>
        <w:spacing w:line="500" w:lineRule="atLeast"/>
        <w:jc w:val="center"/>
        <w:rPr>
          <w:rFonts w:hint="eastAsia"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巷政发〔2022〕</w:t>
      </w:r>
      <w:r>
        <w:rPr>
          <w:rFonts w:hint="eastAsia" w:ascii="仿宋_GB2312" w:eastAsia="仿宋_GB2312"/>
          <w:bCs/>
          <w:color w:val="000000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大标宋简体" w:eastAsia="方正小标宋简体" w:cs="方正大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大标宋简体" w:eastAsia="方正小标宋简体" w:cs="方正大标宋简体"/>
          <w:kern w:val="2"/>
          <w:sz w:val="44"/>
          <w:szCs w:val="44"/>
          <w:lang w:val="en-US" w:eastAsia="zh-CN" w:bidi="ar"/>
        </w:rPr>
        <w:t>宁乡市巷子口镇人民政府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大标宋简体" w:eastAsia="方正小标宋简体" w:cs="方正大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大标宋简体" w:eastAsia="方正小标宋简体" w:cs="方正大标宋简体"/>
          <w:kern w:val="2"/>
          <w:sz w:val="44"/>
          <w:szCs w:val="44"/>
          <w:lang w:val="en-US" w:eastAsia="zh-CN" w:bidi="ar"/>
        </w:rPr>
        <w:t>关于印发《巷子口镇2022年河长制工作要点》的通知</w:t>
      </w:r>
    </w:p>
    <w:p>
      <w:pPr>
        <w:spacing w:line="560" w:lineRule="exact"/>
        <w:rPr>
          <w:rFonts w:hAnsi="仿宋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各村（社区）、各办公室：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巷子口镇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2022年河长制工作要点</w:t>
      </w:r>
      <w:r>
        <w:rPr>
          <w:rFonts w:hint="eastAsia" w:ascii="仿宋_GB2312" w:hAnsi="仿宋_GB2312" w:eastAsia="仿宋_GB2312" w:cs="仿宋_GB2312"/>
          <w:sz w:val="32"/>
          <w:szCs w:val="32"/>
        </w:rPr>
        <w:t>》印发给你们，请遵照执行。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800" w:firstLineChars="15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宁乡市巷子口镇人民政府</w:t>
      </w:r>
    </w:p>
    <w:p>
      <w:pPr>
        <w:spacing w:line="560" w:lineRule="exact"/>
        <w:ind w:firstLine="4800" w:firstLineChars="15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巷子口镇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2022年河长制工作要点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宋体" w:hAnsi="宋体" w:eastAsia="宋体" w:cs="宋体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一、河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湖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长履职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长按要求开展巡河巡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库</w:t>
      </w:r>
      <w:r>
        <w:rPr>
          <w:rFonts w:hint="eastAsia" w:ascii="仿宋_GB2312" w:hAnsi="仿宋_GB2312" w:eastAsia="仿宋_GB2312" w:cs="仿宋_GB2312"/>
          <w:sz w:val="32"/>
          <w:szCs w:val="32"/>
        </w:rPr>
        <w:t>，乡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级河长每月一次，村级河长每周一次（乡级河长运用巡河APP开展巡河，村级河长填写好巡河日志）。村级河长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各村〈社区〉书记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必须在巡河日志中巡查人员一栏签字，做到发现问题整改问题，整改问题需要前后对比照片。巡河日志粘贴的照片需体现河长巡河，不能重复使用。村级河（湖）长将河湖长制工作纳入村规民约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统一</w:t>
      </w:r>
      <w:r>
        <w:rPr>
          <w:rFonts w:hint="eastAsia" w:ascii="仿宋_GB2312" w:hAnsi="仿宋_GB2312" w:eastAsia="仿宋_GB2312" w:cs="仿宋_GB2312"/>
          <w:sz w:val="32"/>
          <w:szCs w:val="32"/>
        </w:rPr>
        <w:t>部署年度河湖长制工作任务，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制定年度工作计划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针对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镇域</w:t>
      </w:r>
      <w:r>
        <w:rPr>
          <w:rFonts w:hint="eastAsia" w:ascii="仿宋_GB2312" w:hAnsi="仿宋_GB2312" w:eastAsia="仿宋_GB2312" w:cs="仿宋_GB2312"/>
          <w:sz w:val="32"/>
          <w:szCs w:val="32"/>
        </w:rPr>
        <w:t>内的突出问题，组织开展专项治理1次以上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每一位河（湖）长年内专题研究、部署河（湖）长制工作1次以上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每位河（湖）长每年要重点解决1个以上的突出问题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以交办函形式交办给对应村（社区），各村（社区）必须在规定时间完成整改，并以回复函形式上报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河（湖）长向上一级河（湖）长进行1次以上述职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各级河湖长必须提供纸质版述职报告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持续深入开展“清四乱”（乱占、乱堆、乱建、乱采）常态化专项行动，开展妨碍河道行洪突出问题排查整治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加强河湖保洁、水质提升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镇域</w:t>
      </w:r>
      <w:r>
        <w:rPr>
          <w:rFonts w:hint="eastAsia" w:ascii="仿宋_GB2312" w:hAnsi="仿宋_GB2312" w:eastAsia="仿宋_GB2312" w:cs="仿宋_GB2312"/>
          <w:sz w:val="32"/>
          <w:szCs w:val="32"/>
        </w:rPr>
        <w:t>内河湖及各类水体的水面及岸线保洁工作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加强河湖岸线管护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无黑臭水体和污水直排等问题。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镇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河长办工作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镇河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长制“一办两员”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党委委员、政法委员张华同志任镇河长办公室主任，刘佳、罗杰为办公室成员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设立河长办（挂牌）、制度上墙、有固定工作场所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办公室设在农业综合服务中心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，明确专职办事员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罗杰同志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全镇</w:t>
      </w:r>
      <w:r>
        <w:rPr>
          <w:rFonts w:hint="eastAsia" w:ascii="仿宋_GB2312" w:hAnsi="仿宋_GB2312" w:eastAsia="仿宋_GB2312" w:cs="仿宋_GB2312"/>
          <w:sz w:val="32"/>
          <w:szCs w:val="32"/>
        </w:rPr>
        <w:t>保洁员名册备案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上级相关文件精神，制定</w:t>
      </w:r>
      <w:r>
        <w:rPr>
          <w:rFonts w:hint="eastAsia" w:ascii="仿宋_GB2312" w:hAnsi="仿宋_GB2312" w:eastAsia="仿宋_GB2312" w:cs="仿宋_GB2312"/>
          <w:sz w:val="32"/>
          <w:szCs w:val="32"/>
        </w:rPr>
        <w:t>五年行动实施方案（2021-2025年），制定2022年河流年度任务，并完成2022年年度目标任务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镇河长办</w:t>
      </w:r>
      <w:r>
        <w:rPr>
          <w:rFonts w:hint="eastAsia" w:ascii="仿宋_GB2312" w:hAnsi="仿宋_GB2312" w:eastAsia="仿宋_GB2312" w:cs="仿宋_GB2312"/>
          <w:sz w:val="32"/>
          <w:szCs w:val="32"/>
        </w:rPr>
        <w:t>每月对各村、各河流水域检查2次以上。制定落实督查制度，开展问题督办，建立河湖问题整改工作台账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向上级报告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河（湖）长变更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及时更新信息平台和河长公示牌信息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及时向市河长办报送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镇域内</w:t>
      </w:r>
      <w:r>
        <w:rPr>
          <w:rFonts w:hint="eastAsia" w:ascii="仿宋_GB2312" w:hAnsi="仿宋_GB2312" w:eastAsia="仿宋_GB2312" w:cs="仿宋_GB2312"/>
          <w:sz w:val="32"/>
          <w:szCs w:val="32"/>
        </w:rPr>
        <w:t>河长制工作动态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对巡查发现、上级交办的问题，及时督促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镇（村）</w:t>
      </w:r>
      <w:r>
        <w:rPr>
          <w:rFonts w:hint="eastAsia" w:ascii="仿宋_GB2312" w:hAnsi="仿宋_GB2312" w:eastAsia="仿宋_GB2312" w:cs="仿宋_GB2312"/>
          <w:sz w:val="32"/>
          <w:szCs w:val="32"/>
        </w:rPr>
        <w:t>按河长令、交办函、督办函明确的要求进行整改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加强宣传推介。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镇、村两级利用宣传车、村村响、微信平台等方式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开展河湖长制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多样化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宣传活动，积极推行“官方河长+民间河长”“双河长制”，引导社会公众积极参与河湖保护，营造良好氛围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强化小微水体管护。沟渠塘坝实现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“五无”目标（无垃圾、无污染、无损毁、无违建、无淤积）。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村级河长制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村级河长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各村〈社区〉书记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每周一次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并按市河长办要求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纸质版</w:t>
      </w:r>
      <w:r>
        <w:rPr>
          <w:rFonts w:hint="eastAsia" w:ascii="仿宋_GB2312" w:hAnsi="仿宋_GB2312" w:eastAsia="仿宋_GB2312" w:cs="仿宋_GB2312"/>
          <w:sz w:val="32"/>
          <w:szCs w:val="32"/>
        </w:rPr>
        <w:t>巡河日志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2.按要求签订</w:t>
      </w:r>
      <w:r>
        <w:rPr>
          <w:rFonts w:hint="eastAsia" w:ascii="仿宋_GB2312" w:hAnsi="仿宋_GB2312" w:eastAsia="仿宋_GB2312" w:cs="仿宋_GB2312"/>
          <w:sz w:val="32"/>
          <w:szCs w:val="32"/>
        </w:rPr>
        <w:t>保洁合同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合同到期前必须续签，保证合同不间断、责任不推诿；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小微水体名录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并及时更新管理人员信息；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4.将河长制工作纳入</w:t>
      </w:r>
      <w:r>
        <w:rPr>
          <w:rFonts w:hint="eastAsia" w:ascii="仿宋_GB2312" w:hAnsi="仿宋_GB2312" w:eastAsia="仿宋_GB2312" w:cs="仿宋_GB2312"/>
          <w:sz w:val="32"/>
          <w:szCs w:val="32"/>
        </w:rPr>
        <w:t>村规民约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firstLine="0" w:firstLineChars="0"/>
        <w:textAlignment w:val="auto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firstLine="0" w:firstLineChars="0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firstLine="0" w:firstLine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tabs>
          <w:tab w:val="left" w:pos="5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right="420" w:rightChars="200" w:firstLine="0" w:firstLineChars="0"/>
        <w:textAlignment w:val="auto"/>
        <w:rPr>
          <w:rFonts w:hint="eastAsia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364490</wp:posOffset>
                </wp:positionV>
                <wp:extent cx="560197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197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5pt;margin-top:28.7pt;height:0.05pt;width:441.1pt;z-index:251660288;mso-width-relative:page;mso-height-relative:page;" filled="f" stroked="t" coordsize="21600,21600" o:gfxdata="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9UpfLYAAAABwEAAA8AAAAAAAAAAQAgAAAAIgAAAGRycy9kb3ducmV2LnhtbFBL&#10;AQIUABQAAAAIAIdO4kA4QIGZ9gEAAOcDAAAOAAAAAAAAAAEAIAAAACcBAABkcnMvZTJvRG9jLnht&#10;bFBLBQYAAAAABgAGAFkBAACP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12065</wp:posOffset>
                </wp:positionV>
                <wp:extent cx="560197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197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75pt;margin-top:0.95pt;height:0.05pt;width:441.1pt;z-index:251659264;mso-width-relative:page;mso-height-relative:page;" filled="f" stroked="t" coordsize="21600,21600" o:gfxdata="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HkCeWdQAAAAFAQAADwAAAAAAAAABACAAAAAiAAAAZHJzL2Rvd25yZXYueG1sUEsBAhQA&#10;FAAAAAgAh07iQD+es0j2AQAA5wMAAA4AAAAAAAAAAQAgAAAAIwEAAGRycy9lMm9Eb2MueG1sUEsF&#10;BgAAAAAGAAYAWQEAAIs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0"/>
          <w:szCs w:val="30"/>
        </w:rPr>
        <w:t>宁乡市巷子口镇党政办公室          2022年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光大黑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文韵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琥珀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粗黑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-316865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9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OUvcH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iMTc5Yzc5NmYxZTE4YmFmN2U1MjVmMjMzYWFiMzEifQ=="/>
  </w:docVars>
  <w:rsids>
    <w:rsidRoot w:val="00000000"/>
    <w:rsid w:val="042D6A19"/>
    <w:rsid w:val="053B28F2"/>
    <w:rsid w:val="0B1710FF"/>
    <w:rsid w:val="131C105F"/>
    <w:rsid w:val="25CC1818"/>
    <w:rsid w:val="29AF7A8C"/>
    <w:rsid w:val="30467420"/>
    <w:rsid w:val="375C0162"/>
    <w:rsid w:val="377D0C1B"/>
    <w:rsid w:val="497F78D1"/>
    <w:rsid w:val="4A126BDD"/>
    <w:rsid w:val="4CC214FF"/>
    <w:rsid w:val="60691DFA"/>
    <w:rsid w:val="713E356F"/>
    <w:rsid w:val="72F53C7C"/>
    <w:rsid w:val="7AFC205D"/>
    <w:rsid w:val="7C99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500" w:lineRule="exact"/>
      <w:ind w:firstLine="630"/>
    </w:pPr>
    <w:rPr>
      <w:rFonts w:eastAsia="仿宋_GB2312"/>
      <w:sz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font71"/>
    <w:basedOn w:val="9"/>
    <w:qFormat/>
    <w:uiPriority w:val="0"/>
    <w:rPr>
      <w:rFonts w:hint="eastAsia" w:ascii="方正小标宋简体" w:hAnsi="方正小标宋简体" w:eastAsia="方正小标宋简体" w:cs="方正小标宋简体"/>
      <w:b/>
      <w:color w:val="auto"/>
      <w:sz w:val="36"/>
      <w:szCs w:val="36"/>
      <w:u w:val="none"/>
    </w:rPr>
  </w:style>
  <w:style w:type="character" w:customStyle="1" w:styleId="12">
    <w:name w:val="font61"/>
    <w:basedOn w:val="9"/>
    <w:qFormat/>
    <w:uiPriority w:val="0"/>
    <w:rPr>
      <w:rFonts w:hint="eastAsia" w:ascii="宋体" w:hAnsi="宋体" w:eastAsia="宋体" w:cs="宋体"/>
      <w:b/>
      <w:color w:val="auto"/>
      <w:sz w:val="24"/>
      <w:szCs w:val="2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auto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3967</Words>
  <Characters>4101</Characters>
  <Lines>0</Lines>
  <Paragraphs>0</Paragraphs>
  <TotalTime>29</TotalTime>
  <ScaleCrop>false</ScaleCrop>
  <LinksUpToDate>false</LinksUpToDate>
  <CharactersWithSpaces>4208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2022-06-16T05:55:54Z</cp:lastPrinted>
  <dcterms:modified xsi:type="dcterms:W3CDTF">2022-06-16T05:59:48Z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9C4194EF5D04454A941FCB22633026AB</vt:lpwstr>
  </property>
</Properties>
</file>