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096" w:rsidRPr="003A7096" w:rsidRDefault="003A7096" w:rsidP="003A7096">
      <w:pPr>
        <w:pStyle w:val="a3"/>
        <w:shd w:val="clear" w:color="auto" w:fill="FFFFFF"/>
        <w:spacing w:line="360" w:lineRule="atLeast"/>
        <w:jc w:val="center"/>
        <w:rPr>
          <w:b/>
          <w:sz w:val="40"/>
          <w:szCs w:val="33"/>
        </w:rPr>
      </w:pPr>
      <w:r w:rsidRPr="003A7096">
        <w:rPr>
          <w:rFonts w:hint="eastAsia"/>
          <w:b/>
          <w:sz w:val="40"/>
          <w:szCs w:val="33"/>
        </w:rPr>
        <w:t>2</w:t>
      </w:r>
      <w:r w:rsidRPr="003A7096">
        <w:rPr>
          <w:b/>
          <w:sz w:val="40"/>
          <w:szCs w:val="33"/>
        </w:rPr>
        <w:t>022年度部门整体支出绩效评价报告</w:t>
      </w:r>
    </w:p>
    <w:p w:rsidR="003A7096" w:rsidRDefault="003A7096" w:rsidP="003A7096">
      <w:pPr>
        <w:pStyle w:val="a3"/>
        <w:shd w:val="clear" w:color="auto" w:fill="FFFFFF"/>
        <w:spacing w:line="360" w:lineRule="atLeast"/>
        <w:jc w:val="center"/>
        <w:rPr>
          <w:sz w:val="33"/>
          <w:szCs w:val="33"/>
        </w:rPr>
      </w:pPr>
      <w:r>
        <w:rPr>
          <w:sz w:val="33"/>
          <w:szCs w:val="33"/>
        </w:rPr>
        <w:t> </w:t>
      </w:r>
    </w:p>
    <w:p w:rsidR="003A7096" w:rsidRDefault="003A7096" w:rsidP="003A7096">
      <w:pPr>
        <w:pStyle w:val="a3"/>
        <w:spacing w:line="450" w:lineRule="atLeast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一、部门概况</w:t>
      </w:r>
    </w:p>
    <w:p w:rsidR="003A7096" w:rsidRDefault="003A7096" w:rsidP="003A7096">
      <w:pPr>
        <w:pStyle w:val="a3"/>
        <w:spacing w:line="450" w:lineRule="atLeast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（一）部门基本情况</w:t>
      </w:r>
    </w:p>
    <w:p w:rsidR="003A7096" w:rsidRDefault="003A7096" w:rsidP="003A7096">
      <w:pPr>
        <w:pStyle w:val="a3"/>
        <w:spacing w:line="450" w:lineRule="atLeast"/>
        <w:ind w:firstLine="600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2022年青山桥镇共辖9个村（社区），乡镇总人口5.19万，现有村（社区）干部63人。乡镇政府工作机构分设机关、一所</w:t>
      </w:r>
      <w:proofErr w:type="gramStart"/>
      <w:r>
        <w:rPr>
          <w:sz w:val="33"/>
          <w:szCs w:val="33"/>
          <w:shd w:val="clear" w:color="auto" w:fill="FFFFFF"/>
        </w:rPr>
        <w:t>三中心</w:t>
      </w:r>
      <w:proofErr w:type="gramEnd"/>
      <w:r>
        <w:rPr>
          <w:sz w:val="33"/>
          <w:szCs w:val="33"/>
          <w:shd w:val="clear" w:color="auto" w:fill="FFFFFF"/>
        </w:rPr>
        <w:t>及一队，即政府机关、司法所、社会事务综合服务中心、农业综合服务中心、政务服务中心、综合行政执法队。乡镇财政供养实有在职107人，其中：行政人员38人、全额事业人员33人、差额事业人员是36人、自收自</w:t>
      </w:r>
      <w:proofErr w:type="gramStart"/>
      <w:r>
        <w:rPr>
          <w:sz w:val="33"/>
          <w:szCs w:val="33"/>
          <w:shd w:val="clear" w:color="auto" w:fill="FFFFFF"/>
        </w:rPr>
        <w:t>支事业</w:t>
      </w:r>
      <w:proofErr w:type="gramEnd"/>
      <w:r>
        <w:rPr>
          <w:sz w:val="33"/>
          <w:szCs w:val="33"/>
          <w:shd w:val="clear" w:color="auto" w:fill="FFFFFF"/>
        </w:rPr>
        <w:t>人员0人。离休0人，退休67人。车辆编制2辆，现有车辆2辆。</w:t>
      </w:r>
    </w:p>
    <w:p w:rsidR="003A7096" w:rsidRDefault="003A7096" w:rsidP="003A7096">
      <w:pPr>
        <w:pStyle w:val="a3"/>
        <w:spacing w:line="450" w:lineRule="atLeast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（二）主要职责</w:t>
      </w:r>
    </w:p>
    <w:p w:rsidR="003A7096" w:rsidRDefault="003A7096" w:rsidP="003A7096">
      <w:pPr>
        <w:pStyle w:val="a3"/>
        <w:spacing w:line="450" w:lineRule="atLeast"/>
        <w:ind w:firstLineChars="100" w:firstLine="330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落实国家政策，严格依法行政，发挥经济管理职能</w:t>
      </w:r>
    </w:p>
    <w:p w:rsidR="003A7096" w:rsidRDefault="003A7096" w:rsidP="003A7096">
      <w:pPr>
        <w:pStyle w:val="a3"/>
        <w:spacing w:line="450" w:lineRule="atLeast"/>
        <w:ind w:firstLineChars="100" w:firstLine="330"/>
        <w:jc w:val="both"/>
        <w:textAlignment w:val="center"/>
        <w:rPr>
          <w:rFonts w:hint="eastAsia"/>
          <w:sz w:val="33"/>
          <w:szCs w:val="33"/>
        </w:rPr>
      </w:pPr>
      <w:r>
        <w:rPr>
          <w:sz w:val="33"/>
          <w:szCs w:val="33"/>
          <w:shd w:val="clear" w:color="auto" w:fill="FFFFFF"/>
        </w:rPr>
        <w:t>加强政策引导，制定发展规划，服务市场主体和营造发展环境，搞好市场监管，大力促进社会事业发展，发展镇村经济、文化和社会事业，提供公共服务，维护社会稳定，执行本级人民代表大会的决议和上级国家行政机关的决定和命令，发布决定和命令，执行本行政区域内的经济和社</w:t>
      </w:r>
      <w:r>
        <w:rPr>
          <w:sz w:val="33"/>
          <w:szCs w:val="33"/>
          <w:shd w:val="clear" w:color="auto" w:fill="FFFFFF"/>
        </w:rPr>
        <w:lastRenderedPageBreak/>
        <w:t>会发展计划、预算，管理本行政区域内的经济、教育、科学、文化、卫生、体育事业和财政、民政、公安、司法行政、计划生育等行政工作，构建社会主义和谐社会。</w:t>
      </w:r>
    </w:p>
    <w:p w:rsidR="003A7096" w:rsidRDefault="003A7096" w:rsidP="003A7096">
      <w:pPr>
        <w:pStyle w:val="a3"/>
        <w:spacing w:line="450" w:lineRule="atLeast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（三）部门整体支出总体支出情况</w:t>
      </w:r>
    </w:p>
    <w:p w:rsidR="003A7096" w:rsidRDefault="003A7096" w:rsidP="003A7096">
      <w:pPr>
        <w:pStyle w:val="a3"/>
        <w:spacing w:line="450" w:lineRule="atLeast"/>
        <w:ind w:firstLineChars="100" w:firstLine="330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2022年度我镇全年收入总计8,285.78万元。全年完成实际支出8,285.78万元，其中，基本支出2492.45万元，项目支出5793.32万元。</w:t>
      </w:r>
    </w:p>
    <w:p w:rsidR="003A7096" w:rsidRDefault="003A7096" w:rsidP="003A7096">
      <w:pPr>
        <w:pStyle w:val="a3"/>
        <w:spacing w:line="450" w:lineRule="atLeast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二、部门整体支出管理及使用情况</w:t>
      </w:r>
    </w:p>
    <w:p w:rsidR="003A7096" w:rsidRDefault="003A7096" w:rsidP="003A7096">
      <w:pPr>
        <w:pStyle w:val="a3"/>
        <w:spacing w:line="450" w:lineRule="atLeast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（一）基本支出</w:t>
      </w:r>
    </w:p>
    <w:p w:rsidR="003A7096" w:rsidRDefault="003A7096" w:rsidP="003A7096">
      <w:pPr>
        <w:pStyle w:val="a3"/>
        <w:spacing w:line="450" w:lineRule="atLeast"/>
        <w:ind w:firstLine="600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2022年度资金支出情况如下：基本支出2492.45元（工资福利支出2239.91万元，一般商品和服务支出146.63万元，对个人和家庭的补助105.91万元）。</w:t>
      </w:r>
    </w:p>
    <w:p w:rsidR="003A7096" w:rsidRDefault="003A7096" w:rsidP="003A7096">
      <w:pPr>
        <w:pStyle w:val="a3"/>
        <w:spacing w:line="450" w:lineRule="atLeast"/>
        <w:ind w:firstLine="600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三</w:t>
      </w:r>
      <w:proofErr w:type="gramStart"/>
      <w:r>
        <w:rPr>
          <w:sz w:val="33"/>
          <w:szCs w:val="33"/>
          <w:shd w:val="clear" w:color="auto" w:fill="FFFFFF"/>
        </w:rPr>
        <w:t>公经费</w:t>
      </w:r>
      <w:proofErr w:type="gramEnd"/>
      <w:r>
        <w:rPr>
          <w:sz w:val="33"/>
          <w:szCs w:val="33"/>
          <w:shd w:val="clear" w:color="auto" w:fill="FFFFFF"/>
        </w:rPr>
        <w:t>支出：22.33万元，其中：公务接待费16.25万元，公务车辆运行费：6.08万元。</w:t>
      </w:r>
    </w:p>
    <w:p w:rsidR="003A7096" w:rsidRDefault="003A7096" w:rsidP="003A7096">
      <w:pPr>
        <w:pStyle w:val="a3"/>
        <w:spacing w:line="450" w:lineRule="atLeast"/>
        <w:ind w:firstLine="600"/>
        <w:jc w:val="both"/>
        <w:textAlignment w:val="center"/>
        <w:rPr>
          <w:rFonts w:hint="eastAsia"/>
          <w:sz w:val="33"/>
          <w:szCs w:val="33"/>
        </w:rPr>
      </w:pPr>
      <w:r>
        <w:rPr>
          <w:sz w:val="33"/>
          <w:szCs w:val="33"/>
          <w:shd w:val="clear" w:color="auto" w:fill="FFFFFF"/>
        </w:rPr>
        <w:t>我镇三</w:t>
      </w:r>
      <w:proofErr w:type="gramStart"/>
      <w:r>
        <w:rPr>
          <w:sz w:val="33"/>
          <w:szCs w:val="33"/>
          <w:shd w:val="clear" w:color="auto" w:fill="FFFFFF"/>
        </w:rPr>
        <w:t>公经费</w:t>
      </w:r>
      <w:proofErr w:type="gramEnd"/>
      <w:r>
        <w:rPr>
          <w:sz w:val="33"/>
          <w:szCs w:val="33"/>
          <w:shd w:val="clear" w:color="auto" w:fill="FFFFFF"/>
        </w:rPr>
        <w:t>严格按照年初预算以及各级部门相关要求，严把支出关，强化制度执行。切实做好厉行节约工作，全面落实各项管理制度要求，努力降低行政成本。严格公务接待费、差旅费、会议费和培训费审核审批程序，加强对公务用车的管理，实行限额把关、一支笔审批制度，做</w:t>
      </w:r>
      <w:r>
        <w:rPr>
          <w:sz w:val="33"/>
          <w:szCs w:val="33"/>
          <w:shd w:val="clear" w:color="auto" w:fill="FFFFFF"/>
        </w:rPr>
        <w:lastRenderedPageBreak/>
        <w:t>到一事</w:t>
      </w:r>
      <w:proofErr w:type="gramStart"/>
      <w:r>
        <w:rPr>
          <w:sz w:val="33"/>
          <w:szCs w:val="33"/>
          <w:shd w:val="clear" w:color="auto" w:fill="FFFFFF"/>
        </w:rPr>
        <w:t>一</w:t>
      </w:r>
      <w:proofErr w:type="gramEnd"/>
      <w:r>
        <w:rPr>
          <w:sz w:val="33"/>
          <w:szCs w:val="33"/>
          <w:shd w:val="clear" w:color="auto" w:fill="FFFFFF"/>
        </w:rPr>
        <w:t>公函、一事</w:t>
      </w:r>
      <w:proofErr w:type="gramStart"/>
      <w:r>
        <w:rPr>
          <w:sz w:val="33"/>
          <w:szCs w:val="33"/>
          <w:shd w:val="clear" w:color="auto" w:fill="FFFFFF"/>
        </w:rPr>
        <w:t>一</w:t>
      </w:r>
      <w:proofErr w:type="gramEnd"/>
      <w:r>
        <w:rPr>
          <w:sz w:val="33"/>
          <w:szCs w:val="33"/>
          <w:shd w:val="clear" w:color="auto" w:fill="FFFFFF"/>
        </w:rPr>
        <w:t>审批、一事</w:t>
      </w:r>
      <w:proofErr w:type="gramStart"/>
      <w:r>
        <w:rPr>
          <w:sz w:val="33"/>
          <w:szCs w:val="33"/>
          <w:shd w:val="clear" w:color="auto" w:fill="FFFFFF"/>
        </w:rPr>
        <w:t>一</w:t>
      </w:r>
      <w:proofErr w:type="gramEnd"/>
      <w:r>
        <w:rPr>
          <w:sz w:val="33"/>
          <w:szCs w:val="33"/>
          <w:shd w:val="clear" w:color="auto" w:fill="FFFFFF"/>
        </w:rPr>
        <w:t>结账，会议费和培训费严格按年初计划和制度规定的标准执行。各项费用报账支出严格履行报账单“</w:t>
      </w:r>
      <w:proofErr w:type="gramStart"/>
      <w:r>
        <w:rPr>
          <w:sz w:val="33"/>
          <w:szCs w:val="33"/>
          <w:shd w:val="clear" w:color="auto" w:fill="FFFFFF"/>
        </w:rPr>
        <w:t>一单五签</w:t>
      </w:r>
      <w:proofErr w:type="gramEnd"/>
      <w:r>
        <w:rPr>
          <w:sz w:val="33"/>
          <w:szCs w:val="33"/>
          <w:shd w:val="clear" w:color="auto" w:fill="FFFFFF"/>
        </w:rPr>
        <w:t>”程序，重大事项严格遵守：“三重一大”制度，“三公”经费较好地控制在预算范围之内。</w:t>
      </w:r>
    </w:p>
    <w:p w:rsidR="003A7096" w:rsidRDefault="003A7096" w:rsidP="003A7096">
      <w:pPr>
        <w:pStyle w:val="a3"/>
        <w:spacing w:line="450" w:lineRule="atLeast"/>
        <w:ind w:firstLine="600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（二）项目支出</w:t>
      </w:r>
    </w:p>
    <w:p w:rsidR="003A7096" w:rsidRDefault="003A7096" w:rsidP="003A7096">
      <w:pPr>
        <w:pStyle w:val="a3"/>
        <w:spacing w:line="450" w:lineRule="atLeast"/>
        <w:ind w:firstLineChars="100" w:firstLine="330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项目支出5,793.32万元。其中一般公共服务支出485.97万元，公共安全支出2.22万元，教育支出231.65万元，文化和旅游体育与传媒支出59.08万元，社会保障和就业支出596.02万元，卫生健康支出64.39万元，节能环保支出55.41万元，城乡社区支出360.73万元，农林水支出2949.10万元，交通运输支出920.93万元，住房保障支出0万元，灾害防治及应急管理支出35万元，其他支出32.83万元。项目的开展主要根据市委市政府的安排，绩效总目标和阶段性目标都已按照计划完成，未逾期。所有开支均按照我单位财务管理制度执行，资金的使用严格把关。</w:t>
      </w:r>
    </w:p>
    <w:p w:rsidR="003A7096" w:rsidRDefault="003A7096" w:rsidP="003A7096">
      <w:pPr>
        <w:pStyle w:val="a3"/>
        <w:spacing w:line="450" w:lineRule="atLeast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三、县本级其他财政性资金实施情况</w:t>
      </w:r>
    </w:p>
    <w:p w:rsidR="003A7096" w:rsidRDefault="003A7096" w:rsidP="003A7096">
      <w:pPr>
        <w:pStyle w:val="a3"/>
        <w:spacing w:line="450" w:lineRule="atLeast"/>
        <w:ind w:firstLine="600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2022年初结余往来资金2.13万元，全年往来资金收入35.70万元，全年往来资金支出33.55万元，2022年年末结余4.28万元。</w:t>
      </w:r>
    </w:p>
    <w:p w:rsidR="003A7096" w:rsidRDefault="003A7096" w:rsidP="003A7096">
      <w:pPr>
        <w:pStyle w:val="a3"/>
        <w:spacing w:line="450" w:lineRule="atLeast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lastRenderedPageBreak/>
        <w:t>四、资产管理情况</w:t>
      </w:r>
    </w:p>
    <w:p w:rsidR="003A7096" w:rsidRDefault="003A7096" w:rsidP="003A7096">
      <w:pPr>
        <w:pStyle w:val="a3"/>
        <w:spacing w:line="450" w:lineRule="atLeast"/>
        <w:ind w:firstLine="600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我镇固定资产实行统一管理、统一调配，并按使用人建立了资产卡片管理台账，实行使用、保管签字登记制度。对单位固定资产统一采购、多人经办，每月月</w:t>
      </w:r>
      <w:proofErr w:type="gramStart"/>
      <w:r>
        <w:rPr>
          <w:sz w:val="33"/>
          <w:szCs w:val="33"/>
          <w:shd w:val="clear" w:color="auto" w:fill="FFFFFF"/>
        </w:rPr>
        <w:t>初根据</w:t>
      </w:r>
      <w:proofErr w:type="gramEnd"/>
      <w:r>
        <w:rPr>
          <w:sz w:val="33"/>
          <w:szCs w:val="33"/>
          <w:shd w:val="clear" w:color="auto" w:fill="FFFFFF"/>
        </w:rPr>
        <w:t>各部门的需求制订采购计划，实行多方询价、“货比三家”，并按政府采购程序和有关规定加强采购手续。年底对财产物资进行清查、盘点、核对、处理。对取得的资产实物及时进行会计核算。</w:t>
      </w:r>
    </w:p>
    <w:p w:rsidR="003A7096" w:rsidRDefault="003A7096" w:rsidP="003A7096">
      <w:pPr>
        <w:pStyle w:val="a3"/>
        <w:spacing w:line="450" w:lineRule="atLeast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五、部门整体支出绩效情况</w:t>
      </w:r>
    </w:p>
    <w:p w:rsidR="003A7096" w:rsidRDefault="003A7096" w:rsidP="003A7096">
      <w:pPr>
        <w:pStyle w:val="a3"/>
        <w:spacing w:line="450" w:lineRule="atLeast"/>
        <w:ind w:firstLine="600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2022年，我镇积极履职，强化管理，较好地完成了年度工作目标。通过加强预算收支管理，不断建立健全内部管理制度，梳理内部管理流程，整体支出管理水平得到提升。根据部门整体支出绩效评价指标体系，我镇2022年度部门整体支出绩效自评98分。</w:t>
      </w:r>
    </w:p>
    <w:p w:rsidR="003A7096" w:rsidRDefault="003A7096" w:rsidP="003A7096">
      <w:pPr>
        <w:pStyle w:val="a3"/>
        <w:spacing w:line="450" w:lineRule="atLeast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六、存在的主要问题</w:t>
      </w:r>
    </w:p>
    <w:p w:rsidR="003A7096" w:rsidRDefault="003A7096" w:rsidP="003A7096">
      <w:pPr>
        <w:pStyle w:val="a3"/>
        <w:spacing w:line="450" w:lineRule="atLeast"/>
        <w:ind w:firstLine="600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1.预算控制率有待降低。除政策性因素以外，由于部分临时、紧急或突发的工作任务导致年中追加预算。</w:t>
      </w:r>
    </w:p>
    <w:p w:rsidR="003A7096" w:rsidRDefault="003A7096" w:rsidP="003A7096">
      <w:pPr>
        <w:pStyle w:val="a3"/>
        <w:spacing w:line="450" w:lineRule="atLeast"/>
        <w:ind w:firstLine="600"/>
        <w:jc w:val="both"/>
        <w:textAlignment w:val="center"/>
        <w:rPr>
          <w:sz w:val="33"/>
          <w:szCs w:val="33"/>
        </w:rPr>
      </w:pPr>
      <w:r>
        <w:rPr>
          <w:sz w:val="33"/>
          <w:szCs w:val="33"/>
        </w:rPr>
        <w:t> </w:t>
      </w:r>
      <w:r>
        <w:rPr>
          <w:sz w:val="33"/>
          <w:szCs w:val="33"/>
        </w:rPr>
        <w:t> </w:t>
      </w:r>
    </w:p>
    <w:p w:rsidR="003A7096" w:rsidRDefault="003A7096" w:rsidP="003A7096">
      <w:pPr>
        <w:pStyle w:val="a3"/>
        <w:spacing w:line="450" w:lineRule="atLeast"/>
        <w:ind w:firstLine="600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lastRenderedPageBreak/>
        <w:t>2.专项资金少，资金压力大。针对我镇农村经济基础薄弱、资金压力大的现状，重点产业项目尚需进一步的加强。</w:t>
      </w:r>
    </w:p>
    <w:p w:rsidR="003A7096" w:rsidRDefault="003A7096" w:rsidP="003A7096">
      <w:pPr>
        <w:pStyle w:val="a3"/>
        <w:spacing w:line="450" w:lineRule="atLeast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七、改进措施和有关建议</w:t>
      </w:r>
    </w:p>
    <w:p w:rsidR="003A7096" w:rsidRDefault="003A7096" w:rsidP="003A7096">
      <w:pPr>
        <w:pStyle w:val="a3"/>
        <w:spacing w:line="450" w:lineRule="atLeast"/>
        <w:ind w:firstLine="600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1、细化预算编制工作，认真做好预算的编制。进一步加强内设机构的预算管理意识，严格按照预算编制的相关制度和要求进行预算编制。</w:t>
      </w:r>
    </w:p>
    <w:p w:rsidR="003A7096" w:rsidRDefault="003A7096" w:rsidP="003A7096">
      <w:pPr>
        <w:pStyle w:val="a3"/>
        <w:spacing w:line="450" w:lineRule="atLeast"/>
        <w:ind w:firstLine="600"/>
        <w:jc w:val="both"/>
        <w:textAlignment w:val="center"/>
        <w:rPr>
          <w:sz w:val="33"/>
          <w:szCs w:val="33"/>
        </w:rPr>
      </w:pPr>
      <w:r>
        <w:rPr>
          <w:sz w:val="33"/>
          <w:szCs w:val="33"/>
          <w:shd w:val="clear" w:color="auto" w:fill="FFFFFF"/>
        </w:rPr>
        <w:t>2、加强财务管理，严格财务审核。加强单位财务管理，健全单位财务管理制度体系，规范单位财务行为。在费用报账支付时，按照预算规定的费用项目和用途进行资金使用审核、财务严格核算，杜绝超支现象的发生。</w:t>
      </w:r>
    </w:p>
    <w:p w:rsidR="003A7096" w:rsidRDefault="003A7096" w:rsidP="003A7096">
      <w:pPr>
        <w:pStyle w:val="a3"/>
        <w:spacing w:line="450" w:lineRule="atLeast"/>
        <w:ind w:firstLine="600"/>
        <w:jc w:val="both"/>
        <w:textAlignment w:val="center"/>
        <w:rPr>
          <w:rFonts w:hint="eastAsia"/>
          <w:sz w:val="33"/>
          <w:szCs w:val="33"/>
        </w:rPr>
      </w:pPr>
      <w:r>
        <w:rPr>
          <w:sz w:val="33"/>
          <w:szCs w:val="33"/>
          <w:shd w:val="clear" w:color="auto" w:fill="FFFFFF"/>
        </w:rPr>
        <w:t>3、完善资产管理，抓好“三公”经费控制。严格编制政府采购年初预算和计划，规范各类资产的购置审批制度、资产采购制度、使用管理制度、资产处置和报废审批制度、资产管理岗位职责制度等，加强单位内部的资产管理工作。严格控制“三公”经费的规模和比例，把关“三公”经费支出的审核、审批，杜绝挪用和挤占其他预算资金行为；进一步细化“三公”经费的管理，合理压缩“三公”经费支出。</w:t>
      </w:r>
    </w:p>
    <w:p w:rsidR="003A7096" w:rsidRDefault="003A7096" w:rsidP="003A7096">
      <w:pPr>
        <w:pStyle w:val="a3"/>
        <w:spacing w:line="450" w:lineRule="atLeast"/>
        <w:ind w:firstLine="600"/>
        <w:jc w:val="both"/>
        <w:textAlignment w:val="center"/>
        <w:rPr>
          <w:sz w:val="33"/>
          <w:szCs w:val="33"/>
        </w:rPr>
      </w:pPr>
      <w:bookmarkStart w:id="0" w:name="_GoBack"/>
      <w:bookmarkEnd w:id="0"/>
      <w:r>
        <w:rPr>
          <w:sz w:val="33"/>
          <w:szCs w:val="33"/>
          <w:shd w:val="clear" w:color="auto" w:fill="FFFFFF"/>
        </w:rPr>
        <w:lastRenderedPageBreak/>
        <w:t>4、对相关人员加强培训，特别是针对《预算法》、《行政事业单位会计制度》等学习培训，规范部门预算收支核算，切实提高部门预算收支管理水平。</w:t>
      </w:r>
    </w:p>
    <w:p w:rsidR="00DB435A" w:rsidRPr="003A7096" w:rsidRDefault="00DB435A"/>
    <w:sectPr w:rsidR="00DB435A" w:rsidRPr="003A70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047"/>
    <w:rsid w:val="003A7096"/>
    <w:rsid w:val="00BC4047"/>
    <w:rsid w:val="00DB4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A70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A70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805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319</Words>
  <Characters>1823</Characters>
  <Application>Microsoft Office Word</Application>
  <DocSecurity>0</DocSecurity>
  <Lines>15</Lines>
  <Paragraphs>4</Paragraphs>
  <ScaleCrop>false</ScaleCrop>
  <Company>微软中国</Company>
  <LinksUpToDate>false</LinksUpToDate>
  <CharactersWithSpaces>2138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2023-07-25T08:23:00Z</dcterms:created>
  <dcterms:modified xsi:type="dcterms:W3CDTF">2023-07-25T08:26:00Z</dcterms:modified>
</cp:coreProperties>
</file>