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C5029">
      <w:pPr>
        <w:spacing w:line="520" w:lineRule="exact"/>
        <w:jc w:val="center"/>
        <w:rPr>
          <w:rFonts w:hint="eastAsia" w:ascii="方正大标宋简体" w:eastAsia="方正大标宋简体"/>
          <w:sz w:val="52"/>
          <w:szCs w:val="52"/>
        </w:rPr>
      </w:pPr>
    </w:p>
    <w:p w14:paraId="109FC9B6">
      <w:pPr>
        <w:spacing w:line="520" w:lineRule="exact"/>
        <w:jc w:val="center"/>
        <w:rPr>
          <w:rFonts w:hint="eastAsia" w:ascii="方正大标宋简体" w:eastAsia="方正大标宋简体"/>
          <w:sz w:val="52"/>
          <w:szCs w:val="52"/>
        </w:rPr>
      </w:pPr>
    </w:p>
    <w:p w14:paraId="69445048">
      <w:pPr>
        <w:spacing w:line="480" w:lineRule="exact"/>
        <w:jc w:val="both"/>
        <w:rPr>
          <w:rFonts w:hint="eastAsia" w:ascii="方正大标宋简体" w:eastAsia="方正大标宋简体"/>
          <w:sz w:val="52"/>
          <w:szCs w:val="52"/>
        </w:rPr>
      </w:pPr>
    </w:p>
    <w:p w14:paraId="576F1D67">
      <w:pPr>
        <w:spacing w:line="520" w:lineRule="exact"/>
        <w:jc w:val="center"/>
        <w:rPr>
          <w:rFonts w:eastAsia="仿宋_GB2312"/>
          <w:color w:val="000000"/>
          <w:sz w:val="30"/>
          <w:szCs w:val="30"/>
        </w:rPr>
      </w:pPr>
    </w:p>
    <w:p w14:paraId="14E85696">
      <w:pPr>
        <w:spacing w:line="520" w:lineRule="exact"/>
        <w:jc w:val="both"/>
        <w:rPr>
          <w:rFonts w:eastAsia="仿宋_GB2312"/>
          <w:color w:val="000000"/>
          <w:sz w:val="30"/>
          <w:szCs w:val="30"/>
        </w:rPr>
      </w:pPr>
    </w:p>
    <w:p w14:paraId="724CB49B">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rPr>
          <w:rFonts w:hint="default" w:ascii="方正小标宋简体" w:hAnsi="方正小标宋简体" w:eastAsia="方正小标宋简体" w:cs="方正小标宋简体"/>
          <w:bCs/>
          <w:snapToGrid/>
          <w:color w:val="000000"/>
          <w:spacing w:val="43"/>
          <w:kern w:val="2"/>
          <w:sz w:val="44"/>
          <w:szCs w:val="44"/>
          <w:lang w:val="en-US" w:eastAsia="zh-CN" w:bidi="ar-SA"/>
        </w:rPr>
      </w:pPr>
    </w:p>
    <w:p w14:paraId="7F90E214">
      <w:pPr>
        <w:spacing w:line="520" w:lineRule="exact"/>
        <w:jc w:val="both"/>
        <w:rPr>
          <w:rFonts w:eastAsia="仿宋_GB2312"/>
          <w:color w:val="000000"/>
          <w:sz w:val="30"/>
          <w:szCs w:val="30"/>
        </w:rPr>
      </w:pPr>
    </w:p>
    <w:p w14:paraId="5B1B8746">
      <w:pPr>
        <w:spacing w:line="520" w:lineRule="exact"/>
        <w:jc w:val="both"/>
        <w:rPr>
          <w:rFonts w:eastAsia="仿宋_GB2312"/>
          <w:color w:val="000000"/>
          <w:sz w:val="30"/>
          <w:szCs w:val="30"/>
        </w:rPr>
      </w:pPr>
    </w:p>
    <w:p w14:paraId="0DF059A1">
      <w:pPr>
        <w:spacing w:line="480" w:lineRule="exact"/>
        <w:jc w:val="center"/>
        <w:rPr>
          <w:rFonts w:ascii="Times New Roman" w:hAnsi="Times New Roman" w:eastAsia="仿宋_GB2312"/>
          <w:sz w:val="30"/>
          <w:szCs w:val="30"/>
        </w:rPr>
      </w:pPr>
      <w:bookmarkStart w:id="0" w:name="_GoBack"/>
      <w:bookmarkEnd w:id="0"/>
      <w:r>
        <w:rPr>
          <w:rFonts w:ascii="Times New Roman" w:hAnsi="Times New Roman" w:eastAsia="仿宋_GB2312"/>
          <w:color w:val="000000"/>
          <w:sz w:val="30"/>
          <w:szCs w:val="30"/>
        </w:rPr>
        <w:t>灰政发</w:t>
      </w:r>
      <w:r>
        <w:rPr>
          <w:rFonts w:ascii="Times New Roman" w:hAnsi="Times New Roman" w:eastAsia="仿宋_GB2312"/>
          <w:color w:val="000000"/>
          <w:sz w:val="30"/>
          <w:szCs w:val="30"/>
          <w:shd w:val="clear" w:color="auto" w:fill="auto"/>
        </w:rPr>
        <w:t>〔</w:t>
      </w:r>
      <w:r>
        <w:rPr>
          <w:rFonts w:hint="eastAsia" w:ascii="Times New Roman" w:hAnsi="Times New Roman" w:eastAsia="仿宋_GB2312"/>
          <w:color w:val="000000"/>
          <w:sz w:val="30"/>
          <w:szCs w:val="30"/>
          <w:shd w:val="clear" w:color="auto" w:fill="auto"/>
          <w:lang w:val="en-US" w:eastAsia="zh-CN"/>
        </w:rPr>
        <w:t>2024</w:t>
      </w:r>
      <w:r>
        <w:rPr>
          <w:rFonts w:ascii="Times New Roman" w:hAnsi="Times New Roman" w:eastAsia="仿宋_GB2312"/>
          <w:sz w:val="30"/>
          <w:szCs w:val="30"/>
        </w:rPr>
        <w:t>〕</w:t>
      </w:r>
      <w:r>
        <w:rPr>
          <w:rFonts w:hint="eastAsia" w:ascii="Times New Roman" w:hAnsi="Times New Roman" w:eastAsia="仿宋_GB2312"/>
          <w:sz w:val="30"/>
          <w:szCs w:val="30"/>
          <w:lang w:val="en-US" w:eastAsia="zh-CN"/>
        </w:rPr>
        <w:t>13</w:t>
      </w:r>
      <w:r>
        <w:rPr>
          <w:rFonts w:ascii="Times New Roman" w:hAnsi="Times New Roman" w:eastAsia="仿宋_GB2312"/>
          <w:sz w:val="30"/>
          <w:szCs w:val="30"/>
        </w:rPr>
        <w:t>号</w:t>
      </w:r>
    </w:p>
    <w:p w14:paraId="30B76908">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方正小标宋简体" w:hAnsi="方正小标宋简体" w:eastAsia="方正小标宋简体" w:cs="方正小标宋简体"/>
          <w:bCs/>
          <w:snapToGrid/>
          <w:color w:val="000000"/>
          <w:spacing w:val="43"/>
          <w:kern w:val="2"/>
          <w:sz w:val="44"/>
          <w:szCs w:val="44"/>
          <w:lang w:val="en-US" w:eastAsia="zh-CN" w:bidi="ar-SA"/>
        </w:rPr>
      </w:pPr>
    </w:p>
    <w:p w14:paraId="02E310A0">
      <w:pPr>
        <w:spacing w:line="600" w:lineRule="exact"/>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宁乡市灰汤镇人民政府</w:t>
      </w:r>
    </w:p>
    <w:p w14:paraId="1938562A">
      <w:pPr>
        <w:pStyle w:val="9"/>
        <w:keepNext w:val="0"/>
        <w:keepLines w:val="0"/>
        <w:pageBreakBefore w:val="0"/>
        <w:widowControl/>
        <w:suppressLineNumbers w:val="0"/>
        <w:kinsoku/>
        <w:wordWrap/>
        <w:overflowPunct/>
        <w:topLinePunct w:val="0"/>
        <w:autoSpaceDE w:val="0"/>
        <w:autoSpaceDN/>
        <w:bidi w:val="0"/>
        <w:adjustRightInd/>
        <w:snapToGrid/>
        <w:spacing w:afterLines="0" w:afterAutospacing="0" w:line="560" w:lineRule="exact"/>
        <w:ind w:left="0" w:leftChars="0" w:firstLine="0" w:firstLineChars="0"/>
        <w:jc w:val="center"/>
        <w:textAlignment w:val="auto"/>
        <w:rPr>
          <w:rFonts w:hint="eastAsia" w:ascii="Times New Roman" w:hAnsi="Times New Roman" w:eastAsia="方正小标宋简体" w:cs="Arial"/>
          <w:snapToGrid w:val="0"/>
          <w:color w:val="000000"/>
          <w:kern w:val="0"/>
          <w:sz w:val="44"/>
          <w:szCs w:val="44"/>
          <w:lang w:val="en-US" w:eastAsia="zh-CN"/>
        </w:rPr>
      </w:pPr>
      <w:r>
        <w:rPr>
          <w:rFonts w:hint="eastAsia" w:ascii="Times New Roman" w:hAnsi="Times New Roman" w:eastAsia="方正小标宋简体" w:cs="Arial"/>
          <w:snapToGrid w:val="0"/>
          <w:color w:val="000000"/>
          <w:kern w:val="0"/>
          <w:sz w:val="44"/>
          <w:szCs w:val="44"/>
          <w:lang w:val="en-US" w:eastAsia="zh-CN"/>
        </w:rPr>
        <w:t>关于印发《2024年灰汤镇预防中小学生</w:t>
      </w:r>
    </w:p>
    <w:p w14:paraId="60E3E86E">
      <w:pPr>
        <w:pStyle w:val="9"/>
        <w:keepNext w:val="0"/>
        <w:keepLines w:val="0"/>
        <w:pageBreakBefore w:val="0"/>
        <w:widowControl/>
        <w:suppressLineNumbers w:val="0"/>
        <w:kinsoku/>
        <w:wordWrap/>
        <w:overflowPunct/>
        <w:topLinePunct w:val="0"/>
        <w:autoSpaceDE w:val="0"/>
        <w:autoSpaceDN/>
        <w:bidi w:val="0"/>
        <w:adjustRightInd/>
        <w:snapToGrid/>
        <w:spacing w:afterLines="0" w:afterAutospacing="0" w:line="560" w:lineRule="exact"/>
        <w:ind w:left="0" w:leftChars="0" w:firstLine="0" w:firstLineChars="0"/>
        <w:jc w:val="center"/>
        <w:textAlignment w:val="auto"/>
        <w:rPr>
          <w:rFonts w:hint="eastAsia" w:ascii="Times New Roman" w:hAnsi="Times New Roman" w:eastAsia="方正小标宋简体" w:cs="Arial"/>
          <w:snapToGrid w:val="0"/>
          <w:color w:val="000000"/>
          <w:kern w:val="0"/>
          <w:sz w:val="44"/>
          <w:szCs w:val="44"/>
        </w:rPr>
      </w:pPr>
      <w:r>
        <w:rPr>
          <w:rFonts w:hint="eastAsia" w:ascii="Times New Roman" w:hAnsi="Times New Roman" w:eastAsia="方正小标宋简体" w:cs="Arial"/>
          <w:snapToGrid w:val="0"/>
          <w:color w:val="000000"/>
          <w:kern w:val="0"/>
          <w:sz w:val="44"/>
          <w:szCs w:val="44"/>
          <w:lang w:val="en-US" w:eastAsia="zh-CN"/>
        </w:rPr>
        <w:t>溺水工作实施方案》的通知</w:t>
      </w:r>
    </w:p>
    <w:p w14:paraId="05DB1F88">
      <w:pPr>
        <w:keepNext w:val="0"/>
        <w:keepLines w:val="0"/>
        <w:pageBreakBefore w:val="0"/>
        <w:widowControl w:val="0"/>
        <w:suppressLineNumbers w:val="0"/>
        <w:kinsoku/>
        <w:wordWrap/>
        <w:overflowPunct/>
        <w:topLinePunct w:val="0"/>
        <w:autoSpaceDE w:val="0"/>
        <w:autoSpaceDN/>
        <w:bidi w:val="0"/>
        <w:adjustRightInd/>
        <w:snapToGrid/>
        <w:spacing w:line="580" w:lineRule="exact"/>
        <w:textAlignment w:val="auto"/>
        <w:rPr>
          <w:rFonts w:hint="eastAsia" w:ascii="仿宋_GB2312" w:hAnsi="Times New Roman" w:eastAsia="仿宋_GB2312" w:cs="仿宋_GB2312"/>
          <w:kern w:val="0"/>
          <w:sz w:val="32"/>
          <w:szCs w:val="32"/>
        </w:rPr>
      </w:pPr>
    </w:p>
    <w:p w14:paraId="05282FD0">
      <w:pPr>
        <w:keepNext w:val="0"/>
        <w:keepLines w:val="0"/>
        <w:pageBreakBefore w:val="0"/>
        <w:widowControl w:val="0"/>
        <w:suppressLineNumbers w:val="0"/>
        <w:kinsoku/>
        <w:wordWrap/>
        <w:overflowPunct/>
        <w:topLinePunct w:val="0"/>
        <w:autoSpaceDE w:val="0"/>
        <w:autoSpaceDN/>
        <w:bidi w:val="0"/>
        <w:adjustRightInd/>
        <w:snapToGrid/>
        <w:spacing w:line="580" w:lineRule="exact"/>
        <w:textAlignment w:val="auto"/>
        <w:rPr>
          <w:rFonts w:hint="eastAsia" w:ascii="宋体" w:hAnsi="宋体" w:eastAsia="宋体" w:cs="宋体"/>
          <w:b/>
          <w:bCs/>
          <w:kern w:val="44"/>
          <w:sz w:val="32"/>
          <w:szCs w:val="32"/>
        </w:rPr>
      </w:pPr>
      <w:r>
        <w:rPr>
          <w:rFonts w:hint="eastAsia" w:ascii="仿宋_GB2312" w:hAnsi="Times New Roman" w:eastAsia="仿宋_GB2312" w:cs="仿宋_GB2312"/>
          <w:kern w:val="0"/>
          <w:sz w:val="32"/>
          <w:szCs w:val="32"/>
        </w:rPr>
        <w:t>各村（社区）、部门单位：</w:t>
      </w:r>
    </w:p>
    <w:p w14:paraId="1CA91157">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Times New Roman" w:eastAsia="仿宋_GB2312" w:cs="Times New Roman"/>
          <w:kern w:val="2"/>
          <w:sz w:val="32"/>
          <w:szCs w:val="32"/>
        </w:rPr>
      </w:pPr>
      <w:r>
        <w:rPr>
          <w:rFonts w:hint="eastAsia" w:ascii="仿宋_GB2312" w:hAnsi="仿宋_GB2312" w:eastAsia="仿宋_GB2312" w:cs="仿宋_GB2312"/>
          <w:spacing w:val="0"/>
          <w:sz w:val="32"/>
          <w:szCs w:val="32"/>
        </w:rPr>
        <w:t>为贯彻教育部和省市</w:t>
      </w:r>
      <w:r>
        <w:rPr>
          <w:rFonts w:hint="eastAsia" w:ascii="仿宋_GB2312" w:hAnsi="仿宋_GB2312" w:eastAsia="仿宋_GB2312" w:cs="仿宋_GB2312"/>
          <w:spacing w:val="0"/>
          <w:sz w:val="32"/>
          <w:szCs w:val="32"/>
          <w:lang w:eastAsia="zh-CN"/>
        </w:rPr>
        <w:t>相关文件要求，</w:t>
      </w:r>
      <w:r>
        <w:rPr>
          <w:rFonts w:hint="eastAsia" w:ascii="仿宋_GB2312" w:hAnsi="仿宋_GB2312" w:eastAsia="仿宋_GB2312" w:cs="仿宋_GB2312"/>
          <w:spacing w:val="0"/>
          <w:sz w:val="32"/>
          <w:szCs w:val="32"/>
        </w:rPr>
        <w:t>落实</w:t>
      </w:r>
      <w:r>
        <w:rPr>
          <w:rFonts w:hint="eastAsia" w:ascii="仿宋_GB2312" w:hAnsi="仿宋_GB2312" w:eastAsia="仿宋_GB2312" w:cs="仿宋_GB2312"/>
          <w:spacing w:val="0"/>
          <w:sz w:val="32"/>
          <w:szCs w:val="32"/>
          <w:lang w:eastAsia="zh-CN"/>
        </w:rPr>
        <w:t>市委、市政府的</w:t>
      </w:r>
      <w:r>
        <w:rPr>
          <w:rFonts w:hint="eastAsia" w:ascii="仿宋_GB2312" w:hAnsi="仿宋_GB2312" w:eastAsia="仿宋_GB2312" w:cs="仿宋_GB2312"/>
          <w:spacing w:val="0"/>
          <w:sz w:val="32"/>
          <w:szCs w:val="32"/>
        </w:rPr>
        <w:t>有关部署，从源头上防范化解</w:t>
      </w:r>
      <w:r>
        <w:rPr>
          <w:rFonts w:hint="eastAsia" w:ascii="仿宋_GB2312" w:hAnsi="Times New Roman" w:eastAsia="仿宋_GB2312" w:cs="仿宋_GB2312"/>
          <w:kern w:val="2"/>
          <w:sz w:val="32"/>
          <w:szCs w:val="32"/>
          <w:lang w:eastAsia="zh-CN"/>
        </w:rPr>
        <w:t>中小学生</w:t>
      </w:r>
      <w:r>
        <w:rPr>
          <w:rFonts w:hint="eastAsia" w:ascii="仿宋_GB2312" w:hAnsi="仿宋_GB2312" w:eastAsia="仿宋_GB2312" w:cs="仿宋_GB2312"/>
          <w:spacing w:val="0"/>
          <w:sz w:val="32"/>
          <w:szCs w:val="32"/>
        </w:rPr>
        <w:t>溺水风险，预防</w:t>
      </w:r>
      <w:r>
        <w:rPr>
          <w:rFonts w:hint="eastAsia" w:ascii="仿宋_GB2312" w:hAnsi="Times New Roman" w:eastAsia="仿宋_GB2312" w:cs="仿宋_GB2312"/>
          <w:kern w:val="2"/>
          <w:sz w:val="32"/>
          <w:szCs w:val="32"/>
          <w:lang w:eastAsia="zh-CN"/>
        </w:rPr>
        <w:t>中小学生</w:t>
      </w:r>
      <w:r>
        <w:rPr>
          <w:rFonts w:hint="eastAsia" w:ascii="仿宋_GB2312" w:hAnsi="仿宋_GB2312" w:eastAsia="仿宋_GB2312" w:cs="仿宋_GB2312"/>
          <w:spacing w:val="0"/>
          <w:sz w:val="32"/>
          <w:szCs w:val="32"/>
        </w:rPr>
        <w:t>溺水事故发生，</w:t>
      </w:r>
      <w:r>
        <w:rPr>
          <w:rFonts w:hint="eastAsia" w:ascii="仿宋_GB2312" w:hAnsi="Times New Roman" w:eastAsia="仿宋_GB2312" w:cs="仿宋_GB2312"/>
          <w:kern w:val="2"/>
          <w:sz w:val="32"/>
          <w:szCs w:val="32"/>
        </w:rPr>
        <w:t>保障</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生命安全，维护社会和谐稳定，根据我镇实际，特制定本方案。</w:t>
      </w:r>
    </w:p>
    <w:p w14:paraId="257561CF">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黑体" w:hAnsi="宋体" w:eastAsia="黑体" w:cs="Times New Roman"/>
          <w:b w:val="0"/>
          <w:bCs/>
          <w:kern w:val="2"/>
          <w:sz w:val="32"/>
          <w:szCs w:val="32"/>
        </w:rPr>
      </w:pPr>
      <w:r>
        <w:rPr>
          <w:rFonts w:hint="eastAsia" w:ascii="黑体" w:hAnsi="宋体" w:eastAsia="黑体" w:cs="黑体"/>
          <w:b w:val="0"/>
          <w:bCs/>
          <w:kern w:val="2"/>
          <w:sz w:val="32"/>
          <w:szCs w:val="32"/>
        </w:rPr>
        <w:t>一、指导思想</w:t>
      </w:r>
    </w:p>
    <w:p w14:paraId="2D4D7046">
      <w:pPr>
        <w:spacing w:before="190" w:line="323" w:lineRule="auto"/>
        <w:ind w:left="20" w:right="190" w:firstLine="659"/>
        <w:jc w:val="both"/>
        <w:rPr>
          <w:rFonts w:hint="eastAsia" w:ascii="仿宋_GB2312" w:eastAsia="仿宋_GB2312" w:cs="仿宋_GB2312"/>
          <w:kern w:val="2"/>
          <w:sz w:val="32"/>
          <w:szCs w:val="32"/>
          <w:lang w:eastAsia="zh-CN"/>
        </w:rPr>
      </w:pPr>
      <w:r>
        <w:rPr>
          <w:rFonts w:hint="eastAsia" w:ascii="仿宋_GB2312" w:hAnsi="仿宋_GB2312" w:eastAsia="仿宋_GB2312" w:cs="仿宋_GB2312"/>
          <w:spacing w:val="0"/>
          <w:sz w:val="32"/>
          <w:szCs w:val="32"/>
        </w:rPr>
        <w:t>全面贯彻党的二十大精神和习近平总书记关于校园安全的系列重要论述，坚持生命至上、安全第一，</w:t>
      </w:r>
      <w:r>
        <w:rPr>
          <w:rFonts w:hint="eastAsia" w:ascii="仿宋_GB2312" w:hAnsi="仿宋_GB2312" w:eastAsia="仿宋_GB2312" w:cs="仿宋_GB2312"/>
          <w:spacing w:val="0"/>
          <w:sz w:val="32"/>
          <w:szCs w:val="32"/>
          <w:lang w:eastAsia="zh-CN"/>
        </w:rPr>
        <w:t>全面落实</w:t>
      </w:r>
      <w:r>
        <w:rPr>
          <w:rFonts w:hint="eastAsia" w:ascii="仿宋_GB2312" w:hAnsi="仿宋_GB2312" w:eastAsia="仿宋_GB2312" w:cs="仿宋_GB2312"/>
          <w:spacing w:val="0"/>
          <w:sz w:val="32"/>
          <w:szCs w:val="32"/>
        </w:rPr>
        <w:t>湖南省学安办《关于在全省开展2024年预防中小学生溺水专项行动的通知》（湘学安委办〔</w:t>
      </w:r>
      <w:r>
        <w:rPr>
          <w:rFonts w:hint="eastAsia" w:ascii="Times New Roman" w:hAnsi="Times New Roman" w:eastAsia="仿宋_GB2312" w:cs="仿宋_GB2312"/>
          <w:spacing w:val="0"/>
          <w:sz w:val="32"/>
          <w:szCs w:val="32"/>
        </w:rPr>
        <w:t>2024</w:t>
      </w:r>
      <w:r>
        <w:rPr>
          <w:rFonts w:hint="eastAsia" w:ascii="仿宋_GB2312" w:hAnsi="仿宋_GB2312" w:eastAsia="仿宋_GB2312" w:cs="仿宋_GB2312"/>
          <w:spacing w:val="0"/>
          <w:sz w:val="32"/>
          <w:szCs w:val="32"/>
        </w:rPr>
        <w:t>〕</w:t>
      </w:r>
      <w:r>
        <w:rPr>
          <w:rFonts w:hint="eastAsia" w:ascii="Times New Roman" w:hAnsi="Times New Roman" w:eastAsia="仿宋_GB2312" w:cs="仿宋_GB2312"/>
          <w:spacing w:val="0"/>
          <w:sz w:val="32"/>
          <w:szCs w:val="32"/>
        </w:rPr>
        <w:t>4</w:t>
      </w:r>
      <w:r>
        <w:rPr>
          <w:rFonts w:hint="eastAsia" w:ascii="仿宋_GB2312" w:hAnsi="仿宋_GB2312" w:eastAsia="仿宋_GB2312" w:cs="仿宋_GB2312"/>
          <w:spacing w:val="0"/>
          <w:sz w:val="32"/>
          <w:szCs w:val="32"/>
        </w:rPr>
        <w:t>号）</w:t>
      </w:r>
      <w:r>
        <w:rPr>
          <w:rFonts w:hint="eastAsia" w:ascii="仿宋_GB2312" w:hAnsi="仿宋_GB2312" w:eastAsia="仿宋_GB2312" w:cs="仿宋_GB2312"/>
          <w:spacing w:val="0"/>
          <w:sz w:val="32"/>
          <w:szCs w:val="32"/>
          <w:lang w:eastAsia="zh-CN"/>
        </w:rPr>
        <w:t>和长沙市学安委《关于深入推进防范学生溺水专项整治行动工作的紧急通知》（</w:t>
      </w:r>
      <w:r>
        <w:rPr>
          <w:rFonts w:hint="eastAsia" w:ascii="仿宋_GB2312" w:hAnsi="仿宋_GB2312" w:eastAsia="仿宋_GB2312" w:cs="仿宋_GB2312"/>
          <w:spacing w:val="0"/>
          <w:sz w:val="32"/>
          <w:szCs w:val="32"/>
        </w:rPr>
        <w:t>长学安通〔</w:t>
      </w:r>
      <w:r>
        <w:rPr>
          <w:rFonts w:hint="eastAsia" w:ascii="Times New Roman" w:hAnsi="Times New Roman" w:eastAsia="仿宋_GB2312" w:cs="仿宋_GB2312"/>
          <w:spacing w:val="0"/>
          <w:sz w:val="32"/>
          <w:szCs w:val="32"/>
        </w:rPr>
        <w:t>2024</w:t>
      </w:r>
      <w:r>
        <w:rPr>
          <w:rFonts w:hint="eastAsia" w:ascii="仿宋_GB2312" w:hAnsi="仿宋_GB2312" w:eastAsia="仿宋_GB2312" w:cs="仿宋_GB2312"/>
          <w:spacing w:val="0"/>
          <w:sz w:val="32"/>
          <w:szCs w:val="32"/>
        </w:rPr>
        <w:t>〕</w:t>
      </w:r>
      <w:r>
        <w:rPr>
          <w:rFonts w:hint="eastAsia" w:ascii="Times New Roman" w:hAnsi="Times New Roman" w:eastAsia="仿宋_GB2312" w:cs="仿宋_GB2312"/>
          <w:spacing w:val="0"/>
          <w:sz w:val="32"/>
          <w:szCs w:val="32"/>
          <w:lang w:val="en-US" w:eastAsia="zh-CN"/>
        </w:rPr>
        <w:t>1</w:t>
      </w:r>
      <w:r>
        <w:rPr>
          <w:rFonts w:hint="eastAsia" w:ascii="仿宋_GB2312" w:hAnsi="仿宋_GB2312" w:eastAsia="仿宋_GB2312" w:cs="仿宋_GB2312"/>
          <w:spacing w:val="0"/>
          <w:sz w:val="32"/>
          <w:szCs w:val="32"/>
        </w:rPr>
        <w:t>号</w:t>
      </w:r>
      <w:r>
        <w:rPr>
          <w:rFonts w:hint="eastAsia" w:ascii="仿宋_GB2312" w:hAnsi="仿宋_GB2312" w:eastAsia="仿宋_GB2312" w:cs="仿宋_GB2312"/>
          <w:spacing w:val="0"/>
          <w:sz w:val="32"/>
          <w:szCs w:val="32"/>
          <w:lang w:eastAsia="zh-CN"/>
        </w:rPr>
        <w:t>）、长沙市学安委办《</w:t>
      </w:r>
      <w:r>
        <w:rPr>
          <w:rFonts w:hint="eastAsia" w:ascii="仿宋_GB2312" w:hAnsi="仿宋_GB2312" w:eastAsia="仿宋_GB2312" w:cs="仿宋_GB2312"/>
          <w:spacing w:val="0"/>
          <w:sz w:val="32"/>
          <w:szCs w:val="32"/>
        </w:rPr>
        <w:t>关于在全省开展</w:t>
      </w:r>
      <w:r>
        <w:rPr>
          <w:rFonts w:hint="eastAsia" w:ascii="Times New Roman" w:hAnsi="Times New Roman" w:eastAsia="仿宋_GB2312" w:cs="仿宋_GB2312"/>
          <w:spacing w:val="0"/>
          <w:sz w:val="32"/>
          <w:szCs w:val="32"/>
        </w:rPr>
        <w:t>2024</w:t>
      </w:r>
      <w:r>
        <w:rPr>
          <w:rFonts w:hint="eastAsia" w:ascii="仿宋_GB2312" w:hAnsi="仿宋_GB2312" w:eastAsia="仿宋_GB2312" w:cs="仿宋_GB2312"/>
          <w:spacing w:val="0"/>
          <w:sz w:val="32"/>
          <w:szCs w:val="32"/>
        </w:rPr>
        <w:t>年预防中小学生溺水专项行动的通知</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长学安办通〔</w:t>
      </w:r>
      <w:r>
        <w:rPr>
          <w:rFonts w:hint="eastAsia" w:ascii="Times New Roman" w:hAnsi="Times New Roman" w:eastAsia="仿宋_GB2312" w:cs="仿宋_GB2312"/>
          <w:spacing w:val="0"/>
          <w:sz w:val="32"/>
          <w:szCs w:val="32"/>
        </w:rPr>
        <w:t>2024</w:t>
      </w:r>
      <w:r>
        <w:rPr>
          <w:rFonts w:hint="eastAsia" w:ascii="仿宋_GB2312" w:hAnsi="仿宋_GB2312" w:eastAsia="仿宋_GB2312" w:cs="仿宋_GB2312"/>
          <w:spacing w:val="0"/>
          <w:sz w:val="32"/>
          <w:szCs w:val="32"/>
        </w:rPr>
        <w:t>〕</w:t>
      </w:r>
      <w:r>
        <w:rPr>
          <w:rFonts w:hint="eastAsia" w:ascii="Times New Roman" w:hAnsi="Times New Roman" w:eastAsia="仿宋_GB2312" w:cs="仿宋_GB2312"/>
          <w:spacing w:val="0"/>
          <w:sz w:val="32"/>
          <w:szCs w:val="32"/>
        </w:rPr>
        <w:t>6</w:t>
      </w:r>
      <w:r>
        <w:rPr>
          <w:rFonts w:hint="eastAsia" w:ascii="仿宋_GB2312" w:hAnsi="仿宋_GB2312" w:eastAsia="仿宋_GB2312" w:cs="仿宋_GB2312"/>
          <w:spacing w:val="0"/>
          <w:sz w:val="32"/>
          <w:szCs w:val="32"/>
        </w:rPr>
        <w:t>号</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等相关文件要求，充分认识加强预防</w:t>
      </w:r>
      <w:r>
        <w:rPr>
          <w:rFonts w:hint="eastAsia" w:ascii="仿宋_GB2312" w:hAnsi="仿宋_GB2312" w:eastAsia="仿宋_GB2312" w:cs="仿宋_GB2312"/>
          <w:spacing w:val="0"/>
          <w:sz w:val="32"/>
          <w:szCs w:val="32"/>
          <w:lang w:eastAsia="zh-CN"/>
        </w:rPr>
        <w:t>中小学生</w:t>
      </w:r>
      <w:r>
        <w:rPr>
          <w:rFonts w:hint="eastAsia" w:ascii="仿宋_GB2312" w:hAnsi="仿宋_GB2312" w:eastAsia="仿宋_GB2312" w:cs="仿宋_GB2312"/>
          <w:spacing w:val="0"/>
          <w:sz w:val="32"/>
          <w:szCs w:val="32"/>
        </w:rPr>
        <w:t>溺水工作的必要性和紧迫性，坚持底线思维，建立联防联控工作机制，齐抓共管，</w:t>
      </w:r>
      <w:r>
        <w:rPr>
          <w:rFonts w:hint="eastAsia" w:ascii="仿宋_GB2312" w:hAnsi="仿宋_GB2312" w:eastAsia="仿宋_GB2312" w:cs="仿宋_GB2312"/>
          <w:spacing w:val="0"/>
          <w:sz w:val="32"/>
          <w:szCs w:val="32"/>
          <w:lang w:eastAsia="zh-CN"/>
        </w:rPr>
        <w:t>推动</w:t>
      </w:r>
      <w:r>
        <w:rPr>
          <w:rFonts w:hint="eastAsia" w:ascii="仿宋_GB2312" w:hAnsi="仿宋_GB2312" w:eastAsia="仿宋_GB2312" w:cs="仿宋_GB2312"/>
          <w:spacing w:val="0"/>
          <w:sz w:val="32"/>
          <w:szCs w:val="32"/>
        </w:rPr>
        <w:t>党委政府和相关部门加强水域隐患排查治理，落实重点危险水域管理措施，完善部门、属地、学校和家庭“四方”责任体系，力争实现溺水事故零发生</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切实保护我镇</w:t>
      </w:r>
      <w:r>
        <w:rPr>
          <w:rFonts w:hint="eastAsia" w:ascii="仿宋_GB2312" w:hAnsi="仿宋_GB2312" w:eastAsia="仿宋_GB2312" w:cs="仿宋_GB2312"/>
          <w:spacing w:val="0"/>
          <w:sz w:val="32"/>
          <w:szCs w:val="32"/>
          <w:lang w:eastAsia="zh-CN"/>
        </w:rPr>
        <w:t>中小学生</w:t>
      </w:r>
      <w:r>
        <w:rPr>
          <w:rFonts w:hint="eastAsia" w:ascii="仿宋_GB2312" w:hAnsi="仿宋_GB2312" w:eastAsia="仿宋_GB2312" w:cs="仿宋_GB2312"/>
          <w:spacing w:val="0"/>
          <w:sz w:val="32"/>
          <w:szCs w:val="32"/>
        </w:rPr>
        <w:t>的生命安全，维护家庭幸福和社会</w:t>
      </w:r>
      <w:r>
        <w:rPr>
          <w:rFonts w:hint="eastAsia" w:ascii="仿宋_GB2312" w:eastAsia="仿宋_GB2312" w:cs="仿宋_GB2312"/>
          <w:kern w:val="2"/>
          <w:sz w:val="32"/>
          <w:szCs w:val="32"/>
        </w:rPr>
        <w:t>稳定</w:t>
      </w:r>
      <w:r>
        <w:rPr>
          <w:rFonts w:hint="eastAsia" w:ascii="仿宋_GB2312" w:eastAsia="仿宋_GB2312" w:cs="仿宋_GB2312"/>
          <w:kern w:val="2"/>
          <w:sz w:val="32"/>
          <w:szCs w:val="32"/>
          <w:lang w:eastAsia="zh-CN"/>
        </w:rPr>
        <w:t>，</w:t>
      </w:r>
      <w:r>
        <w:rPr>
          <w:rFonts w:hint="eastAsia" w:ascii="仿宋_GB2312" w:hAnsi="仿宋_GB2312" w:eastAsia="仿宋_GB2312" w:cs="仿宋_GB2312"/>
          <w:spacing w:val="0"/>
          <w:sz w:val="32"/>
          <w:szCs w:val="32"/>
        </w:rPr>
        <w:t>即日起至</w:t>
      </w:r>
      <w:r>
        <w:rPr>
          <w:rFonts w:hint="eastAsia" w:ascii="Times New Roman" w:hAnsi="Times New Roman" w:eastAsia="仿宋_GB2312" w:cs="仿宋_GB2312"/>
          <w:spacing w:val="0"/>
          <w:sz w:val="32"/>
          <w:szCs w:val="32"/>
        </w:rPr>
        <w:t>2024</w:t>
      </w:r>
      <w:r>
        <w:rPr>
          <w:rFonts w:hint="eastAsia" w:ascii="仿宋_GB2312" w:hAnsi="仿宋_GB2312" w:eastAsia="仿宋_GB2312" w:cs="仿宋_GB2312"/>
          <w:spacing w:val="0"/>
          <w:sz w:val="32"/>
          <w:szCs w:val="32"/>
        </w:rPr>
        <w:t>年</w:t>
      </w:r>
      <w:r>
        <w:rPr>
          <w:rFonts w:hint="eastAsia" w:ascii="Times New Roman" w:hAnsi="Times New Roman" w:eastAsia="仿宋_GB2312" w:cs="仿宋_GB2312"/>
          <w:spacing w:val="0"/>
          <w:sz w:val="32"/>
          <w:szCs w:val="32"/>
        </w:rPr>
        <w:t>10</w:t>
      </w:r>
      <w:r>
        <w:rPr>
          <w:rFonts w:hint="eastAsia" w:ascii="仿宋_GB2312" w:hAnsi="仿宋_GB2312" w:eastAsia="仿宋_GB2312" w:cs="仿宋_GB2312"/>
          <w:spacing w:val="0"/>
          <w:sz w:val="32"/>
          <w:szCs w:val="32"/>
        </w:rPr>
        <w:t>月</w:t>
      </w:r>
      <w:r>
        <w:rPr>
          <w:rFonts w:hint="eastAsia" w:ascii="Times New Roman" w:hAnsi="Times New Roman" w:eastAsia="仿宋_GB2312" w:cs="仿宋_GB2312"/>
          <w:spacing w:val="0"/>
          <w:sz w:val="32"/>
          <w:szCs w:val="32"/>
        </w:rPr>
        <w:t>31</w:t>
      </w:r>
      <w:r>
        <w:rPr>
          <w:rFonts w:hint="eastAsia" w:ascii="仿宋_GB2312" w:hAnsi="仿宋_GB2312" w:eastAsia="仿宋_GB2312" w:cs="仿宋_GB2312"/>
          <w:spacing w:val="0"/>
          <w:sz w:val="32"/>
          <w:szCs w:val="32"/>
        </w:rPr>
        <w:t>日，为</w:t>
      </w:r>
      <w:r>
        <w:rPr>
          <w:rFonts w:hint="eastAsia" w:ascii="Times New Roman" w:hAnsi="Times New Roman" w:eastAsia="仿宋_GB2312" w:cs="仿宋_GB2312"/>
          <w:spacing w:val="0"/>
          <w:sz w:val="32"/>
          <w:szCs w:val="32"/>
        </w:rPr>
        <w:t>2024</w:t>
      </w:r>
      <w:r>
        <w:rPr>
          <w:rFonts w:hint="eastAsia" w:ascii="仿宋_GB2312" w:hAnsi="仿宋_GB2312" w:eastAsia="仿宋_GB2312" w:cs="仿宋_GB2312"/>
          <w:spacing w:val="0"/>
          <w:sz w:val="32"/>
          <w:szCs w:val="32"/>
        </w:rPr>
        <w:t>年预防</w:t>
      </w:r>
      <w:r>
        <w:rPr>
          <w:rFonts w:hint="eastAsia" w:ascii="仿宋_GB2312" w:eastAsia="仿宋_GB2312" w:cs="仿宋_GB2312"/>
          <w:kern w:val="2"/>
          <w:sz w:val="32"/>
          <w:szCs w:val="32"/>
          <w:lang w:eastAsia="zh-CN"/>
        </w:rPr>
        <w:t>中小学生</w:t>
      </w:r>
      <w:r>
        <w:rPr>
          <w:rFonts w:hint="eastAsia" w:ascii="仿宋_GB2312" w:hAnsi="仿宋_GB2312" w:eastAsia="仿宋_GB2312" w:cs="仿宋_GB2312"/>
          <w:spacing w:val="0"/>
          <w:sz w:val="32"/>
          <w:szCs w:val="32"/>
        </w:rPr>
        <w:t>溺水特别防护期。现将有关要求通知如下：</w:t>
      </w:r>
    </w:p>
    <w:p w14:paraId="0A5A0EE2">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黑体" w:hAnsi="宋体" w:eastAsia="黑体" w:cs="Times New Roman"/>
          <w:b w:val="0"/>
          <w:bCs/>
          <w:kern w:val="2"/>
          <w:sz w:val="32"/>
          <w:szCs w:val="32"/>
        </w:rPr>
      </w:pPr>
      <w:r>
        <w:rPr>
          <w:rFonts w:hint="eastAsia" w:ascii="黑体" w:hAnsi="宋体" w:eastAsia="黑体" w:cs="黑体"/>
          <w:b w:val="0"/>
          <w:bCs/>
          <w:kern w:val="2"/>
          <w:sz w:val="32"/>
          <w:szCs w:val="32"/>
        </w:rPr>
        <w:t>二、落实防控职责</w:t>
      </w:r>
    </w:p>
    <w:p w14:paraId="3737A0C6">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eastAsia="仿宋_GB2312" w:cs="仿宋_GB2312"/>
          <w:kern w:val="2"/>
          <w:sz w:val="32"/>
          <w:szCs w:val="32"/>
        </w:rPr>
      </w:pPr>
      <w:r>
        <w:rPr>
          <w:rFonts w:hint="eastAsia" w:ascii="楷体_GB2312" w:hAnsi="宋体" w:eastAsia="楷体_GB2312" w:cs="楷体_GB2312"/>
          <w:b/>
          <w:bCs w:val="0"/>
          <w:kern w:val="2"/>
          <w:sz w:val="32"/>
          <w:szCs w:val="32"/>
        </w:rPr>
        <w:t>（一）明确责任。</w:t>
      </w:r>
      <w:r>
        <w:rPr>
          <w:rFonts w:hint="eastAsia" w:ascii="仿宋_GB2312" w:eastAsia="仿宋_GB2312" w:cs="仿宋_GB2312"/>
          <w:kern w:val="2"/>
          <w:sz w:val="32"/>
          <w:szCs w:val="32"/>
        </w:rPr>
        <w:t>各</w:t>
      </w:r>
      <w:r>
        <w:rPr>
          <w:rFonts w:hint="eastAsia" w:ascii="仿宋_GB2312" w:eastAsia="仿宋_GB2312" w:cs="仿宋_GB2312"/>
          <w:kern w:val="2"/>
          <w:sz w:val="32"/>
          <w:szCs w:val="32"/>
          <w:lang w:eastAsia="zh-CN"/>
        </w:rPr>
        <w:t>村（社区）</w:t>
      </w:r>
      <w:r>
        <w:rPr>
          <w:rFonts w:hint="eastAsia" w:ascii="仿宋_GB2312" w:eastAsia="仿宋_GB2312" w:cs="仿宋_GB2312"/>
          <w:kern w:val="2"/>
          <w:sz w:val="32"/>
          <w:szCs w:val="32"/>
        </w:rPr>
        <w:t>要制定预防</w:t>
      </w:r>
      <w:r>
        <w:rPr>
          <w:rFonts w:hint="eastAsia" w:ascii="仿宋_GB2312" w:eastAsia="仿宋_GB2312" w:cs="仿宋_GB2312"/>
          <w:kern w:val="2"/>
          <w:sz w:val="32"/>
          <w:szCs w:val="32"/>
          <w:lang w:eastAsia="zh-CN"/>
        </w:rPr>
        <w:t>中小学生</w:t>
      </w:r>
      <w:r>
        <w:rPr>
          <w:rFonts w:hint="eastAsia" w:ascii="仿宋_GB2312" w:eastAsia="仿宋_GB2312" w:cs="仿宋_GB2312"/>
          <w:kern w:val="2"/>
          <w:sz w:val="32"/>
          <w:szCs w:val="32"/>
        </w:rPr>
        <w:t>溺水应急预案，成立防溺水工作领导</w:t>
      </w:r>
      <w:r>
        <w:rPr>
          <w:rFonts w:hint="eastAsia" w:ascii="仿宋_GB2312" w:eastAsia="仿宋_GB2312" w:cs="仿宋_GB2312"/>
          <w:kern w:val="2"/>
          <w:sz w:val="32"/>
          <w:szCs w:val="32"/>
          <w:lang w:eastAsia="zh-CN"/>
        </w:rPr>
        <w:t>及救援小组，</w:t>
      </w:r>
      <w:r>
        <w:rPr>
          <w:rFonts w:hint="eastAsia" w:ascii="仿宋_GB2312" w:eastAsia="仿宋_GB2312" w:cs="仿宋_GB2312"/>
          <w:kern w:val="2"/>
          <w:sz w:val="32"/>
          <w:szCs w:val="32"/>
        </w:rPr>
        <w:t>明确相关人员的工作职责。村（社区）党组织书记为防溺水工作的第一责任人，要亲自过问，亲自安排，亲自落实检查，加强工作调度；各行业部门要落实“一岗双责”要求，对职责范围内的防溺水工作负领导责任。</w:t>
      </w:r>
    </w:p>
    <w:p w14:paraId="55EBE241">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eastAsia="仿宋_GB2312" w:cs="仿宋_GB2312"/>
          <w:kern w:val="2"/>
          <w:sz w:val="32"/>
          <w:szCs w:val="32"/>
        </w:rPr>
      </w:pPr>
      <w:r>
        <w:rPr>
          <w:rFonts w:hint="eastAsia" w:ascii="楷体_GB2312" w:hAnsi="宋体" w:eastAsia="楷体_GB2312" w:cs="楷体_GB2312"/>
          <w:b/>
          <w:bCs w:val="0"/>
          <w:kern w:val="2"/>
          <w:sz w:val="32"/>
          <w:szCs w:val="32"/>
        </w:rPr>
        <w:t>（二）落实分级负责制。</w:t>
      </w:r>
      <w:r>
        <w:rPr>
          <w:rFonts w:hint="eastAsia" w:ascii="仿宋_GB2312" w:eastAsia="仿宋_GB2312" w:cs="仿宋_GB2312"/>
          <w:kern w:val="2"/>
          <w:sz w:val="32"/>
          <w:szCs w:val="32"/>
        </w:rPr>
        <w:t>各</w:t>
      </w:r>
      <w:r>
        <w:rPr>
          <w:rFonts w:hint="eastAsia" w:ascii="仿宋_GB2312" w:eastAsia="仿宋_GB2312" w:cs="仿宋_GB2312"/>
          <w:kern w:val="2"/>
          <w:sz w:val="32"/>
          <w:szCs w:val="32"/>
          <w:lang w:eastAsia="zh-CN"/>
        </w:rPr>
        <w:t>村（社区）</w:t>
      </w:r>
      <w:r>
        <w:rPr>
          <w:rFonts w:hint="eastAsia" w:ascii="仿宋_GB2312" w:eastAsia="仿宋_GB2312" w:cs="仿宋_GB2312"/>
          <w:kern w:val="2"/>
          <w:sz w:val="32"/>
          <w:szCs w:val="32"/>
        </w:rPr>
        <w:t>要落实“分级负责”的要求，建立一级抓一级，一级对一级负责，层层抓落实的工作格局。明确镇村</w:t>
      </w:r>
      <w:r>
        <w:rPr>
          <w:rFonts w:hint="eastAsia" w:ascii="仿宋_GB2312" w:eastAsia="仿宋_GB2312" w:cs="仿宋_GB2312"/>
          <w:kern w:val="2"/>
          <w:sz w:val="32"/>
          <w:szCs w:val="32"/>
          <w:lang w:eastAsia="zh-CN"/>
        </w:rPr>
        <w:t>（社区）</w:t>
      </w:r>
      <w:r>
        <w:rPr>
          <w:rFonts w:hint="eastAsia" w:ascii="仿宋_GB2312" w:eastAsia="仿宋_GB2312" w:cs="仿宋_GB2312"/>
          <w:kern w:val="2"/>
          <w:sz w:val="32"/>
          <w:szCs w:val="32"/>
        </w:rPr>
        <w:t>干部</w:t>
      </w:r>
      <w:r>
        <w:rPr>
          <w:rFonts w:hint="eastAsia" w:ascii="仿宋_GB2312" w:eastAsia="仿宋_GB2312" w:cs="仿宋_GB2312"/>
          <w:kern w:val="2"/>
          <w:sz w:val="32"/>
          <w:szCs w:val="32"/>
          <w:lang w:eastAsia="zh-CN"/>
        </w:rPr>
        <w:t>及“三长”</w:t>
      </w:r>
      <w:r>
        <w:rPr>
          <w:rFonts w:hint="eastAsia" w:ascii="仿宋_GB2312" w:eastAsia="仿宋_GB2312" w:cs="仿宋_GB2312"/>
          <w:kern w:val="2"/>
          <w:sz w:val="32"/>
          <w:szCs w:val="32"/>
        </w:rPr>
        <w:t>的防溺水工作责任，并落实包保责任制，做到乡镇干部包到</w:t>
      </w:r>
      <w:r>
        <w:rPr>
          <w:rFonts w:hint="eastAsia" w:ascii="仿宋_GB2312" w:eastAsia="仿宋_GB2312" w:cs="仿宋_GB2312"/>
          <w:kern w:val="2"/>
          <w:sz w:val="32"/>
          <w:szCs w:val="32"/>
          <w:lang w:eastAsia="zh-CN"/>
        </w:rPr>
        <w:t>网格</w:t>
      </w:r>
      <w:r>
        <w:rPr>
          <w:rFonts w:hint="eastAsia" w:ascii="仿宋_GB2312" w:eastAsia="仿宋_GB2312" w:cs="仿宋_GB2312"/>
          <w:kern w:val="2"/>
          <w:sz w:val="32"/>
          <w:szCs w:val="32"/>
        </w:rPr>
        <w:t>、村</w:t>
      </w:r>
      <w:r>
        <w:rPr>
          <w:rFonts w:hint="eastAsia" w:ascii="仿宋_GB2312" w:eastAsia="仿宋_GB2312" w:cs="仿宋_GB2312"/>
          <w:kern w:val="2"/>
          <w:sz w:val="32"/>
          <w:szCs w:val="32"/>
          <w:lang w:eastAsia="zh-CN"/>
        </w:rPr>
        <w:t>（</w:t>
      </w:r>
      <w:r>
        <w:rPr>
          <w:rFonts w:hint="eastAsia" w:ascii="仿宋_GB2312" w:eastAsia="仿宋_GB2312" w:cs="仿宋_GB2312"/>
          <w:kern w:val="2"/>
          <w:sz w:val="32"/>
          <w:szCs w:val="32"/>
        </w:rPr>
        <w:t>社区</w:t>
      </w:r>
      <w:r>
        <w:rPr>
          <w:rFonts w:hint="eastAsia" w:ascii="仿宋_GB2312" w:eastAsia="仿宋_GB2312" w:cs="仿宋_GB2312"/>
          <w:kern w:val="2"/>
          <w:sz w:val="32"/>
          <w:szCs w:val="32"/>
          <w:lang w:eastAsia="zh-CN"/>
        </w:rPr>
        <w:t>）</w:t>
      </w:r>
      <w:r>
        <w:rPr>
          <w:rFonts w:hint="eastAsia" w:ascii="仿宋_GB2312" w:eastAsia="仿宋_GB2312" w:cs="仿宋_GB2312"/>
          <w:kern w:val="2"/>
          <w:sz w:val="32"/>
          <w:szCs w:val="32"/>
        </w:rPr>
        <w:t>干部包到组、</w:t>
      </w:r>
      <w:r>
        <w:rPr>
          <w:rFonts w:hint="eastAsia" w:ascii="仿宋_GB2312" w:eastAsia="仿宋_GB2312" w:cs="仿宋_GB2312"/>
          <w:kern w:val="2"/>
          <w:sz w:val="32"/>
          <w:szCs w:val="32"/>
          <w:lang w:eastAsia="zh-CN"/>
        </w:rPr>
        <w:t>“三长”</w:t>
      </w:r>
      <w:r>
        <w:rPr>
          <w:rFonts w:hint="eastAsia" w:ascii="仿宋_GB2312" w:eastAsia="仿宋_GB2312" w:cs="仿宋_GB2312"/>
          <w:kern w:val="2"/>
          <w:sz w:val="32"/>
          <w:szCs w:val="32"/>
        </w:rPr>
        <w:t>包到户，形成严密的防溺水工作网络。要增强家长安全意识和监护人责任意识，尤其要强化放学后、周末和节假日期间家长（委托监护人）对学生安全监管的第一责任。</w:t>
      </w:r>
      <w:r>
        <w:rPr>
          <w:rFonts w:hint="eastAsia" w:ascii="仿宋_GB2312" w:eastAsia="仿宋_GB2312" w:cs="仿宋_GB2312"/>
          <w:kern w:val="2"/>
          <w:sz w:val="32"/>
          <w:szCs w:val="32"/>
          <w:lang w:eastAsia="zh-CN"/>
        </w:rPr>
        <w:t>村（社区）</w:t>
      </w:r>
      <w:r>
        <w:rPr>
          <w:rFonts w:hint="eastAsia" w:ascii="仿宋_GB2312" w:eastAsia="仿宋_GB2312" w:cs="仿宋_GB2312"/>
          <w:kern w:val="2"/>
          <w:sz w:val="32"/>
          <w:szCs w:val="32"/>
        </w:rPr>
        <w:t>要派人定期上门走访，督促家长（委托监护人）做好安全监护工作，及时发现问题、解决问题。</w:t>
      </w:r>
    </w:p>
    <w:p w14:paraId="0FF38888">
      <w:pPr>
        <w:pStyle w:val="3"/>
        <w:keepNext w:val="0"/>
        <w:keepLines w:val="0"/>
        <w:pageBreakBefore w:val="0"/>
        <w:widowControl w:val="0"/>
        <w:kinsoku/>
        <w:wordWrap/>
        <w:overflowPunct/>
        <w:topLinePunct w:val="0"/>
        <w:autoSpaceDE w:val="0"/>
        <w:autoSpaceDN w:val="0"/>
        <w:bidi w:val="0"/>
        <w:adjustRightInd w:val="0"/>
        <w:snapToGrid w:val="0"/>
        <w:spacing w:line="570" w:lineRule="exact"/>
        <w:ind w:left="0" w:right="0" w:firstLine="643" w:firstLineChars="200"/>
        <w:jc w:val="both"/>
        <w:textAlignment w:val="baseline"/>
        <w:rPr>
          <w:rFonts w:hint="eastAsia" w:ascii="仿宋_GB2312" w:hAnsi="仿宋_GB2312" w:eastAsia="仿宋_GB2312" w:cs="仿宋_GB2312"/>
          <w:spacing w:val="0"/>
          <w:sz w:val="32"/>
          <w:szCs w:val="32"/>
          <w:lang w:eastAsia="zh-CN"/>
        </w:rPr>
      </w:pPr>
      <w:r>
        <w:rPr>
          <w:rFonts w:hint="eastAsia" w:ascii="楷体_GB2312" w:hAnsi="宋体" w:eastAsia="楷体_GB2312" w:cs="楷体_GB2312"/>
          <w:b/>
          <w:bCs w:val="0"/>
          <w:kern w:val="2"/>
          <w:sz w:val="32"/>
          <w:szCs w:val="32"/>
        </w:rPr>
        <w:t>（三）突出防控重点。</w:t>
      </w:r>
    </w:p>
    <w:p w14:paraId="2B03F14F">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eastAsia="仿宋_GB2312" w:cs="仿宋_GB2312"/>
          <w:kern w:val="2"/>
          <w:sz w:val="32"/>
          <w:szCs w:val="32"/>
        </w:rPr>
      </w:pPr>
      <w:r>
        <w:rPr>
          <w:rFonts w:hint="eastAsia" w:ascii="仿宋_GB2312" w:eastAsia="仿宋_GB2312" w:cs="仿宋_GB2312"/>
          <w:kern w:val="2"/>
          <w:sz w:val="32"/>
          <w:szCs w:val="32"/>
        </w:rPr>
        <w:t>各</w:t>
      </w:r>
      <w:r>
        <w:rPr>
          <w:rFonts w:hint="eastAsia" w:ascii="仿宋_GB2312" w:eastAsia="仿宋_GB2312" w:cs="仿宋_GB2312"/>
          <w:kern w:val="2"/>
          <w:sz w:val="32"/>
          <w:szCs w:val="32"/>
          <w:lang w:eastAsia="zh-CN"/>
        </w:rPr>
        <w:t>村（社区）</w:t>
      </w:r>
      <w:r>
        <w:rPr>
          <w:rFonts w:hint="eastAsia" w:ascii="仿宋_GB2312" w:eastAsia="仿宋_GB2312" w:cs="仿宋_GB2312"/>
          <w:kern w:val="2"/>
          <w:sz w:val="32"/>
          <w:szCs w:val="32"/>
        </w:rPr>
        <w:t>要加强重点人群、重点水域、重点时段的防溺水工作，并对所辖</w:t>
      </w:r>
      <w:r>
        <w:rPr>
          <w:rFonts w:hint="eastAsia" w:ascii="仿宋_GB2312" w:eastAsia="仿宋_GB2312" w:cs="仿宋_GB2312"/>
          <w:kern w:val="2"/>
          <w:sz w:val="32"/>
          <w:szCs w:val="32"/>
          <w:lang w:eastAsia="zh-CN"/>
        </w:rPr>
        <w:t>村（社区）</w:t>
      </w:r>
      <w:r>
        <w:rPr>
          <w:rFonts w:hint="eastAsia" w:ascii="仿宋_GB2312" w:eastAsia="仿宋_GB2312" w:cs="仿宋_GB2312"/>
          <w:kern w:val="2"/>
          <w:sz w:val="32"/>
          <w:szCs w:val="32"/>
        </w:rPr>
        <w:t>重点人群和重点水域台账统一汇总和管理。重点人群监管方面，要了解本辖区内</w:t>
      </w:r>
      <w:r>
        <w:rPr>
          <w:rFonts w:hint="eastAsia" w:ascii="仿宋_GB2312" w:eastAsia="仿宋_GB2312" w:cs="仿宋_GB2312"/>
          <w:kern w:val="2"/>
          <w:sz w:val="32"/>
          <w:szCs w:val="32"/>
          <w:lang w:eastAsia="zh-CN"/>
        </w:rPr>
        <w:t>中小学生</w:t>
      </w:r>
      <w:r>
        <w:rPr>
          <w:rFonts w:hint="eastAsia" w:ascii="仿宋_GB2312" w:eastAsia="仿宋_GB2312" w:cs="仿宋_GB2312"/>
          <w:kern w:val="2"/>
          <w:sz w:val="32"/>
          <w:szCs w:val="32"/>
        </w:rPr>
        <w:t>的相关情况，特别要对留守儿童、重点人群进一步摸底，建立管理台账，督促其家长（委托监护人）做好监护工作，并实行“村组干部包户包人”制度，督促包保干部落实“每日一访”制度，对留守儿童情况做到心中有数。重点水域监管方面，要分村对辖区内的水域进行地毯式的摸底登记，对易发生溺水的重点水域建立台账，设置防护设施，安插醒目警示牌，警示牌上要注明该水域负责人的姓名、职务、联系电话等简明信息，严禁</w:t>
      </w:r>
      <w:r>
        <w:rPr>
          <w:rFonts w:hint="eastAsia" w:ascii="仿宋_GB2312" w:eastAsia="仿宋_GB2312" w:cs="仿宋_GB2312"/>
          <w:kern w:val="2"/>
          <w:sz w:val="32"/>
          <w:szCs w:val="32"/>
          <w:lang w:eastAsia="zh-CN"/>
        </w:rPr>
        <w:t>中小学生</w:t>
      </w:r>
      <w:r>
        <w:rPr>
          <w:rFonts w:hint="eastAsia" w:ascii="仿宋_GB2312" w:eastAsia="仿宋_GB2312" w:cs="仿宋_GB2312"/>
          <w:kern w:val="2"/>
          <w:sz w:val="32"/>
          <w:szCs w:val="32"/>
        </w:rPr>
        <w:t>下水洗澡、嬉水和游泳。强化问题导向，对辖区内的水塘、取土坑、水沟河流等水域加大安全隐患排</w:t>
      </w:r>
      <w:r>
        <w:rPr>
          <w:rFonts w:hint="eastAsia" w:ascii="仿宋_GB2312" w:eastAsia="仿宋_GB2312" w:cs="仿宋_GB2312"/>
          <w:kern w:val="2"/>
          <w:sz w:val="32"/>
          <w:szCs w:val="32"/>
          <w:lang w:eastAsia="zh-CN"/>
        </w:rPr>
        <w:t>查</w:t>
      </w:r>
      <w:r>
        <w:rPr>
          <w:rFonts w:hint="eastAsia" w:ascii="仿宋_GB2312" w:eastAsia="仿宋_GB2312" w:cs="仿宋_GB2312"/>
          <w:kern w:val="2"/>
          <w:sz w:val="32"/>
          <w:szCs w:val="32"/>
        </w:rPr>
        <w:t>整治力度，做到及时消除隐患，堵塞漏洞。重点时段监管方面，要建立防溺水工作巡查制度，对村内重点水域和存在安全隐患的水域，采取群众联合巡防和专人管护相结合形式，加大巡查监管力度，特别是在节假日、双休日、学生离开学校以后的时间和夏季的午后、下午和晚上，要加密巡查频次，时刻关注动向，对有下水苗头和下水游泳的人员予以制止，并及时告知其家长（委托监护人），严防溺水事故发生，各村社区要对村社区的防溺水工作落实情况逐个检查，切实抓好防溺水工作。</w:t>
      </w:r>
    </w:p>
    <w:p w14:paraId="30EFA25C">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黑体" w:hAnsi="宋体" w:eastAsia="黑体" w:cs="Times New Roman"/>
          <w:b w:val="0"/>
          <w:bCs/>
          <w:kern w:val="2"/>
          <w:sz w:val="32"/>
          <w:szCs w:val="32"/>
        </w:rPr>
      </w:pPr>
      <w:r>
        <w:rPr>
          <w:rFonts w:hint="eastAsia" w:ascii="黑体" w:hAnsi="宋体" w:eastAsia="黑体" w:cs="黑体"/>
          <w:b w:val="0"/>
          <w:bCs/>
          <w:kern w:val="2"/>
          <w:sz w:val="32"/>
          <w:szCs w:val="32"/>
        </w:rPr>
        <w:t>三、职责分工</w:t>
      </w:r>
    </w:p>
    <w:p w14:paraId="008ABAF0">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left"/>
        <w:textAlignment w:val="auto"/>
        <w:rPr>
          <w:rFonts w:hint="eastAsia"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各村</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kern w:val="2"/>
          <w:sz w:val="32"/>
          <w:szCs w:val="32"/>
        </w:rPr>
        <w:t>社区</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kern w:val="2"/>
          <w:sz w:val="32"/>
          <w:szCs w:val="32"/>
        </w:rPr>
        <w:t>、各有关部门要各司其职，明确职责分工，形成联防联动机制，共同做好预防</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溺水工作。</w:t>
      </w:r>
    </w:p>
    <w:p w14:paraId="4290CFA3">
      <w:pPr>
        <w:keepNext w:val="0"/>
        <w:keepLines w:val="0"/>
        <w:pageBreakBefore w:val="0"/>
        <w:widowControl w:val="0"/>
        <w:numPr>
          <w:ilvl w:val="0"/>
          <w:numId w:val="1"/>
        </w:numPr>
        <w:suppressLineNumbers w:val="0"/>
        <w:kinsoku/>
        <w:wordWrap/>
        <w:overflowPunct/>
        <w:topLinePunct w:val="0"/>
        <w:autoSpaceDE w:val="0"/>
        <w:autoSpaceDN/>
        <w:bidi w:val="0"/>
        <w:adjustRightInd/>
        <w:snapToGrid/>
        <w:spacing w:line="580" w:lineRule="exact"/>
        <w:ind w:left="0" w:firstLine="643" w:firstLineChars="200"/>
        <w:jc w:val="left"/>
        <w:textAlignment w:val="auto"/>
        <w:rPr>
          <w:rFonts w:hint="eastAsia" w:ascii="楷体_GB2312" w:hAnsi="宋体" w:eastAsia="楷体_GB2312" w:cs="楷体_GB2312"/>
          <w:b/>
          <w:bCs w:val="0"/>
          <w:kern w:val="2"/>
          <w:sz w:val="32"/>
          <w:szCs w:val="32"/>
        </w:rPr>
      </w:pPr>
      <w:r>
        <w:rPr>
          <w:rFonts w:hint="eastAsia" w:ascii="楷体_GB2312" w:hAnsi="宋体" w:eastAsia="楷体_GB2312" w:cs="楷体_GB2312"/>
          <w:b/>
          <w:bCs w:val="0"/>
          <w:kern w:val="2"/>
          <w:sz w:val="32"/>
          <w:szCs w:val="32"/>
        </w:rPr>
        <w:t>各村</w:t>
      </w:r>
      <w:r>
        <w:rPr>
          <w:rFonts w:hint="eastAsia" w:ascii="楷体_GB2312" w:eastAsia="楷体_GB2312" w:cs="楷体_GB2312"/>
          <w:b/>
          <w:bCs w:val="0"/>
          <w:kern w:val="2"/>
          <w:sz w:val="32"/>
          <w:szCs w:val="32"/>
          <w:lang w:eastAsia="zh-CN"/>
        </w:rPr>
        <w:t>（</w:t>
      </w:r>
      <w:r>
        <w:rPr>
          <w:rFonts w:hint="eastAsia" w:ascii="楷体_GB2312" w:hAnsi="宋体" w:eastAsia="楷体_GB2312" w:cs="楷体_GB2312"/>
          <w:b/>
          <w:bCs w:val="0"/>
          <w:kern w:val="2"/>
          <w:sz w:val="32"/>
          <w:szCs w:val="32"/>
        </w:rPr>
        <w:t>社区</w:t>
      </w:r>
      <w:r>
        <w:rPr>
          <w:rFonts w:hint="eastAsia" w:ascii="楷体_GB2312" w:eastAsia="楷体_GB2312" w:cs="楷体_GB2312"/>
          <w:b/>
          <w:bCs w:val="0"/>
          <w:kern w:val="2"/>
          <w:sz w:val="32"/>
          <w:szCs w:val="32"/>
          <w:lang w:eastAsia="zh-CN"/>
        </w:rPr>
        <w:t>）</w:t>
      </w:r>
      <w:r>
        <w:rPr>
          <w:rFonts w:hint="eastAsia" w:ascii="楷体_GB2312" w:hAnsi="宋体" w:eastAsia="楷体_GB2312" w:cs="楷体_GB2312"/>
          <w:b/>
          <w:bCs w:val="0"/>
          <w:kern w:val="2"/>
          <w:sz w:val="32"/>
          <w:szCs w:val="32"/>
        </w:rPr>
        <w:t>：</w:t>
      </w:r>
    </w:p>
    <w:p w14:paraId="3BEE6E40">
      <w:pPr>
        <w:pStyle w:val="3"/>
        <w:keepNext w:val="0"/>
        <w:keepLines w:val="0"/>
        <w:pageBreakBefore w:val="0"/>
        <w:widowControl w:val="0"/>
        <w:kinsoku/>
        <w:wordWrap/>
        <w:overflowPunct/>
        <w:topLinePunct w:val="0"/>
        <w:autoSpaceDE w:val="0"/>
        <w:autoSpaceDN w:val="0"/>
        <w:bidi w:val="0"/>
        <w:adjustRightInd w:val="0"/>
        <w:snapToGrid w:val="0"/>
        <w:spacing w:line="570" w:lineRule="exact"/>
        <w:ind w:left="0" w:right="0" w:firstLine="640" w:firstLineChars="200"/>
        <w:jc w:val="both"/>
        <w:textAlignment w:val="baseline"/>
        <w:rPr>
          <w:rFonts w:hint="eastAsia"/>
        </w:rPr>
      </w:pPr>
      <w:r>
        <w:rPr>
          <w:rFonts w:hint="eastAsia" w:ascii="仿宋_GB2312" w:hAnsi="仿宋_GB2312" w:eastAsia="仿宋_GB2312" w:cs="仿宋_GB2312"/>
          <w:spacing w:val="0"/>
          <w:sz w:val="32"/>
          <w:szCs w:val="32"/>
          <w:lang w:eastAsia="zh-CN"/>
        </w:rPr>
        <w:t>村（社区）要把防溺水工作摆到重要议事日程，研究部署</w:t>
      </w:r>
      <w:r>
        <w:rPr>
          <w:rFonts w:hint="eastAsia" w:ascii="Times New Roman" w:hAnsi="Times New Roman" w:eastAsia="仿宋_GB2312" w:cs="仿宋_GB2312"/>
          <w:spacing w:val="0"/>
          <w:sz w:val="32"/>
          <w:szCs w:val="32"/>
          <w:lang w:eastAsia="zh-CN"/>
        </w:rPr>
        <w:t>2024</w:t>
      </w:r>
      <w:r>
        <w:rPr>
          <w:rFonts w:hint="eastAsia" w:ascii="仿宋_GB2312" w:hAnsi="仿宋_GB2312" w:eastAsia="仿宋_GB2312" w:cs="仿宋_GB2312"/>
          <w:spacing w:val="0"/>
          <w:sz w:val="32"/>
          <w:szCs w:val="32"/>
          <w:lang w:eastAsia="zh-CN"/>
        </w:rPr>
        <w:t>年预防学生溺水工作，进一步明确任务清单，细化工作措施。定期组织召开会商例会，分析研判形势，坚决落实防溺水工作部门监督责任、属地管理责任、学校教育责任、家长监护责任，确保责任到位、人员到位、措施到位、效果到位，全面筑牢织密学生安全防护网。</w:t>
      </w:r>
    </w:p>
    <w:p w14:paraId="51D5A01C">
      <w:pPr>
        <w:keepNext w:val="0"/>
        <w:keepLines w:val="0"/>
        <w:pageBreakBefore w:val="0"/>
        <w:widowControl/>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eastAsia="仿宋_GB2312" w:cs="仿宋_GB2312"/>
          <w:b w:val="0"/>
          <w:bCs w:val="0"/>
          <w:kern w:val="2"/>
          <w:sz w:val="32"/>
          <w:szCs w:val="32"/>
        </w:rPr>
      </w:pPr>
      <w:r>
        <w:rPr>
          <w:rFonts w:hint="eastAsia" w:ascii="仿宋_GB2312" w:eastAsia="仿宋_GB2312" w:cs="仿宋_GB2312"/>
          <w:b w:val="0"/>
          <w:bCs w:val="0"/>
          <w:kern w:val="0"/>
          <w:sz w:val="32"/>
          <w:szCs w:val="32"/>
        </w:rPr>
        <w:t>建立辖区内所有水域“身份证”制度。要加强水塘、塌陷区、水库、取土坑等水域安全隐患排查并填报重点水域登记表、设立警示标志，确保辖区内所有水库、河塘、桥梁等重点地段都设立醒目的警示标识，每个警示标识牌要注明该水域相关信息及负责人联系电话，</w:t>
      </w:r>
      <w:r>
        <w:rPr>
          <w:rFonts w:hint="eastAsia" w:ascii="仿宋_GB2312" w:eastAsia="仿宋_GB2312" w:cs="仿宋_GB2312"/>
          <w:b w:val="0"/>
          <w:bCs w:val="0"/>
          <w:kern w:val="0"/>
          <w:sz w:val="32"/>
          <w:szCs w:val="32"/>
          <w:lang w:eastAsia="zh-CN"/>
        </w:rPr>
        <w:t>要</w:t>
      </w:r>
      <w:r>
        <w:rPr>
          <w:rFonts w:hint="eastAsia" w:ascii="仿宋_GB2312" w:hAnsi="仿宋_GB2312" w:eastAsia="仿宋_GB2312" w:cs="仿宋_GB2312"/>
          <w:spacing w:val="0"/>
          <w:sz w:val="32"/>
          <w:szCs w:val="32"/>
        </w:rPr>
        <w:t>在危险水域周边要设置安全隔离带、防护栏等，落实好</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一块警示牌、一个救生圈、一根救生绳、一根救生杆</w:t>
      </w:r>
      <w:r>
        <w:rPr>
          <w:rFonts w:hint="eastAsia" w:ascii="仿宋_GB2312" w:hAnsi="仿宋_GB2312" w:eastAsia="仿宋_GB2312" w:cs="仿宋_GB2312"/>
          <w:spacing w:val="0"/>
          <w:sz w:val="32"/>
          <w:szCs w:val="32"/>
          <w:lang w:eastAsia="zh-CN"/>
        </w:rPr>
        <w:t>、一张溺水紧急救护示意图“五个一”）</w:t>
      </w:r>
      <w:r>
        <w:rPr>
          <w:rFonts w:hint="eastAsia" w:ascii="仿宋_GB2312" w:hAnsi="仿宋_GB2312" w:eastAsia="仿宋_GB2312" w:cs="仿宋_GB2312"/>
          <w:spacing w:val="0"/>
          <w:sz w:val="32"/>
          <w:szCs w:val="32"/>
        </w:rPr>
        <w:t>建设。落实水域巡查责任，明确危险水域责任人、巡查人、巡查时间、巡查频次等</w:t>
      </w:r>
      <w:r>
        <w:rPr>
          <w:rFonts w:hint="eastAsia" w:ascii="仿宋_GB2312" w:hAnsi="仿宋_GB2312" w:eastAsia="仿宋_GB2312" w:cs="仿宋_GB2312"/>
          <w:spacing w:val="0"/>
          <w:sz w:val="32"/>
          <w:szCs w:val="32"/>
          <w:lang w:eastAsia="zh-CN"/>
        </w:rPr>
        <w:t>。村（社区）负责组建防溺水巡守队伍，安排专人值班巡查；各水域责任单位要建立巡查巡防制度，对管辖水域进行高频巡查，学生上下学、节假日等时段要加大巡查频次。稳步推进防溺水智能预警系统建设，拓展前端感知能力和信息采集能力，构建“即时发现问题、快速到达处置、跟踪监督问效”的智能监管体系。</w:t>
      </w:r>
    </w:p>
    <w:p w14:paraId="0003C153">
      <w:pPr>
        <w:keepNext w:val="0"/>
        <w:keepLines w:val="0"/>
        <w:pageBreakBefore w:val="0"/>
        <w:widowControl/>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eastAsia="仿宋_GB2312" w:cs="仿宋_GB2312"/>
          <w:b w:val="0"/>
          <w:bCs w:val="0"/>
          <w:kern w:val="0"/>
          <w:sz w:val="32"/>
          <w:szCs w:val="32"/>
        </w:rPr>
      </w:pPr>
      <w:r>
        <w:rPr>
          <w:rFonts w:hint="eastAsia" w:ascii="仿宋_GB2312" w:eastAsia="仿宋_GB2312" w:cs="仿宋_GB2312"/>
          <w:b w:val="0"/>
          <w:bCs w:val="0"/>
          <w:kern w:val="2"/>
          <w:sz w:val="32"/>
          <w:szCs w:val="32"/>
        </w:rPr>
        <w:t>落实水域管理责任。定期排查和整改辖区内水域存在的安全隐患，</w:t>
      </w:r>
      <w:r>
        <w:rPr>
          <w:rFonts w:hint="eastAsia" w:ascii="仿宋_GB2312" w:eastAsia="仿宋_GB2312" w:cs="仿宋_GB2312"/>
          <w:b w:val="0"/>
          <w:bCs w:val="0"/>
          <w:kern w:val="0"/>
          <w:sz w:val="32"/>
          <w:szCs w:val="32"/>
        </w:rPr>
        <w:t>实行镇、村、组三级包保责任制，重点水库、塘坝等水城和重点时段要明确安全信息员，责任到人，分片负责，成立村组巡逻队，5-1</w:t>
      </w:r>
      <w:r>
        <w:rPr>
          <w:rFonts w:hint="eastAsia" w:ascii="仿宋_GB2312" w:eastAsia="仿宋_GB2312" w:cs="仿宋_GB2312"/>
          <w:b w:val="0"/>
          <w:bCs w:val="0"/>
          <w:kern w:val="0"/>
          <w:sz w:val="32"/>
          <w:szCs w:val="32"/>
          <w:lang w:val="en-US" w:eastAsia="zh-CN"/>
        </w:rPr>
        <w:t>0</w:t>
      </w:r>
      <w:r>
        <w:rPr>
          <w:rFonts w:hint="eastAsia" w:ascii="仿宋_GB2312" w:eastAsia="仿宋_GB2312" w:cs="仿宋_GB2312"/>
          <w:b w:val="0"/>
          <w:bCs w:val="0"/>
          <w:kern w:val="0"/>
          <w:sz w:val="32"/>
          <w:szCs w:val="32"/>
        </w:rPr>
        <w:t>月</w:t>
      </w:r>
      <w:r>
        <w:rPr>
          <w:rFonts w:hint="eastAsia" w:ascii="仿宋_GB2312" w:eastAsia="仿宋_GB2312" w:cs="仿宋_GB2312"/>
          <w:b w:val="0"/>
          <w:bCs w:val="0"/>
          <w:kern w:val="0"/>
          <w:sz w:val="32"/>
          <w:szCs w:val="32"/>
          <w:lang w:eastAsia="zh-CN"/>
        </w:rPr>
        <w:t>底</w:t>
      </w:r>
      <w:r>
        <w:rPr>
          <w:rFonts w:hint="eastAsia" w:ascii="仿宋_GB2312" w:eastAsia="仿宋_GB2312" w:cs="仿宋_GB2312"/>
          <w:b w:val="0"/>
          <w:bCs w:val="0"/>
          <w:kern w:val="0"/>
          <w:sz w:val="32"/>
          <w:szCs w:val="32"/>
        </w:rPr>
        <w:t>每日10:30-19:30在重点水域</w:t>
      </w:r>
      <w:r>
        <w:rPr>
          <w:rFonts w:hint="eastAsia" w:ascii="仿宋_GB2312" w:eastAsia="仿宋_GB2312" w:cs="仿宋_GB2312"/>
          <w:b w:val="0"/>
          <w:bCs w:val="0"/>
          <w:kern w:val="0"/>
          <w:sz w:val="32"/>
          <w:szCs w:val="32"/>
          <w:lang w:eastAsia="zh-CN"/>
        </w:rPr>
        <w:t>、重点时段日常巡查</w:t>
      </w:r>
      <w:r>
        <w:rPr>
          <w:rFonts w:hint="eastAsia" w:ascii="仿宋_GB2312" w:eastAsia="仿宋_GB2312" w:cs="仿宋_GB2312"/>
          <w:b w:val="0"/>
          <w:bCs w:val="0"/>
          <w:kern w:val="0"/>
          <w:sz w:val="32"/>
          <w:szCs w:val="32"/>
        </w:rPr>
        <w:t>。</w:t>
      </w:r>
    </w:p>
    <w:p w14:paraId="03C23429">
      <w:pPr>
        <w:keepNext w:val="0"/>
        <w:keepLines w:val="0"/>
        <w:pageBreakBefore w:val="0"/>
        <w:widowControl/>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eastAsia="仿宋_GB2312" w:cs="仿宋_GB2312"/>
          <w:kern w:val="2"/>
          <w:sz w:val="32"/>
          <w:szCs w:val="32"/>
        </w:rPr>
      </w:pPr>
      <w:r>
        <w:rPr>
          <w:rFonts w:hint="eastAsia" w:ascii="仿宋_GB2312" w:eastAsia="仿宋_GB2312" w:cs="仿宋_GB2312"/>
          <w:b w:val="0"/>
          <w:bCs w:val="0"/>
          <w:kern w:val="0"/>
          <w:sz w:val="32"/>
          <w:szCs w:val="32"/>
        </w:rPr>
        <w:t>抓好双休日、节假日和假期的重点防控。充分发挥镇村干部人员熟、地形熟的优势，加强协调配合，突出抓好双休日、节假日和假期学生脱离学校教育、留守儿童远离父母等监管薄弱环节，落实监管责任，建立双休日、节假日和假期安全对接机制。各</w:t>
      </w:r>
      <w:r>
        <w:rPr>
          <w:rFonts w:hint="eastAsia" w:ascii="仿宋_GB2312" w:eastAsia="仿宋_GB2312" w:cs="仿宋_GB2312"/>
          <w:b w:val="0"/>
          <w:bCs w:val="0"/>
          <w:kern w:val="0"/>
          <w:sz w:val="32"/>
          <w:szCs w:val="32"/>
          <w:lang w:eastAsia="zh-CN"/>
        </w:rPr>
        <w:t>村（社区）</w:t>
      </w:r>
      <w:r>
        <w:rPr>
          <w:rFonts w:hint="eastAsia" w:ascii="仿宋_GB2312" w:eastAsia="仿宋_GB2312" w:cs="仿宋_GB2312"/>
          <w:b w:val="0"/>
          <w:bCs w:val="0"/>
          <w:kern w:val="0"/>
          <w:sz w:val="32"/>
          <w:szCs w:val="32"/>
        </w:rPr>
        <w:t>与当地学校在双休日、节假日和假期前及时进行沟通，将放假期间安全工作要求和各方职责进行对接。同</w:t>
      </w:r>
      <w:r>
        <w:rPr>
          <w:rFonts w:hint="eastAsia" w:ascii="仿宋_GB2312" w:eastAsia="仿宋_GB2312" w:cs="仿宋_GB2312"/>
          <w:kern w:val="0"/>
          <w:sz w:val="32"/>
          <w:szCs w:val="32"/>
        </w:rPr>
        <w:t>时，要安排人员在重点水域和重点时段进行巡护，及时制止学生在上学、放学及暑假期间下水游泳。</w:t>
      </w:r>
    </w:p>
    <w:p w14:paraId="0FC53887">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right="0" w:rightChars="0" w:firstLine="640" w:firstLineChars="200"/>
        <w:jc w:val="both"/>
        <w:textAlignment w:val="auto"/>
        <w:rPr>
          <w:rFonts w:hint="eastAsia" w:ascii="仿宋_GB2312" w:eastAsia="仿宋_GB2312" w:cs="仿宋_GB2312"/>
          <w:b w:val="0"/>
          <w:bCs w:val="0"/>
          <w:kern w:val="2"/>
          <w:sz w:val="32"/>
          <w:szCs w:val="32"/>
        </w:rPr>
      </w:pPr>
      <w:r>
        <w:rPr>
          <w:rFonts w:hint="eastAsia" w:ascii="仿宋_GB2312" w:eastAsia="仿宋_GB2312" w:cs="仿宋_GB2312"/>
          <w:b w:val="0"/>
          <w:bCs w:val="0"/>
          <w:kern w:val="2"/>
          <w:sz w:val="32"/>
          <w:szCs w:val="32"/>
        </w:rPr>
        <w:t>统筹抓好其他工作。做好排查整改记录；加强防溺水宣传教育；协助学校与家长完成放假期间学生安全监管责任的对接；协同其他部门积极开展各项救援工作。</w:t>
      </w:r>
    </w:p>
    <w:p w14:paraId="1FA5AA4E">
      <w:pPr>
        <w:pStyle w:val="3"/>
        <w:keepNext w:val="0"/>
        <w:keepLines w:val="0"/>
        <w:pageBreakBefore w:val="0"/>
        <w:widowControl w:val="0"/>
        <w:numPr>
          <w:ilvl w:val="0"/>
          <w:numId w:val="1"/>
        </w:numPr>
        <w:kinsoku/>
        <w:wordWrap/>
        <w:overflowPunct/>
        <w:topLinePunct w:val="0"/>
        <w:autoSpaceDE w:val="0"/>
        <w:autoSpaceDN w:val="0"/>
        <w:bidi w:val="0"/>
        <w:adjustRightInd w:val="0"/>
        <w:snapToGrid w:val="0"/>
        <w:spacing w:line="570" w:lineRule="exact"/>
        <w:ind w:left="0" w:leftChars="0" w:right="0" w:firstLine="643" w:firstLineChars="200"/>
        <w:jc w:val="both"/>
        <w:textAlignment w:val="baseline"/>
        <w:rPr>
          <w:rFonts w:hint="eastAsia" w:ascii="仿宋_GB2312" w:eastAsia="仿宋_GB2312" w:cs="仿宋_GB2312"/>
          <w:kern w:val="2"/>
          <w:sz w:val="32"/>
          <w:szCs w:val="32"/>
        </w:rPr>
      </w:pPr>
      <w:r>
        <w:rPr>
          <w:rFonts w:hint="eastAsia" w:ascii="楷体_GB2312" w:eastAsia="楷体_GB2312" w:cs="楷体_GB2312"/>
          <w:b/>
          <w:bCs w:val="0"/>
          <w:kern w:val="2"/>
          <w:sz w:val="32"/>
          <w:szCs w:val="32"/>
          <w:lang w:eastAsia="zh-CN"/>
        </w:rPr>
        <w:t>中心</w:t>
      </w:r>
      <w:r>
        <w:rPr>
          <w:rFonts w:hint="eastAsia" w:ascii="楷体_GB2312" w:hAnsi="宋体" w:eastAsia="楷体_GB2312" w:cs="楷体_GB2312"/>
          <w:b/>
          <w:bCs w:val="0"/>
          <w:kern w:val="2"/>
          <w:sz w:val="32"/>
          <w:szCs w:val="32"/>
        </w:rPr>
        <w:t>校：</w:t>
      </w:r>
      <w:r>
        <w:rPr>
          <w:rFonts w:hint="eastAsia" w:ascii="仿宋_GB2312" w:hAnsi="Times New Roman" w:eastAsia="仿宋_GB2312" w:cs="仿宋_GB2312"/>
          <w:kern w:val="2"/>
          <w:sz w:val="32"/>
          <w:szCs w:val="32"/>
        </w:rPr>
        <w:t>精心组织开展各种形式的教育工作，对学生要做到日常安全教育和节假日前宣传教育相结合。将</w:t>
      </w:r>
      <w:r>
        <w:rPr>
          <w:rFonts w:hint="default" w:ascii="Times New Roman" w:hAnsi="Times New Roman" w:eastAsia="仿宋_GB2312" w:cs="Times New Roman"/>
          <w:b/>
          <w:bCs/>
          <w:kern w:val="2"/>
          <w:sz w:val="32"/>
          <w:szCs w:val="32"/>
        </w:rPr>
        <w:t>“</w:t>
      </w:r>
      <w:r>
        <w:rPr>
          <w:rFonts w:hint="eastAsia" w:ascii="仿宋_GB2312" w:hAnsi="Times New Roman" w:eastAsia="仿宋_GB2312" w:cs="仿宋_GB2312"/>
          <w:b/>
          <w:bCs/>
          <w:kern w:val="2"/>
          <w:sz w:val="32"/>
          <w:szCs w:val="32"/>
        </w:rPr>
        <w:t>十个一</w:t>
      </w:r>
      <w:r>
        <w:rPr>
          <w:rFonts w:hint="default" w:ascii="Times New Roman" w:hAnsi="Times New Roman" w:eastAsia="仿宋_GB2312" w:cs="Times New Roman"/>
          <w:b/>
          <w:bCs/>
          <w:kern w:val="2"/>
          <w:sz w:val="32"/>
          <w:szCs w:val="32"/>
        </w:rPr>
        <w:t>”</w:t>
      </w:r>
      <w:r>
        <w:rPr>
          <w:rFonts w:hint="eastAsia" w:ascii="仿宋_GB2312" w:hAnsi="仿宋_GB2312" w:eastAsia="仿宋_GB2312" w:cs="仿宋_GB2312"/>
          <w:spacing w:val="0"/>
          <w:kern w:val="0"/>
          <w:sz w:val="32"/>
          <w:szCs w:val="32"/>
          <w:lang w:val="en-US" w:eastAsia="zh-CN" w:bidi="ar"/>
        </w:rPr>
        <w:t>（看一次防溺水教育专题片、挂一张图、唱一首歌、发一封信、上一节课、写一篇作文、开一次主题班会、开一次家长会、搞一次演练、走一次家访。）</w:t>
      </w:r>
      <w:r>
        <w:rPr>
          <w:rFonts w:hint="eastAsia" w:ascii="仿宋_GB2312" w:hAnsi="Times New Roman" w:eastAsia="仿宋_GB2312" w:cs="仿宋_GB2312"/>
          <w:kern w:val="2"/>
          <w:sz w:val="32"/>
          <w:szCs w:val="32"/>
        </w:rPr>
        <w:t>和</w:t>
      </w:r>
      <w:r>
        <w:rPr>
          <w:rFonts w:hint="default" w:ascii="Times New Roman" w:hAnsi="Times New Roman" w:eastAsia="仿宋_GB2312" w:cs="Times New Roman"/>
          <w:b/>
          <w:bCs/>
          <w:kern w:val="2"/>
          <w:sz w:val="32"/>
          <w:szCs w:val="32"/>
        </w:rPr>
        <w:t>“</w:t>
      </w:r>
      <w:r>
        <w:rPr>
          <w:rFonts w:hint="eastAsia" w:ascii="仿宋_GB2312" w:hAnsi="Times New Roman" w:eastAsia="仿宋_GB2312" w:cs="仿宋_GB2312"/>
          <w:b/>
          <w:bCs/>
          <w:kern w:val="2"/>
          <w:sz w:val="32"/>
          <w:szCs w:val="32"/>
        </w:rPr>
        <w:t>七不两会</w:t>
      </w:r>
      <w:r>
        <w:rPr>
          <w:rFonts w:hint="default" w:ascii="Times New Roman" w:hAnsi="Times New Roman" w:eastAsia="仿宋_GB2312" w:cs="Times New Roman"/>
          <w:b/>
          <w:bCs/>
          <w:kern w:val="2"/>
          <w:sz w:val="32"/>
          <w:szCs w:val="32"/>
        </w:rPr>
        <w:t>”</w:t>
      </w:r>
      <w:r>
        <w:rPr>
          <w:rFonts w:hint="eastAsia" w:ascii="仿宋_GB2312" w:hAnsi="Times New Roman" w:eastAsia="仿宋_GB2312" w:cs="仿宋_GB2312"/>
          <w:kern w:val="2"/>
          <w:sz w:val="32"/>
          <w:szCs w:val="32"/>
        </w:rPr>
        <w:t>（七不：不私自下水游泳、不擅自与同学结伴游泳、不在无家长或监护人带领的情况下游泳、不到无安全设施无救护人员的水域游泳、不到不熟悉水域游泳、不在上下学的途中下溪、河等游泳、不盲目下水施救；两会：发现险情会相互提醒、劝阻并报告、会基本的自护、自救方法）</w:t>
      </w:r>
      <w:r>
        <w:rPr>
          <w:rFonts w:hint="eastAsia" w:ascii="仿宋_GB2312" w:hAnsi="Times New Roman" w:eastAsia="仿宋_GB2312" w:cs="仿宋_GB2312"/>
          <w:kern w:val="2"/>
          <w:sz w:val="32"/>
          <w:szCs w:val="32"/>
          <w:lang w:eastAsia="zh-CN"/>
        </w:rPr>
        <w:t>作为重点，深入</w:t>
      </w:r>
      <w:r>
        <w:rPr>
          <w:rFonts w:hint="eastAsia" w:ascii="仿宋_GB2312" w:hAnsi="仿宋_GB2312" w:eastAsia="仿宋_GB2312" w:cs="仿宋_GB2312"/>
          <w:spacing w:val="0"/>
          <w:sz w:val="32"/>
          <w:szCs w:val="32"/>
        </w:rPr>
        <w:t>讲解预防溺水知识和救援知识，让学生防溺水安全知识入脑入心。各</w:t>
      </w:r>
      <w:r>
        <w:rPr>
          <w:rFonts w:hint="eastAsia" w:ascii="仿宋_GB2312" w:hAnsi="仿宋_GB2312" w:eastAsia="仿宋_GB2312" w:cs="仿宋_GB2312"/>
          <w:spacing w:val="0"/>
          <w:sz w:val="32"/>
          <w:szCs w:val="32"/>
          <w:lang w:eastAsia="zh-CN"/>
        </w:rPr>
        <w:t>学</w:t>
      </w:r>
      <w:r>
        <w:rPr>
          <w:rFonts w:hint="eastAsia" w:ascii="仿宋_GB2312" w:hAnsi="仿宋_GB2312" w:eastAsia="仿宋_GB2312" w:cs="仿宋_GB2312"/>
          <w:spacing w:val="0"/>
          <w:sz w:val="32"/>
          <w:szCs w:val="32"/>
        </w:rPr>
        <w:t>校</w:t>
      </w:r>
      <w:r>
        <w:rPr>
          <w:rFonts w:hint="eastAsia" w:ascii="仿宋_GB2312" w:hAnsi="仿宋_GB2312" w:eastAsia="仿宋_GB2312" w:cs="仿宋_GB2312"/>
          <w:spacing w:val="0"/>
          <w:sz w:val="32"/>
          <w:szCs w:val="32"/>
          <w:lang w:eastAsia="zh-CN"/>
        </w:rPr>
        <w:t>须</w:t>
      </w:r>
      <w:r>
        <w:rPr>
          <w:rFonts w:hint="eastAsia" w:ascii="仿宋_GB2312" w:hAnsi="仿宋_GB2312" w:eastAsia="仿宋_GB2312" w:cs="仿宋_GB2312"/>
          <w:spacing w:val="0"/>
          <w:sz w:val="32"/>
          <w:szCs w:val="32"/>
        </w:rPr>
        <w:t>将防溺水知识纳入每周常态化安全教育内容</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严格落实“</w:t>
      </w:r>
      <w:r>
        <w:rPr>
          <w:rFonts w:hint="eastAsia" w:ascii="Times New Roman" w:hAnsi="Times New Roman" w:eastAsia="仿宋_GB2312" w:cs="仿宋_GB2312"/>
          <w:spacing w:val="0"/>
          <w:sz w:val="32"/>
          <w:szCs w:val="32"/>
        </w:rPr>
        <w:t>1530</w:t>
      </w:r>
      <w:r>
        <w:rPr>
          <w:rFonts w:hint="eastAsia" w:ascii="仿宋_GB2312" w:hAnsi="仿宋_GB2312" w:eastAsia="仿宋_GB2312" w:cs="仿宋_GB2312"/>
          <w:spacing w:val="0"/>
          <w:sz w:val="32"/>
          <w:szCs w:val="32"/>
        </w:rPr>
        <w:t>”安全教育提醒机制</w:t>
      </w:r>
      <w:r>
        <w:rPr>
          <w:rFonts w:hint="eastAsia" w:ascii="仿宋_GB2312" w:hAnsi="仿宋_GB2312" w:eastAsia="仿宋_GB2312" w:cs="仿宋_GB2312"/>
          <w:spacing w:val="0"/>
          <w:sz w:val="32"/>
          <w:szCs w:val="32"/>
          <w:lang w:eastAsia="zh-CN"/>
        </w:rPr>
        <w:t>；要对</w:t>
      </w:r>
      <w:r>
        <w:rPr>
          <w:rFonts w:hint="eastAsia" w:ascii="仿宋_GB2312" w:hAnsi="仿宋_GB2312" w:eastAsia="仿宋_GB2312" w:cs="仿宋_GB2312"/>
          <w:spacing w:val="0"/>
          <w:kern w:val="2"/>
          <w:sz w:val="32"/>
          <w:szCs w:val="32"/>
          <w:lang w:val="en-US" w:eastAsia="zh-CN" w:bidi="ar-SA"/>
        </w:rPr>
        <w:t>私自下水游泳的学生进行训诫，要取消其评优评先资格，要纳入学生综合素质评价考评；要积极探索防溺水教育融入课程，提高警示教育质量。</w:t>
      </w:r>
      <w:r>
        <w:rPr>
          <w:rFonts w:hint="eastAsia" w:ascii="仿宋_GB2312" w:hAnsi="Times New Roman" w:eastAsia="仿宋_GB2312" w:cs="仿宋_GB2312"/>
          <w:kern w:val="2"/>
          <w:sz w:val="32"/>
          <w:szCs w:val="32"/>
        </w:rPr>
        <w:t>加强安全隐患的排查，校内水域要设置醒目的警示标识。暑假期间各校要成立暑期学生安全工作小组，认真组织教职工开展家访。进一步做好假期值班，完善信息报送制度，明确信息报送人员，发生学生溺水事件，要及时按照规定程序报告，并配合有关部门开展救援、善后处理等工作</w:t>
      </w:r>
      <w:r>
        <w:rPr>
          <w:rFonts w:hint="eastAsia" w:ascii="仿宋_GB2312" w:hAnsi="Times New Roman" w:eastAsia="仿宋_GB2312" w:cs="仿宋_GB2312"/>
          <w:kern w:val="2"/>
          <w:sz w:val="32"/>
          <w:szCs w:val="32"/>
          <w:lang w:eastAsia="zh-CN"/>
        </w:rPr>
        <w:t>，</w:t>
      </w:r>
      <w:r>
        <w:rPr>
          <w:rFonts w:hint="eastAsia" w:ascii="仿宋_GB2312" w:hAnsi="仿宋_GB2312" w:eastAsia="仿宋_GB2312" w:cs="仿宋_GB2312"/>
          <w:spacing w:val="0"/>
          <w:sz w:val="32"/>
          <w:szCs w:val="32"/>
          <w:lang w:eastAsia="zh-CN"/>
        </w:rPr>
        <w:t>学校</w:t>
      </w:r>
      <w:r>
        <w:rPr>
          <w:rFonts w:hint="eastAsia" w:ascii="仿宋_GB2312" w:hAnsi="仿宋_GB2312" w:eastAsia="仿宋_GB2312" w:cs="仿宋_GB2312"/>
          <w:spacing w:val="0"/>
          <w:kern w:val="2"/>
          <w:sz w:val="32"/>
          <w:szCs w:val="32"/>
          <w:lang w:val="en-US" w:eastAsia="zh-CN" w:bidi="ar-SA"/>
        </w:rPr>
        <w:t>要落实点名制度，加强学生外出管理，学生外出要做到知去向、知同伴、知内容、知归时。</w:t>
      </w:r>
    </w:p>
    <w:p w14:paraId="7266231A">
      <w:pPr>
        <w:pStyle w:val="3"/>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line="570" w:lineRule="exact"/>
        <w:ind w:right="0" w:rightChars="0" w:firstLine="643" w:firstLineChars="200"/>
        <w:jc w:val="both"/>
        <w:textAlignment w:val="baseline"/>
        <w:rPr>
          <w:rFonts w:hint="eastAsia" w:ascii="仿宋_GB2312" w:eastAsia="仿宋_GB2312" w:cs="仿宋_GB2312"/>
          <w:kern w:val="2"/>
          <w:sz w:val="32"/>
          <w:szCs w:val="32"/>
        </w:rPr>
      </w:pPr>
      <w:r>
        <w:rPr>
          <w:rFonts w:hint="eastAsia" w:ascii="楷体_GB2312" w:hAnsi="宋体" w:eastAsia="楷体_GB2312" w:cs="楷体_GB2312"/>
          <w:b/>
          <w:bCs w:val="0"/>
          <w:kern w:val="2"/>
          <w:sz w:val="32"/>
          <w:szCs w:val="32"/>
        </w:rPr>
        <w:t>（三）镇宣传、文化站：</w:t>
      </w:r>
      <w:r>
        <w:rPr>
          <w:rFonts w:hint="eastAsia" w:ascii="仿宋_GB2312" w:eastAsia="仿宋_GB2312" w:cs="仿宋_GB2312"/>
          <w:kern w:val="2"/>
          <w:sz w:val="32"/>
          <w:szCs w:val="32"/>
        </w:rPr>
        <w:t>启动“预防</w:t>
      </w:r>
      <w:r>
        <w:rPr>
          <w:rFonts w:hint="eastAsia" w:ascii="仿宋_GB2312" w:eastAsia="仿宋_GB2312" w:cs="仿宋_GB2312"/>
          <w:kern w:val="2"/>
          <w:sz w:val="32"/>
          <w:szCs w:val="32"/>
          <w:lang w:eastAsia="zh-CN"/>
        </w:rPr>
        <w:t>中小学生</w:t>
      </w:r>
      <w:r>
        <w:rPr>
          <w:rFonts w:hint="eastAsia" w:ascii="仿宋_GB2312" w:eastAsia="仿宋_GB2312" w:cs="仿宋_GB2312"/>
          <w:kern w:val="2"/>
          <w:sz w:val="32"/>
          <w:szCs w:val="32"/>
        </w:rPr>
        <w:t>溺水工作宣传教育活动”，组织协调镇村广播、微信群、集中活动等方式深入开展预防</w:t>
      </w:r>
      <w:r>
        <w:rPr>
          <w:rFonts w:hint="eastAsia" w:ascii="仿宋_GB2312" w:eastAsia="仿宋_GB2312" w:cs="仿宋_GB2312"/>
          <w:kern w:val="2"/>
          <w:sz w:val="32"/>
          <w:szCs w:val="32"/>
          <w:lang w:eastAsia="zh-CN"/>
        </w:rPr>
        <w:t>中小学生</w:t>
      </w:r>
      <w:r>
        <w:rPr>
          <w:rFonts w:hint="eastAsia" w:ascii="仿宋_GB2312" w:eastAsia="仿宋_GB2312" w:cs="仿宋_GB2312"/>
          <w:kern w:val="2"/>
          <w:sz w:val="32"/>
          <w:szCs w:val="32"/>
        </w:rPr>
        <w:t>溺水宣传报道工作。积极开展预防</w:t>
      </w:r>
      <w:r>
        <w:rPr>
          <w:rFonts w:hint="eastAsia" w:ascii="仿宋_GB2312" w:eastAsia="仿宋_GB2312" w:cs="仿宋_GB2312"/>
          <w:kern w:val="2"/>
          <w:sz w:val="32"/>
          <w:szCs w:val="32"/>
          <w:lang w:eastAsia="zh-CN"/>
        </w:rPr>
        <w:t>中小学生</w:t>
      </w:r>
      <w:r>
        <w:rPr>
          <w:rFonts w:hint="eastAsia" w:ascii="仿宋_GB2312" w:eastAsia="仿宋_GB2312" w:cs="仿宋_GB2312"/>
          <w:kern w:val="2"/>
          <w:sz w:val="32"/>
          <w:szCs w:val="32"/>
        </w:rPr>
        <w:t>溺水工作宣传教育活动，利用镇村广播进行“防溺水”安全知识宣传嬉水的危害性及相关施救、自救知识，提醒家长关注孩子人身安全。</w:t>
      </w:r>
    </w:p>
    <w:p w14:paraId="512A0E95">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Times New Roman" w:eastAsia="仿宋_GB2312" w:cs="Times New Roman"/>
          <w:kern w:val="2"/>
          <w:sz w:val="32"/>
          <w:szCs w:val="32"/>
        </w:rPr>
      </w:pPr>
      <w:r>
        <w:rPr>
          <w:rFonts w:hint="eastAsia" w:ascii="楷体_GB2312" w:hAnsi="宋体" w:eastAsia="楷体_GB2312" w:cs="楷体_GB2312"/>
          <w:b/>
          <w:bCs w:val="0"/>
          <w:kern w:val="2"/>
          <w:sz w:val="32"/>
          <w:szCs w:val="32"/>
        </w:rPr>
        <w:t>（四）镇社会治安与应急管理办：</w:t>
      </w:r>
      <w:r>
        <w:rPr>
          <w:rFonts w:hint="eastAsia" w:ascii="仿宋_GB2312" w:hAnsi="Times New Roman" w:eastAsia="仿宋_GB2312" w:cs="仿宋_GB2312"/>
          <w:kern w:val="2"/>
          <w:sz w:val="32"/>
          <w:szCs w:val="32"/>
        </w:rPr>
        <w:t>将防范学生溺水工作纳入平安建设（综治工作）考评内容，引导和推动各级各部门落实防控责任，维护学生生命安全。指导参与学生事故应急救援，将防范学生溺水工作纳入安全生产考核体系。加强对</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安全管理的监督指导，组织开展检查、督查，并将预防</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溺水工作作为对村社区安全生产考核的重要内容之一。</w:t>
      </w:r>
    </w:p>
    <w:p w14:paraId="7CBA7440">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eastAsia="仿宋_GB2312" w:cs="仿宋_GB2312"/>
          <w:kern w:val="2"/>
          <w:sz w:val="32"/>
          <w:szCs w:val="32"/>
        </w:rPr>
      </w:pPr>
      <w:r>
        <w:rPr>
          <w:rFonts w:hint="eastAsia" w:ascii="楷体_GB2312" w:eastAsia="楷体_GB2312" w:cs="楷体_GB2312"/>
          <w:b/>
          <w:bCs w:val="0"/>
          <w:kern w:val="2"/>
          <w:sz w:val="32"/>
          <w:szCs w:val="32"/>
        </w:rPr>
        <w:t>（五）镇社会事务办</w:t>
      </w:r>
      <w:r>
        <w:rPr>
          <w:rFonts w:hint="eastAsia" w:ascii="楷体_GB2312" w:eastAsia="楷体_GB2312" w:cs="楷体_GB2312"/>
          <w:kern w:val="2"/>
          <w:sz w:val="32"/>
          <w:szCs w:val="32"/>
        </w:rPr>
        <w:t>：</w:t>
      </w:r>
      <w:r>
        <w:rPr>
          <w:rFonts w:hint="eastAsia" w:ascii="仿宋_GB2312" w:eastAsia="仿宋_GB2312" w:cs="仿宋_GB2312"/>
          <w:kern w:val="2"/>
          <w:sz w:val="32"/>
          <w:szCs w:val="32"/>
        </w:rPr>
        <w:t>加强对孤儿等困难儿童的关注和关爱，入户走访，统筹推进未成年人保护工作，重点针对农村留守儿童和困境儿童，完善关爱服务体系，健全救助保护机制，依托村（社区）“儿童之家”，加强防范溺水安全教育。建立完善公众急救技能知识普及机制，配合教育部门和学校开展急救知识和技能培训，帮助学生掌握正确的救护常识。</w:t>
      </w:r>
    </w:p>
    <w:p w14:paraId="0F509A3A">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eastAsia="仿宋_GB2312" w:cs="仿宋_GB2312"/>
          <w:kern w:val="2"/>
          <w:sz w:val="32"/>
          <w:szCs w:val="32"/>
        </w:rPr>
      </w:pPr>
      <w:r>
        <w:rPr>
          <w:rFonts w:hint="eastAsia" w:ascii="楷体_GB2312" w:eastAsia="楷体_GB2312" w:cs="楷体_GB2312"/>
          <w:b/>
          <w:bCs w:val="0"/>
          <w:kern w:val="2"/>
          <w:sz w:val="32"/>
          <w:szCs w:val="32"/>
        </w:rPr>
        <w:t>（六）镇农业综合服务中心：</w:t>
      </w:r>
      <w:r>
        <w:rPr>
          <w:rFonts w:hint="eastAsia" w:ascii="仿宋_GB2312" w:eastAsia="仿宋_GB2312" w:cs="仿宋_GB2312"/>
          <w:kern w:val="2"/>
          <w:sz w:val="32"/>
          <w:szCs w:val="32"/>
        </w:rPr>
        <w:t>加强河流、湖泊、权属水库的安全监督管理，按照属地管理、分级负责原则，建立健全管理机制，在易发生溺水安全事故水域设置安全警示标志，配合有关部门或单位加强溺水隐患排查整治和巡查管理工作。</w:t>
      </w:r>
    </w:p>
    <w:p w14:paraId="1425E190">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Times New Roman" w:eastAsia="仿宋_GB2312" w:cs="Times New Roman"/>
          <w:kern w:val="2"/>
          <w:sz w:val="32"/>
          <w:szCs w:val="32"/>
        </w:rPr>
      </w:pPr>
      <w:r>
        <w:rPr>
          <w:rFonts w:hint="eastAsia" w:ascii="楷体_GB2312" w:hAnsi="宋体" w:eastAsia="楷体_GB2312" w:cs="楷体_GB2312"/>
          <w:b/>
          <w:bCs w:val="0"/>
          <w:kern w:val="2"/>
          <w:sz w:val="32"/>
          <w:szCs w:val="32"/>
        </w:rPr>
        <w:t>（七）交管站：</w:t>
      </w:r>
      <w:r>
        <w:rPr>
          <w:rFonts w:hint="eastAsia" w:ascii="仿宋_GB2312" w:hAnsi="Times New Roman" w:eastAsia="仿宋_GB2312" w:cs="仿宋_GB2312"/>
          <w:kern w:val="2"/>
          <w:sz w:val="32"/>
          <w:szCs w:val="32"/>
        </w:rPr>
        <w:t>加强对道路、桥梁施工过程的监管。在工程建设期间，对施工过程中形成的坑、洼等隐患及时排查整改，设立警示标牌。高度关注水上交通安全，做好渡口、渡船的监督检查，隐患排查工作。</w:t>
      </w:r>
    </w:p>
    <w:p w14:paraId="7A928EB4">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eastAsia="仿宋_GB2312" w:cs="仿宋_GB2312"/>
          <w:kern w:val="2"/>
          <w:sz w:val="32"/>
          <w:szCs w:val="32"/>
        </w:rPr>
      </w:pPr>
      <w:r>
        <w:rPr>
          <w:rFonts w:hint="eastAsia" w:ascii="楷体_GB2312" w:hAnsi="宋体" w:eastAsia="楷体_GB2312" w:cs="楷体_GB2312"/>
          <w:b/>
          <w:bCs w:val="0"/>
          <w:kern w:val="2"/>
          <w:sz w:val="32"/>
          <w:szCs w:val="32"/>
        </w:rPr>
        <w:t>（八）派出所：</w:t>
      </w:r>
      <w:r>
        <w:rPr>
          <w:rFonts w:hint="eastAsia" w:ascii="仿宋_GB2312" w:eastAsia="仿宋_GB2312" w:cs="仿宋_GB2312"/>
          <w:kern w:val="2"/>
          <w:sz w:val="32"/>
          <w:szCs w:val="32"/>
        </w:rPr>
        <w:t>研究制定事故处置预案，扎实做好各项应急准备工作，确保一旦发生事故，可以在第一时间投入救援。会同水利、土地等部门对非法取土以及对塘坝任意毁坏等现象进行严厉打击，对遗留的水坑、围堰要责令责任人限期修缮，确保不留隐患。</w:t>
      </w:r>
    </w:p>
    <w:p w14:paraId="7B13FC7A">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eastAsia="仿宋_GB2312" w:cs="仿宋_GB2312"/>
          <w:kern w:val="2"/>
          <w:sz w:val="32"/>
          <w:szCs w:val="32"/>
          <w:lang w:eastAsia="zh-CN"/>
        </w:rPr>
      </w:pPr>
      <w:r>
        <w:rPr>
          <w:rFonts w:hint="eastAsia" w:ascii="楷体_GB2312" w:hAnsi="宋体" w:eastAsia="楷体_GB2312" w:cs="楷体_GB2312"/>
          <w:b/>
          <w:bCs w:val="0"/>
          <w:kern w:val="2"/>
          <w:sz w:val="32"/>
          <w:szCs w:val="32"/>
        </w:rPr>
        <w:t>（九）镇经济发展办：</w:t>
      </w:r>
      <w:r>
        <w:rPr>
          <w:rFonts w:hint="eastAsia" w:ascii="仿宋_GB2312" w:hAnsi="Times New Roman" w:eastAsia="仿宋_GB2312" w:cs="仿宋_GB2312"/>
          <w:kern w:val="2"/>
          <w:sz w:val="32"/>
          <w:szCs w:val="32"/>
        </w:rPr>
        <w:t>加强对建筑工地施工形成的水池、</w:t>
      </w:r>
      <w:r>
        <w:rPr>
          <w:rFonts w:hint="eastAsia" w:ascii="仿宋_GB2312" w:eastAsia="仿宋_GB2312" w:cs="仿宋_GB2312"/>
          <w:kern w:val="2"/>
          <w:sz w:val="32"/>
          <w:szCs w:val="32"/>
        </w:rPr>
        <w:t>水坑的管理，督促相关企业对危险水池、水坑及时回填，无法回填的，必须设立警示标识和防护设施。加强镇域范围内公园、景点的管理，对公园、景点水域设立警示标识，并加强安全巡查。全面开展游泳场馆安全检查督查；组织开展暑期</w:t>
      </w:r>
      <w:r>
        <w:rPr>
          <w:rFonts w:hint="eastAsia" w:ascii="仿宋_GB2312" w:eastAsia="仿宋_GB2312" w:cs="仿宋_GB2312"/>
          <w:kern w:val="2"/>
          <w:sz w:val="32"/>
          <w:szCs w:val="32"/>
          <w:lang w:eastAsia="zh-CN"/>
        </w:rPr>
        <w:t>，</w:t>
      </w:r>
      <w:r>
        <w:rPr>
          <w:rFonts w:hint="eastAsia" w:ascii="仿宋_GB2312" w:eastAsia="仿宋_GB2312" w:cs="仿宋_GB2312"/>
          <w:kern w:val="2"/>
          <w:sz w:val="32"/>
          <w:szCs w:val="32"/>
        </w:rPr>
        <w:t>游泳场馆防溺水工作督查</w:t>
      </w:r>
      <w:r>
        <w:rPr>
          <w:rFonts w:hint="eastAsia" w:ascii="仿宋_GB2312" w:eastAsia="仿宋_GB2312" w:cs="仿宋_GB2312"/>
          <w:kern w:val="2"/>
          <w:sz w:val="32"/>
          <w:szCs w:val="32"/>
          <w:lang w:eastAsia="zh-CN"/>
        </w:rPr>
        <w:t>。</w:t>
      </w:r>
    </w:p>
    <w:p w14:paraId="2AB8381F">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Times New Roman" w:eastAsia="仿宋_GB2312" w:cs="Times New Roman"/>
          <w:kern w:val="2"/>
          <w:sz w:val="32"/>
          <w:szCs w:val="32"/>
        </w:rPr>
      </w:pPr>
      <w:r>
        <w:rPr>
          <w:rFonts w:hint="eastAsia" w:ascii="楷体_GB2312" w:hAnsi="宋体" w:eastAsia="楷体_GB2312" w:cs="楷体_GB2312"/>
          <w:b/>
          <w:bCs w:val="0"/>
          <w:kern w:val="2"/>
          <w:sz w:val="32"/>
          <w:szCs w:val="32"/>
        </w:rPr>
        <w:t>（十）镇团委：</w:t>
      </w:r>
      <w:r>
        <w:rPr>
          <w:rFonts w:hint="eastAsia" w:ascii="仿宋_GB2312" w:hAnsi="Times New Roman" w:eastAsia="仿宋_GB2312" w:cs="仿宋_GB2312"/>
          <w:kern w:val="2"/>
          <w:sz w:val="32"/>
          <w:szCs w:val="32"/>
        </w:rPr>
        <w:t>发挥未成年人保护委员会办公室牵头作用，动员各成员单位将未成年人法定监护人的监护责任告知到每一个监护人，要求未成年人监护人对履行监护责任作出承诺。发挥共青团、少先队和青年志愿者作用，开展形式多样的预防溺水教育活动。</w:t>
      </w:r>
    </w:p>
    <w:p w14:paraId="3A328868">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Times New Roman" w:eastAsia="仿宋_GB2312" w:cs="仿宋_GB2312"/>
          <w:kern w:val="2"/>
          <w:sz w:val="32"/>
          <w:szCs w:val="32"/>
        </w:rPr>
      </w:pPr>
      <w:r>
        <w:rPr>
          <w:rFonts w:hint="eastAsia" w:ascii="楷体_GB2312" w:hAnsi="宋体" w:eastAsia="楷体_GB2312" w:cs="楷体_GB2312"/>
          <w:b/>
          <w:bCs w:val="0"/>
          <w:kern w:val="2"/>
          <w:sz w:val="32"/>
          <w:szCs w:val="32"/>
        </w:rPr>
        <w:t>（十一）镇妇联：</w:t>
      </w:r>
      <w:r>
        <w:rPr>
          <w:rFonts w:hint="eastAsia" w:ascii="仿宋_GB2312" w:hAnsi="Times New Roman" w:eastAsia="仿宋_GB2312" w:cs="仿宋_GB2312"/>
          <w:kern w:val="2"/>
          <w:sz w:val="32"/>
          <w:szCs w:val="32"/>
        </w:rPr>
        <w:t>发挥自身优势，组织开展各种形式的</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教育和关爱工作，会同村</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kern w:val="2"/>
          <w:sz w:val="32"/>
          <w:szCs w:val="32"/>
        </w:rPr>
        <w:t>社区</w:t>
      </w:r>
      <w:r>
        <w:rPr>
          <w:rFonts w:hint="eastAsia" w:ascii="仿宋_GB2312" w:hAnsi="Times New Roman" w:eastAsia="仿宋_GB2312" w:cs="仿宋_GB2312"/>
          <w:kern w:val="2"/>
          <w:sz w:val="32"/>
          <w:szCs w:val="32"/>
          <w:lang w:eastAsia="zh-CN"/>
        </w:rPr>
        <w:t>）</w:t>
      </w:r>
      <w:r>
        <w:rPr>
          <w:rFonts w:hint="eastAsia" w:ascii="仿宋_GB2312" w:hAnsi="Times New Roman" w:eastAsia="仿宋_GB2312" w:cs="仿宋_GB2312"/>
          <w:kern w:val="2"/>
          <w:sz w:val="32"/>
          <w:szCs w:val="32"/>
        </w:rPr>
        <w:t>和有关部门加强对</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安全监管，高度关注留守儿童，积极与留守儿童家庭进行联系、沟通，不断丰富</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的课余文化生活，进一步优化</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的成长环境。</w:t>
      </w:r>
    </w:p>
    <w:p w14:paraId="55596680">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Times New Roman" w:eastAsia="仿宋_GB2312" w:cs="仿宋_GB2312"/>
          <w:kern w:val="2"/>
          <w:sz w:val="32"/>
          <w:szCs w:val="32"/>
        </w:rPr>
      </w:pPr>
      <w:r>
        <w:rPr>
          <w:rFonts w:hint="eastAsia" w:ascii="楷体_GB2312" w:hAnsi="宋体" w:eastAsia="楷体_GB2312" w:cs="楷体_GB2312"/>
          <w:b/>
          <w:bCs w:val="0"/>
          <w:kern w:val="2"/>
          <w:sz w:val="32"/>
          <w:szCs w:val="32"/>
        </w:rPr>
        <w:t>（十二）镇自然资源和生态环境办：</w:t>
      </w:r>
      <w:r>
        <w:rPr>
          <w:rFonts w:hint="eastAsia" w:ascii="仿宋_GB2312" w:hAnsi="Times New Roman" w:eastAsia="仿宋_GB2312" w:cs="仿宋_GB2312"/>
          <w:kern w:val="2"/>
          <w:sz w:val="32"/>
          <w:szCs w:val="32"/>
        </w:rPr>
        <w:t>督促有关地方对闭坑矿山遗留的坑、洼、塘进行回填或设立安全警示标志和安全隔离带、防护栏（网、墙）等防护设施，并摆放救生圈、绳索、竹竿等应急救生物品。配备有关部门加强开采砂石土等采矿场所安全管理。</w:t>
      </w:r>
    </w:p>
    <w:p w14:paraId="0FF6ED98">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Times New Roman" w:eastAsia="仿宋_GB2312" w:cs="仿宋_GB2312"/>
          <w:kern w:val="2"/>
          <w:sz w:val="32"/>
          <w:szCs w:val="32"/>
        </w:rPr>
      </w:pPr>
      <w:r>
        <w:rPr>
          <w:rFonts w:hint="eastAsia" w:ascii="楷体_GB2312" w:hAnsi="宋体" w:eastAsia="楷体_GB2312" w:cs="楷体_GB2312"/>
          <w:b/>
          <w:bCs w:val="0"/>
          <w:kern w:val="2"/>
          <w:sz w:val="32"/>
          <w:szCs w:val="32"/>
        </w:rPr>
        <w:t>（十三）镇综合行政执法队：</w:t>
      </w:r>
      <w:r>
        <w:rPr>
          <w:rFonts w:hint="eastAsia" w:ascii="仿宋_GB2312" w:hAnsi="Times New Roman" w:eastAsia="仿宋_GB2312" w:cs="仿宋_GB2312"/>
          <w:kern w:val="2"/>
          <w:sz w:val="32"/>
          <w:szCs w:val="32"/>
        </w:rPr>
        <w:t>加强镇区的房屋建筑、基础设施工程施工形成的水池、水坑管理，督促建设、施工及相关企业加强施工安全管理，及时回填危险水池、水坑，无法回填的设立安全警示标志和防护设施。加强镇区内涉水区域安全管理，设立安全警示标志，加强巡查管理工作。</w:t>
      </w:r>
    </w:p>
    <w:p w14:paraId="3B17CB33">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黑体" w:hAnsi="宋体" w:eastAsia="黑体" w:cs="Times New Roman"/>
          <w:b w:val="0"/>
          <w:bCs/>
          <w:kern w:val="2"/>
          <w:sz w:val="32"/>
          <w:szCs w:val="32"/>
        </w:rPr>
      </w:pPr>
      <w:r>
        <w:rPr>
          <w:rFonts w:hint="eastAsia" w:ascii="黑体" w:hAnsi="宋体" w:eastAsia="黑体" w:cs="黑体"/>
          <w:b w:val="0"/>
          <w:bCs/>
          <w:kern w:val="2"/>
          <w:sz w:val="32"/>
          <w:szCs w:val="32"/>
        </w:rPr>
        <w:t>四、实施步骤</w:t>
      </w:r>
    </w:p>
    <w:p w14:paraId="32CCD16F">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仿宋_GB2312" w:eastAsia="仿宋_GB2312" w:cs="仿宋_GB2312"/>
          <w:b/>
          <w:bCs w:val="0"/>
          <w:kern w:val="2"/>
          <w:sz w:val="32"/>
          <w:szCs w:val="32"/>
        </w:rPr>
      </w:pPr>
      <w:r>
        <w:rPr>
          <w:rFonts w:hint="eastAsia" w:ascii="仿宋_GB2312" w:hAnsi="仿宋_GB2312" w:eastAsia="仿宋_GB2312" w:cs="仿宋_GB2312"/>
          <w:b/>
          <w:bCs w:val="0"/>
          <w:kern w:val="2"/>
          <w:sz w:val="32"/>
          <w:szCs w:val="32"/>
        </w:rPr>
        <w:t>（一）动员部署阶段（</w:t>
      </w:r>
      <w:r>
        <w:rPr>
          <w:rFonts w:hint="eastAsia" w:ascii="仿宋_GB2312" w:hAnsi="仿宋_GB2312" w:eastAsia="仿宋_GB2312" w:cs="仿宋_GB2312"/>
          <w:b/>
          <w:bCs w:val="0"/>
          <w:kern w:val="2"/>
          <w:sz w:val="32"/>
          <w:szCs w:val="32"/>
          <w:lang w:eastAsia="zh-CN"/>
        </w:rPr>
        <w:t>2024</w:t>
      </w:r>
      <w:r>
        <w:rPr>
          <w:rFonts w:hint="eastAsia" w:ascii="仿宋_GB2312" w:hAnsi="仿宋_GB2312" w:eastAsia="仿宋_GB2312" w:cs="仿宋_GB2312"/>
          <w:b/>
          <w:bCs w:val="0"/>
          <w:kern w:val="2"/>
          <w:sz w:val="32"/>
          <w:szCs w:val="32"/>
        </w:rPr>
        <w:t>年5月</w:t>
      </w:r>
      <w:r>
        <w:rPr>
          <w:rFonts w:hint="eastAsia" w:ascii="仿宋_GB2312" w:hAnsi="仿宋_GB2312" w:eastAsia="仿宋_GB2312" w:cs="仿宋_GB2312"/>
          <w:b/>
          <w:bCs w:val="0"/>
          <w:kern w:val="2"/>
          <w:sz w:val="32"/>
          <w:szCs w:val="32"/>
          <w:lang w:val="en-US" w:eastAsia="zh-CN"/>
        </w:rPr>
        <w:t>20</w:t>
      </w:r>
      <w:r>
        <w:rPr>
          <w:rFonts w:hint="eastAsia" w:ascii="仿宋_GB2312" w:hAnsi="仿宋_GB2312" w:eastAsia="仿宋_GB2312" w:cs="仿宋_GB2312"/>
          <w:b/>
          <w:bCs w:val="0"/>
          <w:kern w:val="2"/>
          <w:sz w:val="32"/>
          <w:szCs w:val="32"/>
        </w:rPr>
        <w:t>日前）</w:t>
      </w:r>
    </w:p>
    <w:p w14:paraId="5943E66C">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制定全镇预防</w:t>
      </w:r>
      <w:r>
        <w:rPr>
          <w:rFonts w:hint="eastAsia" w:ascii="仿宋_GB2312" w:hAnsi="仿宋_GB2312" w:eastAsia="仿宋_GB2312" w:cs="仿宋_GB2312"/>
          <w:kern w:val="2"/>
          <w:sz w:val="32"/>
          <w:szCs w:val="32"/>
          <w:lang w:eastAsia="zh-CN"/>
        </w:rPr>
        <w:t>中小学生</w:t>
      </w:r>
      <w:r>
        <w:rPr>
          <w:rFonts w:hint="eastAsia" w:ascii="仿宋_GB2312" w:hAnsi="仿宋_GB2312" w:eastAsia="仿宋_GB2312" w:cs="仿宋_GB2312"/>
          <w:kern w:val="2"/>
          <w:sz w:val="32"/>
          <w:szCs w:val="32"/>
        </w:rPr>
        <w:t>溺水工作实施方案，召开防溺水工作联席会议。各村社区、各有关部门要召开防溺水工作专题会议，研究部署本村、本部门预防</w:t>
      </w:r>
      <w:r>
        <w:rPr>
          <w:rFonts w:hint="eastAsia" w:ascii="仿宋_GB2312" w:hAnsi="仿宋_GB2312" w:eastAsia="仿宋_GB2312" w:cs="仿宋_GB2312"/>
          <w:kern w:val="2"/>
          <w:sz w:val="32"/>
          <w:szCs w:val="32"/>
          <w:lang w:eastAsia="zh-CN"/>
        </w:rPr>
        <w:t>中小学生</w:t>
      </w:r>
      <w:r>
        <w:rPr>
          <w:rFonts w:hint="eastAsia" w:ascii="仿宋_GB2312" w:hAnsi="仿宋_GB2312" w:eastAsia="仿宋_GB2312" w:cs="仿宋_GB2312"/>
          <w:kern w:val="2"/>
          <w:sz w:val="32"/>
          <w:szCs w:val="32"/>
        </w:rPr>
        <w:t>溺水工作。各村社区成立预防</w:t>
      </w:r>
      <w:r>
        <w:rPr>
          <w:rFonts w:hint="eastAsia" w:ascii="仿宋_GB2312" w:hAnsi="仿宋_GB2312" w:eastAsia="仿宋_GB2312" w:cs="仿宋_GB2312"/>
          <w:kern w:val="2"/>
          <w:sz w:val="32"/>
          <w:szCs w:val="32"/>
          <w:lang w:eastAsia="zh-CN"/>
        </w:rPr>
        <w:t>中小学生</w:t>
      </w:r>
      <w:r>
        <w:rPr>
          <w:rFonts w:hint="eastAsia" w:ascii="仿宋_GB2312" w:hAnsi="仿宋_GB2312" w:eastAsia="仿宋_GB2312" w:cs="仿宋_GB2312"/>
          <w:kern w:val="2"/>
          <w:sz w:val="32"/>
          <w:szCs w:val="32"/>
        </w:rPr>
        <w:t>溺水工作领导小组。</w:t>
      </w:r>
    </w:p>
    <w:p w14:paraId="2436D7AC">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仿宋_GB2312" w:eastAsia="仿宋_GB2312" w:cs="仿宋_GB2312"/>
          <w:b/>
          <w:bCs w:val="0"/>
          <w:kern w:val="2"/>
          <w:sz w:val="32"/>
          <w:szCs w:val="32"/>
        </w:rPr>
      </w:pPr>
      <w:r>
        <w:rPr>
          <w:rFonts w:hint="eastAsia" w:ascii="仿宋_GB2312" w:hAnsi="仿宋_GB2312" w:eastAsia="仿宋_GB2312" w:cs="仿宋_GB2312"/>
          <w:b/>
          <w:bCs w:val="0"/>
          <w:kern w:val="2"/>
          <w:sz w:val="32"/>
          <w:szCs w:val="32"/>
        </w:rPr>
        <w:t>（二）排查整治阶段（</w:t>
      </w:r>
      <w:r>
        <w:rPr>
          <w:rFonts w:hint="eastAsia" w:ascii="仿宋_GB2312" w:hAnsi="仿宋_GB2312" w:eastAsia="仿宋_GB2312" w:cs="仿宋_GB2312"/>
          <w:b/>
          <w:bCs w:val="0"/>
          <w:kern w:val="2"/>
          <w:sz w:val="32"/>
          <w:szCs w:val="32"/>
          <w:lang w:eastAsia="zh-CN"/>
        </w:rPr>
        <w:t>2024</w:t>
      </w:r>
      <w:r>
        <w:rPr>
          <w:rFonts w:hint="eastAsia" w:ascii="仿宋_GB2312" w:hAnsi="仿宋_GB2312" w:eastAsia="仿宋_GB2312" w:cs="仿宋_GB2312"/>
          <w:b/>
          <w:bCs w:val="0"/>
          <w:kern w:val="2"/>
          <w:sz w:val="32"/>
          <w:szCs w:val="32"/>
        </w:rPr>
        <w:t>年5月</w:t>
      </w:r>
      <w:r>
        <w:rPr>
          <w:rFonts w:hint="eastAsia" w:ascii="仿宋_GB2312" w:hAnsi="仿宋_GB2312" w:eastAsia="仿宋_GB2312" w:cs="仿宋_GB2312"/>
          <w:b/>
          <w:bCs w:val="0"/>
          <w:kern w:val="2"/>
          <w:sz w:val="32"/>
          <w:szCs w:val="32"/>
          <w:lang w:val="en-US" w:eastAsia="zh-CN"/>
        </w:rPr>
        <w:t>20</w:t>
      </w:r>
      <w:r>
        <w:rPr>
          <w:rFonts w:hint="eastAsia" w:ascii="仿宋_GB2312" w:hAnsi="仿宋_GB2312" w:eastAsia="仿宋_GB2312" w:cs="仿宋_GB2312"/>
          <w:b/>
          <w:bCs w:val="0"/>
          <w:kern w:val="2"/>
          <w:sz w:val="32"/>
          <w:szCs w:val="32"/>
        </w:rPr>
        <w:t>日一5月</w:t>
      </w:r>
      <w:r>
        <w:rPr>
          <w:rFonts w:hint="eastAsia" w:ascii="仿宋_GB2312" w:hAnsi="仿宋_GB2312" w:eastAsia="仿宋_GB2312" w:cs="仿宋_GB2312"/>
          <w:b/>
          <w:bCs w:val="0"/>
          <w:kern w:val="2"/>
          <w:sz w:val="32"/>
          <w:szCs w:val="32"/>
          <w:lang w:val="en-US" w:eastAsia="zh-CN"/>
        </w:rPr>
        <w:t>31</w:t>
      </w:r>
      <w:r>
        <w:rPr>
          <w:rFonts w:hint="eastAsia" w:ascii="仿宋_GB2312" w:hAnsi="仿宋_GB2312" w:eastAsia="仿宋_GB2312" w:cs="仿宋_GB2312"/>
          <w:b/>
          <w:bCs w:val="0"/>
          <w:kern w:val="2"/>
          <w:sz w:val="32"/>
          <w:szCs w:val="32"/>
        </w:rPr>
        <w:t>日）</w:t>
      </w:r>
    </w:p>
    <w:p w14:paraId="2FEB77EA">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各村社区、各有关部门要按照职责分工全面开展自查自纠工作，建立隐患排查台账，对发现的各类隐患逐条进行整改，确保警示标识、责任监管和隐患整改全覆盖。</w:t>
      </w:r>
    </w:p>
    <w:p w14:paraId="78694D40">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仿宋_GB2312" w:eastAsia="仿宋_GB2312" w:cs="仿宋_GB2312"/>
          <w:b/>
          <w:bCs w:val="0"/>
          <w:kern w:val="2"/>
          <w:sz w:val="32"/>
          <w:szCs w:val="32"/>
        </w:rPr>
      </w:pPr>
      <w:r>
        <w:rPr>
          <w:rFonts w:hint="eastAsia" w:ascii="仿宋_GB2312" w:hAnsi="仿宋_GB2312" w:eastAsia="仿宋_GB2312" w:cs="仿宋_GB2312"/>
          <w:b/>
          <w:bCs w:val="0"/>
          <w:kern w:val="2"/>
          <w:sz w:val="32"/>
          <w:szCs w:val="32"/>
        </w:rPr>
        <w:t>（三）检查验收阶段（</w:t>
      </w:r>
      <w:r>
        <w:rPr>
          <w:rFonts w:hint="eastAsia" w:ascii="仿宋_GB2312" w:hAnsi="仿宋_GB2312" w:eastAsia="仿宋_GB2312" w:cs="仿宋_GB2312"/>
          <w:b/>
          <w:bCs w:val="0"/>
          <w:kern w:val="2"/>
          <w:sz w:val="32"/>
          <w:szCs w:val="32"/>
          <w:lang w:eastAsia="zh-CN"/>
        </w:rPr>
        <w:t>2024</w:t>
      </w:r>
      <w:r>
        <w:rPr>
          <w:rFonts w:hint="eastAsia" w:ascii="仿宋_GB2312" w:hAnsi="仿宋_GB2312" w:eastAsia="仿宋_GB2312" w:cs="仿宋_GB2312"/>
          <w:b/>
          <w:bCs w:val="0"/>
          <w:kern w:val="2"/>
          <w:sz w:val="32"/>
          <w:szCs w:val="32"/>
        </w:rPr>
        <w:t>年5月</w:t>
      </w:r>
      <w:r>
        <w:rPr>
          <w:rFonts w:hint="eastAsia" w:ascii="仿宋_GB2312" w:hAnsi="仿宋_GB2312" w:eastAsia="仿宋_GB2312" w:cs="仿宋_GB2312"/>
          <w:b/>
          <w:bCs w:val="0"/>
          <w:kern w:val="2"/>
          <w:sz w:val="32"/>
          <w:szCs w:val="32"/>
          <w:lang w:val="en-US" w:eastAsia="zh-CN"/>
        </w:rPr>
        <w:t>31</w:t>
      </w:r>
      <w:r>
        <w:rPr>
          <w:rFonts w:hint="eastAsia" w:ascii="仿宋_GB2312" w:hAnsi="仿宋_GB2312" w:eastAsia="仿宋_GB2312" w:cs="仿宋_GB2312"/>
          <w:b/>
          <w:bCs w:val="0"/>
          <w:kern w:val="2"/>
          <w:sz w:val="32"/>
          <w:szCs w:val="32"/>
        </w:rPr>
        <w:t>日一10月31日）</w:t>
      </w:r>
    </w:p>
    <w:p w14:paraId="2AE5A40D">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right="0" w:rightChars="0"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镇防溺水相关行业部门、相关责任主体、责任人，对各村社区职责落实、自查和整改负责</w:t>
      </w:r>
      <w:r>
        <w:rPr>
          <w:rFonts w:hint="eastAsia" w:ascii="仿宋_GB2312" w:hAnsi="仿宋_GB2312" w:eastAsia="仿宋_GB2312" w:cs="仿宋_GB2312"/>
          <w:kern w:val="2"/>
          <w:sz w:val="32"/>
          <w:szCs w:val="32"/>
          <w:lang w:eastAsia="zh-CN"/>
        </w:rPr>
        <w:t>验收</w:t>
      </w:r>
      <w:r>
        <w:rPr>
          <w:rFonts w:hint="eastAsia" w:ascii="仿宋_GB2312" w:hAnsi="仿宋_GB2312" w:eastAsia="仿宋_GB2312" w:cs="仿宋_GB2312"/>
          <w:kern w:val="2"/>
          <w:sz w:val="32"/>
          <w:szCs w:val="32"/>
        </w:rPr>
        <w:t>。</w:t>
      </w:r>
    </w:p>
    <w:p w14:paraId="055CCD36">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仿宋_GB2312" w:eastAsia="仿宋_GB2312" w:cs="仿宋_GB2312"/>
          <w:b/>
          <w:bCs w:val="0"/>
          <w:kern w:val="2"/>
          <w:sz w:val="32"/>
          <w:szCs w:val="32"/>
        </w:rPr>
      </w:pPr>
      <w:r>
        <w:rPr>
          <w:rFonts w:hint="eastAsia" w:ascii="仿宋_GB2312" w:hAnsi="仿宋_GB2312" w:eastAsia="仿宋_GB2312" w:cs="仿宋_GB2312"/>
          <w:b/>
          <w:bCs w:val="0"/>
          <w:kern w:val="2"/>
          <w:sz w:val="32"/>
          <w:szCs w:val="32"/>
        </w:rPr>
        <w:t>（四）总结提高阶段（</w:t>
      </w:r>
      <w:r>
        <w:rPr>
          <w:rFonts w:hint="eastAsia" w:ascii="仿宋_GB2312" w:hAnsi="仿宋_GB2312" w:eastAsia="仿宋_GB2312" w:cs="仿宋_GB2312"/>
          <w:b/>
          <w:bCs w:val="0"/>
          <w:kern w:val="2"/>
          <w:sz w:val="32"/>
          <w:szCs w:val="32"/>
          <w:lang w:eastAsia="zh-CN"/>
        </w:rPr>
        <w:t>2024</w:t>
      </w:r>
      <w:r>
        <w:rPr>
          <w:rFonts w:hint="eastAsia" w:ascii="仿宋_GB2312" w:hAnsi="仿宋_GB2312" w:eastAsia="仿宋_GB2312" w:cs="仿宋_GB2312"/>
          <w:b/>
          <w:bCs w:val="0"/>
          <w:kern w:val="2"/>
          <w:sz w:val="32"/>
          <w:szCs w:val="32"/>
        </w:rPr>
        <w:t>年11月1日一12月31日）</w:t>
      </w:r>
    </w:p>
    <w:p w14:paraId="551C6B4B">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总结全镇预防</w:t>
      </w:r>
      <w:r>
        <w:rPr>
          <w:rFonts w:hint="eastAsia" w:ascii="仿宋_GB2312" w:hAnsi="仿宋_GB2312" w:eastAsia="仿宋_GB2312" w:cs="仿宋_GB2312"/>
          <w:kern w:val="2"/>
          <w:sz w:val="32"/>
          <w:szCs w:val="32"/>
          <w:lang w:eastAsia="zh-CN"/>
        </w:rPr>
        <w:t>中小学生</w:t>
      </w:r>
      <w:r>
        <w:rPr>
          <w:rFonts w:hint="eastAsia" w:ascii="仿宋_GB2312" w:hAnsi="仿宋_GB2312" w:eastAsia="仿宋_GB2312" w:cs="仿宋_GB2312"/>
          <w:kern w:val="2"/>
          <w:sz w:val="32"/>
          <w:szCs w:val="32"/>
        </w:rPr>
        <w:t>溺水工作经验并进行推广，继续做好预防</w:t>
      </w:r>
      <w:r>
        <w:rPr>
          <w:rFonts w:hint="eastAsia" w:ascii="仿宋_GB2312" w:hAnsi="仿宋_GB2312" w:eastAsia="仿宋_GB2312" w:cs="仿宋_GB2312"/>
          <w:kern w:val="2"/>
          <w:sz w:val="32"/>
          <w:szCs w:val="32"/>
          <w:lang w:eastAsia="zh-CN"/>
        </w:rPr>
        <w:t>中小学生</w:t>
      </w:r>
      <w:r>
        <w:rPr>
          <w:rFonts w:hint="eastAsia" w:ascii="仿宋_GB2312" w:hAnsi="仿宋_GB2312" w:eastAsia="仿宋_GB2312" w:cs="仿宋_GB2312"/>
          <w:kern w:val="2"/>
          <w:sz w:val="32"/>
          <w:szCs w:val="32"/>
        </w:rPr>
        <w:t>溺水工作，严防溺水事故的发生。各村社区、各有关部门要将开展预防</w:t>
      </w:r>
      <w:r>
        <w:rPr>
          <w:rFonts w:hint="eastAsia" w:ascii="仿宋_GB2312" w:hAnsi="仿宋_GB2312" w:eastAsia="仿宋_GB2312" w:cs="仿宋_GB2312"/>
          <w:kern w:val="2"/>
          <w:sz w:val="32"/>
          <w:szCs w:val="32"/>
          <w:lang w:eastAsia="zh-CN"/>
        </w:rPr>
        <w:t>中小学生</w:t>
      </w:r>
      <w:r>
        <w:rPr>
          <w:rFonts w:hint="eastAsia" w:ascii="仿宋_GB2312" w:hAnsi="仿宋_GB2312" w:eastAsia="仿宋_GB2312" w:cs="仿宋_GB2312"/>
          <w:kern w:val="2"/>
          <w:sz w:val="32"/>
          <w:szCs w:val="32"/>
        </w:rPr>
        <w:t>溺水工作进行总结。</w:t>
      </w:r>
    </w:p>
    <w:p w14:paraId="0351EDAB">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黑体" w:hAnsi="宋体" w:eastAsia="黑体" w:cs="Times New Roman"/>
          <w:b w:val="0"/>
          <w:bCs/>
          <w:kern w:val="2"/>
          <w:sz w:val="32"/>
          <w:szCs w:val="32"/>
        </w:rPr>
      </w:pPr>
      <w:r>
        <w:rPr>
          <w:rFonts w:hint="eastAsia" w:ascii="黑体" w:hAnsi="宋体" w:eastAsia="黑体" w:cs="黑体"/>
          <w:b w:val="0"/>
          <w:bCs/>
          <w:kern w:val="2"/>
          <w:sz w:val="32"/>
          <w:szCs w:val="32"/>
        </w:rPr>
        <w:t>五、工作要求</w:t>
      </w:r>
    </w:p>
    <w:p w14:paraId="56133A03">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楷体_GB2312" w:hAnsi="宋体" w:eastAsia="楷体_GB2312" w:cs="Times New Roman"/>
          <w:b w:val="0"/>
          <w:bCs/>
          <w:kern w:val="2"/>
          <w:sz w:val="32"/>
          <w:szCs w:val="32"/>
        </w:rPr>
      </w:pPr>
      <w:r>
        <w:rPr>
          <w:rFonts w:hint="eastAsia" w:ascii="楷体_GB2312" w:hAnsi="宋体" w:eastAsia="楷体_GB2312" w:cs="楷体_GB2312"/>
          <w:b/>
          <w:bCs w:val="0"/>
          <w:kern w:val="2"/>
          <w:sz w:val="32"/>
          <w:szCs w:val="32"/>
        </w:rPr>
        <w:t>（一）加强组织领导。</w:t>
      </w:r>
      <w:r>
        <w:rPr>
          <w:rFonts w:hint="eastAsia" w:ascii="仿宋_GB2312" w:hAnsi="Times New Roman" w:eastAsia="仿宋_GB2312" w:cs="仿宋_GB2312"/>
          <w:kern w:val="2"/>
          <w:sz w:val="32"/>
          <w:szCs w:val="32"/>
        </w:rPr>
        <w:t>及时成立预防</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溺水工作领导小组，召开专题会议，认真部署预防</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溺水工作。</w:t>
      </w:r>
    </w:p>
    <w:p w14:paraId="4C839C44">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仿宋_GB2312" w:hAnsi="Times New Roman" w:eastAsia="仿宋_GB2312" w:cs="Times New Roman"/>
          <w:kern w:val="2"/>
          <w:sz w:val="32"/>
          <w:szCs w:val="32"/>
        </w:rPr>
      </w:pPr>
      <w:r>
        <w:rPr>
          <w:rFonts w:hint="eastAsia" w:ascii="楷体_GB2312" w:hAnsi="宋体" w:eastAsia="楷体_GB2312" w:cs="楷体_GB2312"/>
          <w:b/>
          <w:bCs w:val="0"/>
          <w:kern w:val="2"/>
          <w:sz w:val="32"/>
          <w:szCs w:val="32"/>
        </w:rPr>
        <w:t>（二）强化工作措施。</w:t>
      </w:r>
      <w:r>
        <w:rPr>
          <w:rFonts w:hint="eastAsia" w:ascii="仿宋_GB2312" w:hAnsi="Times New Roman" w:eastAsia="仿宋_GB2312" w:cs="仿宋_GB2312"/>
          <w:kern w:val="2"/>
          <w:sz w:val="32"/>
          <w:szCs w:val="32"/>
        </w:rPr>
        <w:t>丰富形式加大对预防</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溺水工作的宣传力度，深入开展有关法律、法规和</w:t>
      </w:r>
      <w:r>
        <w:rPr>
          <w:rFonts w:hint="eastAsia" w:ascii="仿宋_GB2312" w:hAnsi="Times New Roman" w:eastAsia="仿宋_GB2312" w:cs="仿宋_GB2312"/>
          <w:kern w:val="2"/>
          <w:sz w:val="32"/>
          <w:szCs w:val="32"/>
          <w:lang w:eastAsia="zh-CN"/>
        </w:rPr>
        <w:t>中小学生</w:t>
      </w:r>
      <w:r>
        <w:rPr>
          <w:rFonts w:hint="eastAsia" w:ascii="仿宋_GB2312" w:hAnsi="Times New Roman" w:eastAsia="仿宋_GB2312" w:cs="仿宋_GB2312"/>
          <w:kern w:val="2"/>
          <w:sz w:val="32"/>
          <w:szCs w:val="32"/>
        </w:rPr>
        <w:t>自我安全防范教育，健全工作方案和应急预案，细化工作措施，制定相关制度，认真开展自查和整改工作。</w:t>
      </w:r>
    </w:p>
    <w:p w14:paraId="74FF6476">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3" w:firstLineChars="200"/>
        <w:jc w:val="both"/>
        <w:textAlignment w:val="auto"/>
        <w:rPr>
          <w:rFonts w:hint="eastAsia" w:ascii="宋体" w:hAnsi="宋体" w:eastAsia="宋体" w:cs="宋体"/>
          <w:kern w:val="0"/>
          <w:sz w:val="24"/>
          <w:szCs w:val="24"/>
        </w:rPr>
      </w:pPr>
      <w:r>
        <w:rPr>
          <w:rFonts w:hint="eastAsia" w:ascii="楷体_GB2312" w:hAnsi="宋体" w:eastAsia="楷体_GB2312" w:cs="楷体_GB2312"/>
          <w:b/>
          <w:bCs w:val="0"/>
          <w:kern w:val="2"/>
          <w:sz w:val="32"/>
          <w:szCs w:val="32"/>
        </w:rPr>
        <w:t>（三）严格落实责任。</w:t>
      </w:r>
      <w:r>
        <w:rPr>
          <w:rFonts w:hint="eastAsia" w:ascii="仿宋_GB2312" w:hAnsi="Times New Roman" w:eastAsia="仿宋_GB2312" w:cs="仿宋_GB2312"/>
          <w:kern w:val="2"/>
          <w:sz w:val="32"/>
          <w:szCs w:val="32"/>
        </w:rPr>
        <w:t>各村社区、各有关部门要按照《未成年人保护法》等法律法规要求，切实落实管理责任，加强信息报送，不得瞒报和迟报。凡因工作不到位、责任不落实、措施不得力而引发事故或造成严重后果的，将按照有关规定，严肃追究相关责任人的责任。</w:t>
      </w:r>
      <w:r>
        <w:rPr>
          <w:rFonts w:hint="eastAsia" w:ascii="宋体" w:hAnsi="宋体" w:eastAsia="宋体" w:cs="宋体"/>
          <w:kern w:val="0"/>
          <w:sz w:val="24"/>
          <w:szCs w:val="24"/>
        </w:rPr>
        <w:t xml:space="preserve"> </w:t>
      </w:r>
    </w:p>
    <w:p w14:paraId="68278976">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Times New Roman" w:eastAsia="仿宋_GB2312" w:cs="仿宋_GB2312"/>
          <w:kern w:val="2"/>
          <w:sz w:val="32"/>
          <w:szCs w:val="32"/>
        </w:rPr>
      </w:pPr>
    </w:p>
    <w:p w14:paraId="4AAEC18F">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附 件：</w:t>
      </w:r>
    </w:p>
    <w:p w14:paraId="70950C1B">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1.灰汤镇</w:t>
      </w:r>
      <w:r>
        <w:rPr>
          <w:rFonts w:hint="eastAsia" w:ascii="仿宋_GB2312" w:hAnsi="Times New Roman" w:eastAsia="仿宋_GB2312" w:cs="仿宋_GB2312"/>
          <w:kern w:val="2"/>
          <w:sz w:val="32"/>
          <w:szCs w:val="32"/>
          <w:u w:val="single"/>
        </w:rPr>
        <w:t xml:space="preserve">         </w:t>
      </w:r>
      <w:r>
        <w:rPr>
          <w:rFonts w:hint="eastAsia" w:ascii="仿宋_GB2312" w:hAnsi="Times New Roman" w:eastAsia="仿宋_GB2312" w:cs="仿宋_GB2312"/>
          <w:kern w:val="2"/>
          <w:sz w:val="32"/>
          <w:szCs w:val="32"/>
        </w:rPr>
        <w:t>村（社区）水域网格管理工作台账</w:t>
      </w:r>
    </w:p>
    <w:p w14:paraId="5C381032">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640" w:firstLineChars="200"/>
        <w:jc w:val="both"/>
        <w:textAlignment w:val="auto"/>
        <w:rPr>
          <w:rFonts w:hint="eastAsia" w:ascii="仿宋_GB2312" w:hAnsi="Times New Roman" w:eastAsia="仿宋_GB2312" w:cs="仿宋_GB2312"/>
          <w:b/>
          <w:bCs/>
          <w:kern w:val="2"/>
          <w:sz w:val="32"/>
          <w:szCs w:val="32"/>
        </w:rPr>
      </w:pPr>
      <w:r>
        <w:rPr>
          <w:rFonts w:hint="eastAsia" w:ascii="仿宋_GB2312" w:hAnsi="Times New Roman" w:eastAsia="仿宋_GB2312" w:cs="仿宋_GB2312"/>
          <w:kern w:val="2"/>
          <w:sz w:val="32"/>
          <w:szCs w:val="32"/>
          <w:lang w:val="en-US" w:eastAsia="zh-CN"/>
        </w:rPr>
        <w:t>2</w:t>
      </w:r>
      <w:r>
        <w:rPr>
          <w:rFonts w:hint="eastAsia" w:ascii="仿宋_GB2312" w:hAnsi="Times New Roman" w:eastAsia="仿宋_GB2312" w:cs="仿宋_GB2312"/>
          <w:kern w:val="2"/>
          <w:sz w:val="32"/>
          <w:szCs w:val="32"/>
        </w:rPr>
        <w:t>.灰汤镇</w:t>
      </w:r>
      <w:r>
        <w:rPr>
          <w:rFonts w:hint="eastAsia" w:ascii="仿宋_GB2312" w:hAnsi="Times New Roman" w:eastAsia="仿宋_GB2312" w:cs="仿宋_GB2312"/>
          <w:kern w:val="2"/>
          <w:sz w:val="32"/>
          <w:szCs w:val="32"/>
          <w:u w:val="single"/>
        </w:rPr>
        <w:t xml:space="preserve">         </w:t>
      </w:r>
      <w:r>
        <w:rPr>
          <w:rFonts w:hint="eastAsia" w:ascii="仿宋_GB2312" w:hAnsi="Times New Roman" w:eastAsia="仿宋_GB2312" w:cs="仿宋_GB2312"/>
          <w:kern w:val="2"/>
          <w:sz w:val="32"/>
          <w:szCs w:val="32"/>
        </w:rPr>
        <w:t>村（社区）重点水域防溺水巡查台账</w:t>
      </w:r>
    </w:p>
    <w:p w14:paraId="3A07CDE7">
      <w:pPr>
        <w:pStyle w:val="2"/>
        <w:bidi w:val="0"/>
        <w:ind w:left="879" w:leftChars="266" w:hanging="320" w:hangingChars="100"/>
        <w:jc w:val="left"/>
        <w:rPr>
          <w:rFonts w:hint="default" w:ascii="仿宋_GB2312" w:hAnsi="Times New Roman" w:eastAsia="仿宋_GB2312" w:cs="仿宋_GB2312"/>
          <w:b w:val="0"/>
          <w:bCs w:val="0"/>
          <w:kern w:val="2"/>
          <w:sz w:val="32"/>
          <w:szCs w:val="32"/>
          <w:lang w:val="en-US" w:eastAsia="zh-CN" w:bidi="ar"/>
        </w:rPr>
      </w:pPr>
      <w:r>
        <w:rPr>
          <w:rFonts w:hint="eastAsia" w:ascii="仿宋_GB2312" w:hAnsi="Times New Roman" w:eastAsia="仿宋_GB2312" w:cs="仿宋_GB2312"/>
          <w:b w:val="0"/>
          <w:bCs w:val="0"/>
          <w:kern w:val="2"/>
          <w:sz w:val="32"/>
          <w:szCs w:val="32"/>
          <w:lang w:val="en-US" w:eastAsia="zh-CN" w:bidi="ar"/>
        </w:rPr>
        <w:t>3.灰汤镇</w:t>
      </w:r>
      <w:r>
        <w:rPr>
          <w:rFonts w:hint="default" w:ascii="仿宋_GB2312" w:hAnsi="Times New Roman" w:eastAsia="仿宋_GB2312" w:cs="仿宋_GB2312"/>
          <w:b w:val="0"/>
          <w:bCs w:val="0"/>
          <w:kern w:val="2"/>
          <w:sz w:val="32"/>
          <w:szCs w:val="32"/>
          <w:lang w:val="en-US" w:eastAsia="zh-CN" w:bidi="ar"/>
        </w:rPr>
        <w:t>预防中小学生溺水水域信息采集</w:t>
      </w:r>
    </w:p>
    <w:p w14:paraId="559F6126">
      <w:pPr>
        <w:pStyle w:val="2"/>
        <w:bidi w:val="0"/>
        <w:ind w:left="879" w:leftChars="266" w:hanging="320" w:hangingChars="100"/>
        <w:jc w:val="left"/>
        <w:rPr>
          <w:rFonts w:hint="default" w:ascii="仿宋_GB2312" w:hAnsi="Times New Roman" w:eastAsia="仿宋_GB2312" w:cs="仿宋_GB2312"/>
          <w:b w:val="0"/>
          <w:bCs w:val="0"/>
          <w:kern w:val="2"/>
          <w:sz w:val="32"/>
          <w:szCs w:val="32"/>
          <w:lang w:val="en-US" w:eastAsia="zh-CN" w:bidi="ar"/>
        </w:rPr>
      </w:pPr>
      <w:r>
        <w:rPr>
          <w:rFonts w:hint="eastAsia" w:ascii="仿宋_GB2312" w:hAnsi="Times New Roman" w:eastAsia="仿宋_GB2312" w:cs="仿宋_GB2312"/>
          <w:b w:val="0"/>
          <w:bCs w:val="0"/>
          <w:kern w:val="2"/>
          <w:sz w:val="32"/>
          <w:szCs w:val="32"/>
          <w:lang w:val="en-US" w:eastAsia="zh-CN" w:bidi="ar"/>
        </w:rPr>
        <w:t>4.防范学生溺水工作分管负责人和联络员信息采集表</w:t>
      </w:r>
    </w:p>
    <w:p w14:paraId="6096DDB0">
      <w:pPr>
        <w:pStyle w:val="2"/>
        <w:bidi w:val="0"/>
        <w:ind w:firstLine="640" w:firstLineChars="200"/>
        <w:jc w:val="left"/>
        <w:rPr>
          <w:rFonts w:hint="eastAsia" w:ascii="仿宋_GB2312" w:hAnsi="Times New Roman" w:eastAsia="仿宋_GB2312" w:cs="仿宋_GB2312"/>
          <w:b w:val="0"/>
          <w:bCs w:val="0"/>
          <w:kern w:val="2"/>
          <w:sz w:val="32"/>
          <w:szCs w:val="32"/>
          <w:lang w:val="en-US" w:eastAsia="zh-CN" w:bidi="ar"/>
        </w:rPr>
      </w:pPr>
      <w:r>
        <w:rPr>
          <w:rFonts w:hint="eastAsia" w:ascii="仿宋_GB2312" w:hAnsi="Times New Roman" w:eastAsia="仿宋_GB2312" w:cs="仿宋_GB2312"/>
          <w:b w:val="0"/>
          <w:bCs w:val="0"/>
          <w:kern w:val="2"/>
          <w:sz w:val="32"/>
          <w:szCs w:val="32"/>
          <w:lang w:val="en-US" w:eastAsia="zh-CN" w:bidi="ar"/>
        </w:rPr>
        <w:t>5.灰汤镇防范学生溺水工作领导干部联点清单</w:t>
      </w:r>
    </w:p>
    <w:p w14:paraId="4483C123">
      <w:pPr>
        <w:pStyle w:val="2"/>
        <w:bidi w:val="0"/>
        <w:ind w:firstLine="640" w:firstLineChars="200"/>
        <w:jc w:val="left"/>
        <w:rPr>
          <w:rFonts w:hint="eastAsia" w:ascii="仿宋_GB2312" w:hAnsi="Times New Roman" w:eastAsia="仿宋_GB2312" w:cs="仿宋_GB2312"/>
          <w:b w:val="0"/>
          <w:bCs w:val="0"/>
          <w:kern w:val="2"/>
          <w:sz w:val="32"/>
          <w:szCs w:val="32"/>
          <w:lang w:val="en-US" w:eastAsia="zh-CN" w:bidi="ar"/>
        </w:rPr>
      </w:pPr>
      <w:r>
        <w:rPr>
          <w:rFonts w:hint="eastAsia" w:ascii="仿宋_GB2312" w:hAnsi="Times New Roman" w:eastAsia="仿宋_GB2312" w:cs="仿宋_GB2312"/>
          <w:b w:val="0"/>
          <w:bCs w:val="0"/>
          <w:kern w:val="2"/>
          <w:sz w:val="32"/>
          <w:szCs w:val="32"/>
          <w:lang w:val="en-US" w:eastAsia="zh-CN" w:bidi="ar"/>
        </w:rPr>
        <w:t xml:space="preserve">6.灰汤镇防溺水工作责任分解清单 </w:t>
      </w:r>
    </w:p>
    <w:p w14:paraId="40EA7919">
      <w:pPr>
        <w:pStyle w:val="2"/>
        <w:bidi w:val="0"/>
        <w:ind w:firstLine="640" w:firstLineChars="200"/>
        <w:jc w:val="left"/>
        <w:rPr>
          <w:rFonts w:hint="eastAsia" w:ascii="仿宋_GB2312" w:hAnsi="Times New Roman" w:eastAsia="仿宋_GB2312" w:cs="仿宋_GB2312"/>
          <w:b w:val="0"/>
          <w:bCs w:val="0"/>
          <w:kern w:val="2"/>
          <w:sz w:val="32"/>
          <w:szCs w:val="32"/>
          <w:lang w:val="en-US" w:eastAsia="zh-CN" w:bidi="ar"/>
        </w:rPr>
      </w:pPr>
      <w:r>
        <w:rPr>
          <w:rFonts w:hint="eastAsia" w:ascii="仿宋_GB2312" w:hAnsi="Times New Roman" w:eastAsia="仿宋_GB2312" w:cs="仿宋_GB2312"/>
          <w:b w:val="0"/>
          <w:bCs w:val="0"/>
          <w:kern w:val="2"/>
          <w:sz w:val="32"/>
          <w:szCs w:val="32"/>
          <w:lang w:val="en-US" w:eastAsia="zh-CN" w:bidi="ar"/>
        </w:rPr>
        <w:t>7.灰汤镇防溺水应急队伍</w:t>
      </w:r>
    </w:p>
    <w:p w14:paraId="1F356EDD">
      <w:pPr>
        <w:pStyle w:val="2"/>
        <w:bidi w:val="0"/>
        <w:ind w:firstLine="640" w:firstLineChars="200"/>
        <w:jc w:val="left"/>
        <w:rPr>
          <w:rFonts w:hint="default" w:ascii="仿宋_GB2312" w:hAnsi="Times New Roman" w:eastAsia="仿宋_GB2312" w:cs="仿宋_GB2312"/>
          <w:kern w:val="2"/>
          <w:sz w:val="32"/>
          <w:szCs w:val="32"/>
          <w:lang w:val="en-US" w:eastAsia="zh-CN"/>
        </w:rPr>
      </w:pPr>
      <w:r>
        <w:rPr>
          <w:rFonts w:hint="eastAsia" w:ascii="仿宋_GB2312" w:hAnsi="Times New Roman" w:eastAsia="仿宋_GB2312" w:cs="仿宋_GB2312"/>
          <w:b w:val="0"/>
          <w:bCs w:val="0"/>
          <w:kern w:val="2"/>
          <w:sz w:val="32"/>
          <w:szCs w:val="32"/>
          <w:lang w:val="en-US" w:eastAsia="zh-CN" w:bidi="ar"/>
        </w:rPr>
        <w:t>8.关于预防学生溺水致全镇中小学生家长的信</w:t>
      </w:r>
    </w:p>
    <w:p w14:paraId="069E86E1">
      <w:pPr>
        <w:keepNext w:val="0"/>
        <w:keepLines w:val="0"/>
        <w:pageBreakBefore w:val="0"/>
        <w:widowControl/>
        <w:suppressLineNumbers w:val="0"/>
        <w:kinsoku/>
        <w:wordWrap/>
        <w:overflowPunct/>
        <w:topLinePunct w:val="0"/>
        <w:autoSpaceDN/>
        <w:bidi w:val="0"/>
        <w:adjustRightInd/>
        <w:snapToGrid/>
        <w:spacing w:line="580" w:lineRule="exact"/>
        <w:jc w:val="left"/>
        <w:textAlignment w:val="auto"/>
        <w:rPr>
          <w:rFonts w:hint="eastAsia" w:ascii="仿宋_GB2312" w:hAnsi="Times New Roman" w:eastAsia="仿宋_GB2312" w:cs="仿宋_GB2312"/>
          <w:b w:val="0"/>
          <w:bCs w:val="0"/>
          <w:kern w:val="2"/>
          <w:sz w:val="32"/>
          <w:szCs w:val="32"/>
          <w:lang w:val="en-US" w:eastAsia="zh-CN"/>
        </w:rPr>
      </w:pPr>
      <w:r>
        <w:rPr>
          <w:rFonts w:hint="eastAsia" w:ascii="仿宋_GB2312" w:hAnsi="Times New Roman" w:eastAsia="仿宋_GB2312" w:cs="仿宋_GB2312"/>
          <w:b w:val="0"/>
          <w:bCs w:val="0"/>
          <w:kern w:val="2"/>
          <w:sz w:val="32"/>
          <w:szCs w:val="32"/>
        </w:rPr>
        <w:t xml:space="preserve"> </w:t>
      </w:r>
      <w:r>
        <w:rPr>
          <w:rFonts w:hint="eastAsia" w:ascii="仿宋_GB2312" w:hAnsi="Times New Roman" w:eastAsia="仿宋_GB2312" w:cs="仿宋_GB2312"/>
          <w:b w:val="0"/>
          <w:bCs w:val="0"/>
          <w:kern w:val="2"/>
          <w:sz w:val="32"/>
          <w:szCs w:val="32"/>
          <w:lang w:val="en-US" w:eastAsia="zh-CN"/>
        </w:rPr>
        <w:t xml:space="preserve">                            </w:t>
      </w:r>
    </w:p>
    <w:p w14:paraId="05FB9758">
      <w:pPr>
        <w:keepNext w:val="0"/>
        <w:keepLines w:val="0"/>
        <w:pageBreakBefore w:val="0"/>
        <w:widowControl/>
        <w:suppressLineNumbers w:val="0"/>
        <w:kinsoku/>
        <w:wordWrap/>
        <w:overflowPunct/>
        <w:topLinePunct w:val="0"/>
        <w:autoSpaceDN/>
        <w:bidi w:val="0"/>
        <w:adjustRightInd/>
        <w:snapToGrid/>
        <w:spacing w:line="580" w:lineRule="exact"/>
        <w:textAlignment w:val="auto"/>
        <w:rPr>
          <w:rFonts w:hint="eastAsia" w:ascii="仿宋_GB2312" w:hAnsi="Times New Roman" w:eastAsia="仿宋_GB2312" w:cs="仿宋_GB2312"/>
          <w:b w:val="0"/>
          <w:bCs w:val="0"/>
          <w:kern w:val="2"/>
          <w:sz w:val="32"/>
          <w:szCs w:val="32"/>
          <w:lang w:val="en-US" w:eastAsia="zh-CN"/>
        </w:rPr>
      </w:pPr>
    </w:p>
    <w:p w14:paraId="79098FFD">
      <w:pPr>
        <w:keepNext w:val="0"/>
        <w:keepLines w:val="0"/>
        <w:pageBreakBefore w:val="0"/>
        <w:widowControl/>
        <w:suppressLineNumbers w:val="0"/>
        <w:kinsoku/>
        <w:wordWrap/>
        <w:overflowPunct/>
        <w:topLinePunct w:val="0"/>
        <w:autoSpaceDN/>
        <w:bidi w:val="0"/>
        <w:adjustRightInd/>
        <w:snapToGrid/>
        <w:spacing w:line="580" w:lineRule="exact"/>
        <w:textAlignment w:val="auto"/>
        <w:rPr>
          <w:rFonts w:hint="eastAsia" w:ascii="仿宋_GB2312" w:hAnsi="Times New Roman" w:eastAsia="仿宋_GB2312" w:cs="仿宋_GB2312"/>
          <w:b w:val="0"/>
          <w:bCs w:val="0"/>
          <w:kern w:val="2"/>
          <w:sz w:val="32"/>
          <w:szCs w:val="32"/>
          <w:lang w:val="en-US" w:eastAsia="zh-CN"/>
        </w:rPr>
      </w:pPr>
    </w:p>
    <w:p w14:paraId="49044F94">
      <w:pPr>
        <w:keepNext w:val="0"/>
        <w:keepLines w:val="0"/>
        <w:pageBreakBefore w:val="0"/>
        <w:widowControl/>
        <w:suppressLineNumbers w:val="0"/>
        <w:kinsoku/>
        <w:wordWrap/>
        <w:overflowPunct/>
        <w:topLinePunct w:val="0"/>
        <w:autoSpaceDN/>
        <w:bidi w:val="0"/>
        <w:adjustRightInd/>
        <w:snapToGrid/>
        <w:spacing w:line="580" w:lineRule="exact"/>
        <w:ind w:firstLine="4480" w:firstLineChars="1400"/>
        <w:textAlignment w:val="auto"/>
        <w:rPr>
          <w:rFonts w:hint="eastAsia" w:ascii="仿宋_GB2312" w:eastAsia="仿宋_GB2312" w:cs="仿宋_GB2312"/>
          <w:kern w:val="0"/>
          <w:sz w:val="32"/>
          <w:szCs w:val="32"/>
        </w:rPr>
      </w:pPr>
      <w:r>
        <w:rPr>
          <w:rFonts w:hint="eastAsia" w:ascii="仿宋_GB2312" w:eastAsia="仿宋_GB2312" w:cs="仿宋_GB2312"/>
          <w:kern w:val="0"/>
          <w:sz w:val="32"/>
          <w:szCs w:val="32"/>
        </w:rPr>
        <w:t xml:space="preserve">宁乡市灰汤镇人民政府       </w:t>
      </w:r>
    </w:p>
    <w:p w14:paraId="52A7046F">
      <w:pPr>
        <w:keepNext w:val="0"/>
        <w:keepLines w:val="0"/>
        <w:pageBreakBefore w:val="0"/>
        <w:widowControl w:val="0"/>
        <w:suppressLineNumbers w:val="0"/>
        <w:kinsoku/>
        <w:wordWrap/>
        <w:overflowPunct/>
        <w:topLinePunct w:val="0"/>
        <w:autoSpaceDE w:val="0"/>
        <w:autoSpaceDN/>
        <w:bidi w:val="0"/>
        <w:adjustRightInd/>
        <w:snapToGrid/>
        <w:spacing w:line="580" w:lineRule="exact"/>
        <w:ind w:left="0" w:firstLine="5120" w:firstLineChars="1600"/>
        <w:jc w:val="both"/>
        <w:textAlignment w:val="auto"/>
        <w:rPr>
          <w:rFonts w:hint="eastAsia" w:ascii="仿宋_GB2312" w:hAnsi="Times New Roman" w:eastAsia="仿宋_GB2312" w:cs="仿宋_GB2312"/>
          <w:b w:val="0"/>
          <w:bCs w:val="0"/>
          <w:kern w:val="2"/>
          <w:sz w:val="32"/>
          <w:szCs w:val="32"/>
        </w:rPr>
      </w:pPr>
      <w:r>
        <w:rPr>
          <w:rFonts w:hint="eastAsia" w:ascii="仿宋_GB2312" w:eastAsia="仿宋_GB2312" w:cs="仿宋_GB2312"/>
          <w:kern w:val="0"/>
          <w:sz w:val="32"/>
          <w:szCs w:val="32"/>
          <w:lang w:eastAsia="zh-CN"/>
        </w:rPr>
        <w:t>2024</w:t>
      </w:r>
      <w:r>
        <w:rPr>
          <w:rFonts w:hint="eastAsia" w:ascii="仿宋_GB2312" w:eastAsia="仿宋_GB2312" w:cs="仿宋_GB2312"/>
          <w:kern w:val="0"/>
          <w:sz w:val="32"/>
          <w:szCs w:val="32"/>
        </w:rPr>
        <w:t>年5月</w:t>
      </w:r>
      <w:r>
        <w:rPr>
          <w:rFonts w:hint="eastAsia" w:ascii="仿宋_GB2312" w:eastAsia="仿宋_GB2312" w:cs="仿宋_GB2312"/>
          <w:kern w:val="0"/>
          <w:sz w:val="32"/>
          <w:szCs w:val="32"/>
          <w:lang w:val="en-US" w:eastAsia="zh-CN"/>
        </w:rPr>
        <w:t>19</w:t>
      </w:r>
      <w:r>
        <w:rPr>
          <w:rFonts w:hint="eastAsia" w:ascii="仿宋_GB2312" w:eastAsia="仿宋_GB2312" w:cs="仿宋_GB2312"/>
          <w:kern w:val="0"/>
          <w:sz w:val="32"/>
          <w:szCs w:val="32"/>
        </w:rPr>
        <w:t xml:space="preserve">日    </w:t>
      </w:r>
    </w:p>
    <w:p w14:paraId="3FDF1572">
      <w:pPr>
        <w:rPr>
          <w:rFonts w:hint="eastAsia"/>
        </w:rPr>
        <w:sectPr>
          <w:footerReference r:id="rId5" w:type="default"/>
          <w:pgSz w:w="11906" w:h="16839"/>
          <w:pgMar w:top="1440" w:right="1800" w:bottom="1440" w:left="1800" w:header="851" w:footer="992" w:gutter="0"/>
          <w:pgNumType w:fmt="decimal"/>
          <w:cols w:space="0" w:num="1"/>
        </w:sectPr>
      </w:pPr>
    </w:p>
    <w:p w14:paraId="645857BC">
      <w:pPr>
        <w:rPr>
          <w:rFonts w:hint="eastAsia"/>
        </w:rPr>
      </w:pPr>
    </w:p>
    <w:p w14:paraId="207804DD">
      <w:pPr>
        <w:rPr>
          <w:rFonts w:hint="eastAsia"/>
        </w:rPr>
      </w:pPr>
    </w:p>
    <w:p w14:paraId="4B045B86">
      <w:pPr>
        <w:rPr>
          <w:rFonts w:hint="eastAsia"/>
        </w:rPr>
      </w:pPr>
    </w:p>
    <w:p w14:paraId="743A3B0E">
      <w:pPr>
        <w:rPr>
          <w:rFonts w:hint="eastAsia"/>
        </w:rPr>
      </w:pPr>
    </w:p>
    <w:p w14:paraId="28931EA4">
      <w:pPr>
        <w:rPr>
          <w:rFonts w:hint="eastAsia"/>
        </w:rPr>
      </w:pPr>
    </w:p>
    <w:p w14:paraId="730F2811">
      <w:pPr>
        <w:rPr>
          <w:rFonts w:hint="eastAsia"/>
        </w:rPr>
      </w:pPr>
    </w:p>
    <w:p w14:paraId="099A03CB">
      <w:pPr>
        <w:rPr>
          <w:rFonts w:hint="eastAsia"/>
        </w:rPr>
      </w:pPr>
    </w:p>
    <w:p w14:paraId="290B15C1">
      <w:pPr>
        <w:rPr>
          <w:rFonts w:hint="eastAsia"/>
        </w:rPr>
      </w:pPr>
    </w:p>
    <w:p w14:paraId="47F2CF68">
      <w:pPr>
        <w:rPr>
          <w:rFonts w:hint="eastAsia"/>
        </w:rPr>
      </w:pPr>
    </w:p>
    <w:p w14:paraId="4171330A">
      <w:pPr>
        <w:rPr>
          <w:rFonts w:hint="eastAsia"/>
        </w:rPr>
      </w:pPr>
    </w:p>
    <w:p w14:paraId="21311042">
      <w:pPr>
        <w:rPr>
          <w:rFonts w:hint="eastAsia"/>
        </w:rPr>
      </w:pPr>
    </w:p>
    <w:p w14:paraId="6749083C">
      <w:pPr>
        <w:rPr>
          <w:rFonts w:hint="eastAsia"/>
        </w:rPr>
      </w:pPr>
    </w:p>
    <w:p w14:paraId="7AAAA669">
      <w:pPr>
        <w:rPr>
          <w:rFonts w:hint="eastAsia"/>
        </w:rPr>
      </w:pPr>
    </w:p>
    <w:p w14:paraId="1EC20A9A">
      <w:pPr>
        <w:rPr>
          <w:rFonts w:hint="eastAsia"/>
        </w:rPr>
      </w:pPr>
    </w:p>
    <w:p w14:paraId="03AC0E6E">
      <w:pPr>
        <w:rPr>
          <w:rFonts w:hint="eastAsia"/>
        </w:rPr>
      </w:pPr>
    </w:p>
    <w:p w14:paraId="275C4AB9">
      <w:pPr>
        <w:rPr>
          <w:rFonts w:hint="eastAsia"/>
        </w:rPr>
      </w:pPr>
    </w:p>
    <w:p w14:paraId="4F1084FD">
      <w:pPr>
        <w:rPr>
          <w:rFonts w:hint="eastAsia"/>
        </w:rPr>
      </w:pPr>
    </w:p>
    <w:p w14:paraId="208B766B">
      <w:pPr>
        <w:rPr>
          <w:rFonts w:hint="eastAsia"/>
        </w:rPr>
      </w:pPr>
    </w:p>
    <w:p w14:paraId="19BAB652">
      <w:pPr>
        <w:rPr>
          <w:rFonts w:hint="eastAsia"/>
        </w:rPr>
      </w:pPr>
    </w:p>
    <w:p w14:paraId="10D48900">
      <w:pPr>
        <w:rPr>
          <w:rFonts w:hint="eastAsia"/>
        </w:rPr>
      </w:pPr>
    </w:p>
    <w:p w14:paraId="0A81FF96">
      <w:pPr>
        <w:rPr>
          <w:rFonts w:hint="eastAsia"/>
        </w:rPr>
      </w:pPr>
    </w:p>
    <w:p w14:paraId="23C89075">
      <w:pPr>
        <w:rPr>
          <w:rFonts w:hint="eastAsia"/>
        </w:rPr>
      </w:pPr>
    </w:p>
    <w:p w14:paraId="15921A69">
      <w:pPr>
        <w:rPr>
          <w:rFonts w:hint="eastAsia"/>
        </w:rPr>
      </w:pPr>
    </w:p>
    <w:p w14:paraId="2FD180C3">
      <w:pPr>
        <w:rPr>
          <w:rFonts w:hint="eastAsia"/>
        </w:rPr>
      </w:pPr>
    </w:p>
    <w:p w14:paraId="3635DBFC">
      <w:pPr>
        <w:rPr>
          <w:rFonts w:hint="eastAsia"/>
        </w:rPr>
      </w:pPr>
    </w:p>
    <w:p w14:paraId="3EDCD229">
      <w:pPr>
        <w:rPr>
          <w:rFonts w:hint="eastAsia"/>
        </w:rPr>
      </w:pPr>
    </w:p>
    <w:p w14:paraId="3FED495A">
      <w:pPr>
        <w:rPr>
          <w:rFonts w:hint="eastAsia"/>
        </w:rPr>
      </w:pPr>
    </w:p>
    <w:p w14:paraId="1BFAD986">
      <w:pPr>
        <w:rPr>
          <w:rFonts w:hint="eastAsia"/>
        </w:rPr>
      </w:pPr>
    </w:p>
    <w:p w14:paraId="7712A685">
      <w:pPr>
        <w:rPr>
          <w:rFonts w:hint="eastAsia"/>
        </w:rPr>
      </w:pPr>
    </w:p>
    <w:p w14:paraId="3024A6B7">
      <w:pPr>
        <w:rPr>
          <w:rFonts w:hint="eastAsia"/>
        </w:rPr>
      </w:pPr>
    </w:p>
    <w:p w14:paraId="0DDFE153">
      <w:pPr>
        <w:rPr>
          <w:rFonts w:hint="eastAsia"/>
        </w:rPr>
      </w:pPr>
    </w:p>
    <w:p w14:paraId="10BBD373">
      <w:pPr>
        <w:rPr>
          <w:rFonts w:hint="eastAsia"/>
        </w:rPr>
      </w:pPr>
    </w:p>
    <w:p w14:paraId="0D1FE983">
      <w:pPr>
        <w:rPr>
          <w:rFonts w:hint="eastAsia"/>
        </w:rPr>
      </w:pPr>
    </w:p>
    <w:p w14:paraId="2524FB55">
      <w:pPr>
        <w:rPr>
          <w:rFonts w:hint="eastAsia"/>
        </w:rPr>
      </w:pPr>
    </w:p>
    <w:p w14:paraId="6928334F">
      <w:pPr>
        <w:rPr>
          <w:rFonts w:hint="eastAsia"/>
        </w:rPr>
      </w:pPr>
    </w:p>
    <w:p w14:paraId="419D6DAF">
      <w:pPr>
        <w:rPr>
          <w:rFonts w:hint="eastAsia"/>
        </w:rPr>
      </w:pPr>
    </w:p>
    <w:p w14:paraId="7EE38B85">
      <w:pPr>
        <w:rPr>
          <w:rFonts w:hint="eastAsia"/>
        </w:rPr>
      </w:pPr>
    </w:p>
    <w:p w14:paraId="56F2BE21">
      <w:pPr>
        <w:rPr>
          <w:rFonts w:hint="eastAsia"/>
        </w:rPr>
      </w:pPr>
    </w:p>
    <w:p w14:paraId="5602C1D8">
      <w:pPr>
        <w:rPr>
          <w:rFonts w:hint="eastAsia"/>
        </w:rPr>
      </w:pPr>
    </w:p>
    <w:p w14:paraId="3ED8A1FD">
      <w:pPr>
        <w:rPr>
          <w:rFonts w:hint="eastAsia"/>
        </w:rPr>
      </w:pPr>
    </w:p>
    <w:p w14:paraId="12317AF0">
      <w:pPr>
        <w:rPr>
          <w:rFonts w:hint="eastAsia"/>
        </w:rPr>
      </w:pPr>
    </w:p>
    <w:p w14:paraId="1A39220C">
      <w:pPr>
        <w:rPr>
          <w:rFonts w:hint="eastAsia"/>
        </w:rPr>
      </w:pPr>
    </w:p>
    <w:p w14:paraId="3EC81D48">
      <w:pPr>
        <w:rPr>
          <w:rFonts w:hint="eastAsia"/>
        </w:rPr>
      </w:pPr>
    </w:p>
    <w:p w14:paraId="42290315">
      <w:pPr>
        <w:pStyle w:val="9"/>
        <w:ind w:left="0" w:leftChars="0" w:firstLine="0" w:firstLineChars="0"/>
        <w:rPr>
          <w:rFonts w:hint="eastAsia"/>
        </w:rPr>
      </w:pPr>
    </w:p>
    <w:p w14:paraId="74C6DCC8">
      <w:pPr>
        <w:rPr>
          <w:rFonts w:hint="eastAsia"/>
        </w:rPr>
      </w:pPr>
    </w:p>
    <w:p w14:paraId="1A53B65D">
      <w:pPr>
        <w:spacing w:line="520" w:lineRule="exact"/>
        <w:jc w:val="center"/>
        <w:rPr>
          <w:rFonts w:hint="eastAsia"/>
        </w:rPr>
        <w:sectPr>
          <w:footerReference r:id="rId6" w:type="default"/>
          <w:pgSz w:w="11906" w:h="16839"/>
          <w:pgMar w:top="2098" w:right="1474" w:bottom="1984" w:left="1587" w:header="851" w:footer="992" w:gutter="0"/>
          <w:pgNumType w:fmt="decimal"/>
          <w:cols w:space="0" w:num="1"/>
        </w:sectPr>
      </w:pPr>
      <w:r>
        <w:rPr>
          <w:rFonts w:hint="default" w:ascii="Times New Roman" w:hAnsi="Times New Roman" w:eastAsia="仿宋_GB2312" w:cs="Times New Roman"/>
          <w:color w:val="000000"/>
          <w:spacing w:val="-6"/>
          <w:sz w:val="28"/>
          <w:szCs w:val="28"/>
        </w:rPr>
        <mc:AlternateContent>
          <mc:Choice Requires="wps">
            <w:drawing>
              <wp:anchor distT="0" distB="0" distL="114300" distR="114300" simplePos="0" relativeHeight="251659264" behindDoc="0" locked="0" layoutInCell="1" allowOverlap="1">
                <wp:simplePos x="0" y="0"/>
                <wp:positionH relativeFrom="column">
                  <wp:posOffset>12700</wp:posOffset>
                </wp:positionH>
                <wp:positionV relativeFrom="paragraph">
                  <wp:posOffset>369570</wp:posOffset>
                </wp:positionV>
                <wp:extent cx="5600700" cy="0"/>
                <wp:effectExtent l="0" t="0" r="0" b="0"/>
                <wp:wrapNone/>
                <wp:docPr id="1027" name="直接连接符 1027"/>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round/>
                          <a:headEnd type="none" w="med" len="med"/>
                          <a:tailEnd type="none" w="med" len="med"/>
                        </a:ln>
                        <a:effectLst/>
                      </wps:spPr>
                      <wps:bodyPr/>
                    </wps:wsp>
                  </a:graphicData>
                </a:graphic>
              </wp:anchor>
            </w:drawing>
          </mc:Choice>
          <mc:Fallback>
            <w:pict>
              <v:line id="_x0000_s1026" o:spid="_x0000_s1026" o:spt="20" style="position:absolute;left:0pt;margin-left:1pt;margin-top:29.1pt;height:0pt;width:441pt;z-index:251659264;mso-width-relative:page;mso-height-relative:page;" filled="f" stroked="t" coordsize="21600,21600" o:gfxdata="UEsDBAoAAAAAAIdO4kAAAAAAAAAAAAAAAAAEAAAAZHJzL1BLAwQUAAAACACHTuJAZVUAf9UAAAAH&#10;AQAADwAAAGRycy9kb3ducmV2LnhtbE2PS0/DMBCE70j8B2uRuFGnEQ8rjdMDqKpAXNoi9bpNljgQ&#10;r9PYffDvWcQBjjOzmvm2nJ99r440xi6whekkA0Vch6bj1sLbZnFjQMWE3GAfmCx8UYR5dXlRYtGE&#10;E6/ouE6tkhKOBVpwKQ2F1rF25DFOwkAs2XsYPSaRY6ubEU9S7nudZ9m99tixLDgc6NFR/bk+eAv4&#10;tFylrclfHrpn9/qxWeyXzuytvb6aZjNQic7p7xh+8AUdKmHahQM3UfUWcvkkWbgzOSiJjbkVY/dr&#10;6KrU//mrb1BLAwQUAAAACACHTuJA7lmPc/cBAAD3AwAADgAAAGRycy9lMm9Eb2MueG1srVPNjtMw&#10;EL4j8Q6W7zTZSuyiqOketiwXBJWAB5jaTmPJf/K4TfsSvAASNzhx5M7bsDwGYydbluXSAzk4Y8/M&#10;N/N9Hi+uD9awvYqovWv5xazmTDnhpXbbln94f/vsBWeYwEkw3qmWHxXy6+XTJ4shNGrue2+kioxA&#10;HDZDaHmfUmiqCkWvLODMB+XI2floIdE2bisZYSB0a6p5XV9Wg48yRC8UIp2uRiefEOM5gL7rtFAr&#10;L3ZWuTSiRmUgESXsdUC+LN12nRLpbdehSsy0nJimslIRsjd5rZYLaLYRQq/F1AKc08IjTha0o6In&#10;qBUkYLuo/4GyWkSPvksz4W01EimKEIuL+pE273oIqnAhqTGcRMf/Byve7NeRaUmTUM+vOHNg6c7v&#10;Pn3/+fHLrx+fab379pUVH0k1BGwo48at47TDsI6Z96GLNv+JETsUeY8nedUhMUGHzy/r+qom5cW9&#10;r/qTGCKmV8pblo2WG+0yc2hg/xoTFaPQ+5B8bBwbqOf5iAc0hx3dP0HbQFzQbUsyeqPlrTYmp2Dc&#10;bm5MZHvIs1C+fP0E/FdYrrIC7Me44hqnJPqdk5QATa9AvnSSpWMgsRw9E567sUpyZhS9qmyVyATa&#10;nBNJTRiXoVWZ2YlylnsUOFsbL49F9yrvaB5K79Ps5oF7uCf74Xtd/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lVQB/1QAAAAcBAAAPAAAAAAAAAAEAIAAAACIAAABkcnMvZG93bnJldi54bWxQSwEC&#10;FAAUAAAACACHTuJA7lmPc/cBAAD3AwAADgAAAAAAAAABACAAAAAkAQAAZHJzL2Uyb0RvYy54bWxQ&#10;SwUGAAAAAAYABgBZAQAAjQU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pacing w:val="-6"/>
          <w:sz w:val="28"/>
          <w:szCs w:val="28"/>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6350</wp:posOffset>
                </wp:positionV>
                <wp:extent cx="5600700" cy="0"/>
                <wp:effectExtent l="0" t="0" r="0" b="0"/>
                <wp:wrapNone/>
                <wp:docPr id="1028" name="直接连接符 1028"/>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round/>
                          <a:headEnd type="none" w="med" len="med"/>
                          <a:tailEnd type="none" w="med" len="med"/>
                        </a:ln>
                        <a:effectLst/>
                      </wps:spPr>
                      <wps:bodyPr/>
                    </wps:wsp>
                  </a:graphicData>
                </a:graphic>
              </wp:anchor>
            </w:drawing>
          </mc:Choice>
          <mc:Fallback>
            <w:pict>
              <v:line id="_x0000_s1026" o:spid="_x0000_s1026" o:spt="20" style="position:absolute;left:0pt;margin-left:-0.15pt;margin-top:0.5pt;height:0pt;width:441pt;z-index:251660288;mso-width-relative:page;mso-height-relative:page;" filled="f" stroked="t" coordsize="21600,21600" o:gfxdata="UEsDBAoAAAAAAIdO4kAAAAAAAAAAAAAAAAAEAAAAZHJzL1BLAwQUAAAACACHTuJAFTfXwNQAAAAF&#10;AQAADwAAAGRycy9kb3ducmV2LnhtbE2PzU7DMBCE70i8g7VI3FonRaJWiNMDqKpAXNoicd0mSxyI&#10;12ns/vD2LFzocXZGs9+Ui7Pv1ZHG2AW2kE8zUMR1aDpuLbxtlxMDKibkBvvAZOGbIiyq66sSiyac&#10;eE3HTWqVlHAs0IJLaSi0jrUjj3EaBmLxPsLoMYkcW92MeJJy3+tZlt1rjx3LB4cDPTqqvzYHbwGf&#10;Vuv0bmYv8+7ZvX5ul/uVM3trb2/y7AFUonP6D8MvvqBDJUy7cOAmqt7C5E6CcpZB4hqTz0Ht/rSu&#10;Sn1JX/0AUEsDBBQAAAAIAIdO4kBVT+X/9wEAAPcDAAAOAAAAZHJzL2Uyb0RvYy54bWytU82O0zAQ&#10;viPxDpbvNNlKLChquoctywVBJeABpraTWPKfPG7TvgQvgMQNThy58zbsPgZjp1uW5dIDOThjz8w3&#10;830eL6721rCdiqi9a/nFrOZMOeGldn3LP364efaSM0zgJBjvVMsPCvnV8umTxRgaNfeDN1JFRiAO&#10;mzG0fEgpNFWFYlAWcOaDcuTsfLSQaBv7SkYYCd2aal7Xl9XoowzRC4VIp6vJyY+I8RxA33VaqJUX&#10;W6tcmlCjMpCIEg46IF+WbrtOifSu61AlZlpOTFNZqQjZm7xWywU0fYQwaHFsAc5p4REnC9pR0RPU&#10;ChKwbdT/QFktokffpZnwtpqIFEWIxUX9SJv3AwRVuJDUGE6i4/+DFW9368i0pEmo53TzDizd+e3n&#10;H78+fb37+YXW2+/fWPGRVGPAhjKu3ToedxjWMfPed9HmPzFi+yLv4SSv2icm6PD5ZV2/qEl5ce+r&#10;/iSGiOm18pZlo+VGu8wcGti9wUTFKPQ+JB8bx0bqeT7hAc1hR/dP0DYQF3R9SUZvtLzRxuQUjP3m&#10;2kS2gzwL5cvXT8B/heUqK8BhiiuuaUqi3zpJCdAMCuQrJ1k6BBLL0TPhuRurJGdG0avKVolMoM05&#10;kdSEcRlalZk9Us5yTwJna+Ploehe5R3NQ+n9OLt54B7uyX74Xp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U318DUAAAABQEAAA8AAAAAAAAAAQAgAAAAIgAAAGRycy9kb3ducmV2LnhtbFBLAQIU&#10;ABQAAAAIAIdO4kBVT+X/9wEAAPcDAAAOAAAAAAAAAAEAIAAAACMBAABkcnMvZTJvRG9jLnhtbFBL&#10;BQYAAAAABgAGAFkBAACM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pacing w:val="-6"/>
          <w:sz w:val="28"/>
          <w:szCs w:val="28"/>
        </w:rPr>
        <w:t>灰汤镇党政</w:t>
      </w:r>
      <w:r>
        <w:rPr>
          <w:rFonts w:hint="default" w:ascii="Times New Roman" w:hAnsi="Times New Roman" w:eastAsia="仿宋_GB2312" w:cs="Times New Roman"/>
          <w:color w:val="000000"/>
          <w:spacing w:val="-6"/>
          <w:sz w:val="28"/>
          <w:szCs w:val="28"/>
          <w:lang w:eastAsia="zh-CN"/>
        </w:rPr>
        <w:t>综合</w:t>
      </w:r>
      <w:r>
        <w:rPr>
          <w:rFonts w:hint="default" w:ascii="Times New Roman" w:hAnsi="Times New Roman" w:eastAsia="仿宋_GB2312" w:cs="Times New Roman"/>
          <w:color w:val="000000"/>
          <w:spacing w:val="-6"/>
          <w:sz w:val="28"/>
          <w:szCs w:val="28"/>
        </w:rPr>
        <w:t xml:space="preserve">办公室             </w:t>
      </w:r>
      <w:r>
        <w:rPr>
          <w:rFonts w:hint="eastAsia" w:ascii="Times New Roman" w:hAnsi="Times New Roman" w:eastAsia="仿宋_GB2312" w:cs="Times New Roman"/>
          <w:color w:val="000000"/>
          <w:spacing w:val="-6"/>
          <w:sz w:val="28"/>
          <w:szCs w:val="28"/>
          <w:lang w:val="en-US" w:eastAsia="zh-CN"/>
        </w:rPr>
        <w:t xml:space="preserve">                  </w:t>
      </w:r>
      <w:r>
        <w:rPr>
          <w:rFonts w:hint="default" w:ascii="Times New Roman" w:hAnsi="Times New Roman" w:eastAsia="仿宋_GB2312" w:cs="Times New Roman"/>
          <w:color w:val="000000"/>
          <w:spacing w:val="-6"/>
          <w:sz w:val="28"/>
          <w:szCs w:val="28"/>
        </w:rPr>
        <w:t xml:space="preserve">        </w:t>
      </w:r>
      <w:r>
        <w:rPr>
          <w:rFonts w:hint="default" w:ascii="Times New Roman" w:hAnsi="Times New Roman" w:eastAsia="仿宋_GB2312" w:cs="Times New Roman"/>
          <w:color w:val="000000"/>
          <w:spacing w:val="-6"/>
          <w:sz w:val="28"/>
          <w:szCs w:val="28"/>
          <w:lang w:val="en-US" w:eastAsia="zh-CN"/>
        </w:rPr>
        <w:t xml:space="preserve">      </w:t>
      </w:r>
      <w:r>
        <w:rPr>
          <w:rFonts w:hint="eastAsia" w:ascii="Times New Roman" w:hAnsi="Times New Roman" w:eastAsia="仿宋_GB2312" w:cs="Times New Roman"/>
          <w:color w:val="000000"/>
          <w:spacing w:val="-6"/>
          <w:sz w:val="28"/>
          <w:szCs w:val="28"/>
          <w:lang w:val="en-US" w:eastAsia="zh-CN"/>
        </w:rPr>
        <w:t xml:space="preserve"> 2024</w:t>
      </w:r>
      <w:r>
        <w:rPr>
          <w:rFonts w:hint="default" w:ascii="Times New Roman" w:hAnsi="Times New Roman" w:eastAsia="仿宋_GB2312" w:cs="Times New Roman"/>
          <w:color w:val="000000"/>
          <w:spacing w:val="-6"/>
          <w:sz w:val="28"/>
          <w:szCs w:val="28"/>
        </w:rPr>
        <w:t>年</w:t>
      </w:r>
      <w:r>
        <w:rPr>
          <w:rFonts w:hint="eastAsia" w:ascii="Times New Roman" w:hAnsi="Times New Roman" w:eastAsia="仿宋_GB2312" w:cs="Times New Roman"/>
          <w:color w:val="000000"/>
          <w:spacing w:val="-6"/>
          <w:sz w:val="28"/>
          <w:szCs w:val="28"/>
          <w:lang w:val="en-US" w:eastAsia="zh-CN"/>
        </w:rPr>
        <w:t>5</w:t>
      </w:r>
      <w:r>
        <w:rPr>
          <w:rFonts w:hint="default" w:ascii="Times New Roman" w:hAnsi="Times New Roman" w:eastAsia="仿宋_GB2312" w:cs="Times New Roman"/>
          <w:color w:val="000000"/>
          <w:spacing w:val="-6"/>
          <w:sz w:val="28"/>
          <w:szCs w:val="28"/>
        </w:rPr>
        <w:t>月</w:t>
      </w:r>
      <w:r>
        <w:rPr>
          <w:rFonts w:hint="eastAsia" w:ascii="Times New Roman" w:hAnsi="Times New Roman" w:eastAsia="仿宋_GB2312" w:cs="Times New Roman"/>
          <w:color w:val="000000"/>
          <w:spacing w:val="-6"/>
          <w:sz w:val="28"/>
          <w:szCs w:val="28"/>
          <w:lang w:val="en-US" w:eastAsia="zh-CN"/>
        </w:rPr>
        <w:t>19</w:t>
      </w:r>
      <w:r>
        <w:rPr>
          <w:rFonts w:hint="default" w:ascii="Times New Roman" w:hAnsi="Times New Roman" w:eastAsia="仿宋_GB2312" w:cs="Times New Roman"/>
          <w:color w:val="000000"/>
          <w:spacing w:val="-6"/>
          <w:sz w:val="28"/>
          <w:szCs w:val="28"/>
        </w:rPr>
        <w:t>日</w:t>
      </w:r>
    </w:p>
    <w:p w14:paraId="4D9B3188">
      <w:pPr>
        <w:pStyle w:val="2"/>
        <w:bidi w:val="0"/>
        <w:jc w:val="both"/>
        <w:rPr>
          <w:rFonts w:hint="eastAsia"/>
          <w:lang w:eastAsia="zh-CN"/>
        </w:rPr>
      </w:pPr>
    </w:p>
    <w:sectPr>
      <w:headerReference r:id="rId7" w:type="default"/>
      <w:footerReference r:id="rId8" w:type="default"/>
      <w:pgSz w:w="11906" w:h="16839"/>
      <w:pgMar w:top="1531" w:right="1474" w:bottom="1587" w:left="1474" w:header="0" w:footer="1247"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DDC07F42-E777-4460-8118-7DE177A3BA3B}"/>
  </w:font>
  <w:font w:name="黑体">
    <w:panose1 w:val="02010609060101010101"/>
    <w:charset w:val="86"/>
    <w:family w:val="auto"/>
    <w:pitch w:val="default"/>
    <w:sig w:usb0="800002BF" w:usb1="38CF7CFA" w:usb2="00000016" w:usb3="00000000" w:csb0="00040001" w:csb1="00000000"/>
    <w:embedRegular r:id="rId2" w:fontKey="{E9376C8F-2366-40A8-99D9-8D6F05BACCB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3000509000000000000"/>
    <w:charset w:val="86"/>
    <w:family w:val="script"/>
    <w:pitch w:val="default"/>
    <w:sig w:usb0="00000000" w:usb1="00000000" w:usb2="00000000" w:usb3="00000000" w:csb0="00040000" w:csb1="00000000"/>
    <w:embedRegular r:id="rId3" w:fontKey="{C6BCF955-2710-4645-820D-28DFCFFF48D3}"/>
  </w:font>
  <w:font w:name="仿宋_GB2312">
    <w:panose1 w:val="02010609030101010101"/>
    <w:charset w:val="86"/>
    <w:family w:val="modern"/>
    <w:pitch w:val="default"/>
    <w:sig w:usb0="00000001" w:usb1="080E0000" w:usb2="00000000" w:usb3="00000000" w:csb0="00040000" w:csb1="00000000"/>
    <w:embedRegular r:id="rId4" w:fontKey="{4496519E-1F95-42EF-A8F1-5B970BEF1983}"/>
  </w:font>
  <w:font w:name="方正小标宋简体">
    <w:panose1 w:val="03000509000000000000"/>
    <w:charset w:val="86"/>
    <w:family w:val="auto"/>
    <w:pitch w:val="default"/>
    <w:sig w:usb0="00000001" w:usb1="080E0000" w:usb2="00000000" w:usb3="00000000" w:csb0="00040000" w:csb1="00000000"/>
    <w:embedRegular r:id="rId5" w:fontKey="{29C8B0C4-3F40-42DD-A4A2-1FE64AE2DEFC}"/>
  </w:font>
  <w:font w:name="楷体_GB2312">
    <w:panose1 w:val="02010609030101010101"/>
    <w:charset w:val="86"/>
    <w:family w:val="modern"/>
    <w:pitch w:val="default"/>
    <w:sig w:usb0="00000001" w:usb1="080E0000" w:usb2="00000000" w:usb3="00000000" w:csb0="00040000" w:csb1="00000000"/>
    <w:embedRegular r:id="rId6" w:fontKey="{C6A82758-4CD4-4BB0-8F48-21A0A042A3D9}"/>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FC044">
    <w:pPr>
      <w:pStyle w:val="7"/>
      <w:keepNext w:val="0"/>
      <w:keepLines w:val="0"/>
      <w:widowControl/>
      <w:suppressLineNumbers w:val="0"/>
      <w:rPr>
        <w:rFonts w:hint="eastAsia" w:ascii="宋体" w:hAnsi="宋体" w:eastAsia="宋体" w:cs="宋体"/>
        <w:kern w:val="0"/>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DFB5D7">
                          <w:pPr>
                            <w:pStyle w:val="7"/>
                          </w:pPr>
                          <w:r>
                            <w:t xml:space="preserve">— </w:t>
                          </w:r>
                          <w:r>
                            <w:fldChar w:fldCharType="begin"/>
                          </w:r>
                          <w:r>
                            <w:instrText xml:space="preserve"> PAGE  \* MERGEFORMAT </w:instrText>
                          </w:r>
                          <w:r>
                            <w:fldChar w:fldCharType="separate"/>
                          </w:r>
                          <w:r>
                            <w:t>12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9DFB5D7">
                    <w:pPr>
                      <w:pStyle w:val="7"/>
                    </w:pPr>
                    <w:r>
                      <w:t xml:space="preserve">— </w:t>
                    </w:r>
                    <w:r>
                      <w:fldChar w:fldCharType="begin"/>
                    </w:r>
                    <w:r>
                      <w:instrText xml:space="preserve"> PAGE  \* MERGEFORMAT </w:instrText>
                    </w:r>
                    <w:r>
                      <w:fldChar w:fldCharType="separate"/>
                    </w:r>
                    <w:r>
                      <w:t>12</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15133">
    <w:pPr>
      <w:pStyle w:val="7"/>
      <w:keepNext w:val="0"/>
      <w:keepLines w:val="0"/>
      <w:widowControl/>
      <w:suppressLineNumbers w:val="0"/>
      <w:rPr>
        <w:rFonts w:hint="eastAsia" w:ascii="宋体" w:hAnsi="宋体" w:eastAsia="宋体" w:cs="宋体"/>
        <w:kern w:val="0"/>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D6158B">
                          <w:pPr>
                            <w:pStyle w:val="7"/>
                          </w:pPr>
                          <w:r>
                            <w:t xml:space="preserve">— </w:t>
                          </w:r>
                          <w:r>
                            <w:fldChar w:fldCharType="begin"/>
                          </w:r>
                          <w:r>
                            <w:instrText xml:space="preserve"> PAGE  \* MERGEFORMAT </w:instrText>
                          </w:r>
                          <w:r>
                            <w:fldChar w:fldCharType="separate"/>
                          </w:r>
                          <w:r>
                            <w:t>18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0D6158B">
                    <w:pPr>
                      <w:pStyle w:val="7"/>
                    </w:pPr>
                    <w:r>
                      <w:t xml:space="preserve">— </w:t>
                    </w:r>
                    <w:r>
                      <w:fldChar w:fldCharType="begin"/>
                    </w:r>
                    <w:r>
                      <w:instrText xml:space="preserve"> PAGE  \* MERGEFORMAT </w:instrText>
                    </w:r>
                    <w:r>
                      <w:fldChar w:fldCharType="separate"/>
                    </w:r>
                    <w:r>
                      <w:t>18</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39553">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A3BB11">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3A3BB11">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DBB6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32A7BD"/>
    <w:multiLevelType w:val="multilevel"/>
    <w:tmpl w:val="7432A7BD"/>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Dg1OWJiYzhiYWQ0MThjYjFmYTg0MmI0MDgyMTQyZTQifQ=="/>
  </w:docVars>
  <w:rsids>
    <w:rsidRoot w:val="00000000"/>
    <w:rsid w:val="007A7DB8"/>
    <w:rsid w:val="013849D4"/>
    <w:rsid w:val="028532FD"/>
    <w:rsid w:val="031B64BA"/>
    <w:rsid w:val="04915358"/>
    <w:rsid w:val="04AD7DC1"/>
    <w:rsid w:val="05946D18"/>
    <w:rsid w:val="087A7FCC"/>
    <w:rsid w:val="0F6E05DA"/>
    <w:rsid w:val="0FC73150"/>
    <w:rsid w:val="12833AF0"/>
    <w:rsid w:val="1289075F"/>
    <w:rsid w:val="13397755"/>
    <w:rsid w:val="170F61FF"/>
    <w:rsid w:val="18A44FBD"/>
    <w:rsid w:val="191C2E55"/>
    <w:rsid w:val="20104FEE"/>
    <w:rsid w:val="27B3014E"/>
    <w:rsid w:val="28157157"/>
    <w:rsid w:val="29C41A41"/>
    <w:rsid w:val="2B5F5590"/>
    <w:rsid w:val="2B701B44"/>
    <w:rsid w:val="2E0B7AC3"/>
    <w:rsid w:val="2E433BD4"/>
    <w:rsid w:val="2E4E18AB"/>
    <w:rsid w:val="382D2544"/>
    <w:rsid w:val="3E600941"/>
    <w:rsid w:val="3F371D76"/>
    <w:rsid w:val="42001A44"/>
    <w:rsid w:val="421113B6"/>
    <w:rsid w:val="423005E1"/>
    <w:rsid w:val="42C10446"/>
    <w:rsid w:val="451B13B5"/>
    <w:rsid w:val="458D7078"/>
    <w:rsid w:val="458E4BD4"/>
    <w:rsid w:val="47E50B18"/>
    <w:rsid w:val="4A17632B"/>
    <w:rsid w:val="4C290A6C"/>
    <w:rsid w:val="4D0B251E"/>
    <w:rsid w:val="4D95170B"/>
    <w:rsid w:val="4DC1731C"/>
    <w:rsid w:val="4F8B311B"/>
    <w:rsid w:val="50081462"/>
    <w:rsid w:val="51AD1AFC"/>
    <w:rsid w:val="528F2E75"/>
    <w:rsid w:val="52C2723F"/>
    <w:rsid w:val="57113E0E"/>
    <w:rsid w:val="575D2F72"/>
    <w:rsid w:val="57780CFE"/>
    <w:rsid w:val="5DA648E1"/>
    <w:rsid w:val="5EC02613"/>
    <w:rsid w:val="60C6200E"/>
    <w:rsid w:val="61543288"/>
    <w:rsid w:val="62485969"/>
    <w:rsid w:val="64AB45A9"/>
    <w:rsid w:val="66164DB2"/>
    <w:rsid w:val="67C43DE5"/>
    <w:rsid w:val="6B017DF9"/>
    <w:rsid w:val="6B2B73E0"/>
    <w:rsid w:val="6C1040AA"/>
    <w:rsid w:val="6CB07B60"/>
    <w:rsid w:val="76A9533C"/>
    <w:rsid w:val="77161762"/>
    <w:rsid w:val="77371548"/>
    <w:rsid w:val="79F47E08"/>
    <w:rsid w:val="7C572CA5"/>
    <w:rsid w:val="7CA07BBB"/>
    <w:rsid w:val="7CF52CB2"/>
    <w:rsid w:val="7D747887"/>
    <w:rsid w:val="7DD035F6"/>
    <w:rsid w:val="7F523D1F"/>
    <w:rsid w:val="7FCC5ED7"/>
    <w:rsid w:val="7FDF0D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autoRedefine/>
    <w:qFormat/>
    <w:uiPriority w:val="99"/>
    <w:pPr>
      <w:spacing w:before="120" w:after="120" w:line="480" w:lineRule="atLeast"/>
      <w:jc w:val="center"/>
      <w:outlineLvl w:val="0"/>
    </w:pPr>
    <w:rPr>
      <w:rFonts w:ascii="宋体" w:hAnsi="宋体" w:cs="宋体"/>
      <w:b/>
      <w:bCs/>
      <w:kern w:val="44"/>
      <w:sz w:val="26"/>
      <w:szCs w:val="26"/>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qFormat/>
    <w:uiPriority w:val="99"/>
    <w:pPr>
      <w:spacing w:after="120"/>
    </w:pPr>
  </w:style>
  <w:style w:type="paragraph" w:styleId="4">
    <w:name w:val="Body Text First Indent"/>
    <w:basedOn w:val="3"/>
    <w:next w:val="1"/>
    <w:autoRedefine/>
    <w:qFormat/>
    <w:uiPriority w:val="0"/>
    <w:pPr>
      <w:ind w:firstLine="420" w:firstLineChars="100"/>
    </w:pPr>
  </w:style>
  <w:style w:type="paragraph" w:styleId="5">
    <w:name w:val="Body Text Indent"/>
    <w:basedOn w:val="1"/>
    <w:next w:val="1"/>
    <w:qFormat/>
    <w:uiPriority w:val="0"/>
    <w:pPr>
      <w:spacing w:before="0" w:beforeAutospacing="0" w:after="120" w:afterLines="0" w:afterAutospacing="0"/>
      <w:ind w:left="200" w:leftChars="200" w:right="0"/>
      <w:jc w:val="left"/>
    </w:pPr>
    <w:rPr>
      <w:rFonts w:hint="eastAsia" w:ascii="宋体" w:hAnsi="宋体" w:eastAsia="宋体" w:cs="宋体"/>
      <w:kern w:val="0"/>
      <w:sz w:val="24"/>
      <w:szCs w:val="24"/>
      <w:lang w:val="en-US" w:eastAsia="zh-CN" w:bidi="ar"/>
    </w:rPr>
  </w:style>
  <w:style w:type="paragraph" w:styleId="6">
    <w:name w:val="Plain Text"/>
    <w:basedOn w:val="1"/>
    <w:autoRedefine/>
    <w:qFormat/>
    <w:uiPriority w:val="99"/>
    <w:rPr>
      <w:rFonts w:ascii="宋体" w:hAnsi="Courier New" w:cs="Times New Roman"/>
      <w:kern w:val="0"/>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Normal (Web)"/>
    <w:basedOn w:val="1"/>
    <w:uiPriority w:val="0"/>
    <w:pPr>
      <w:widowControl/>
      <w:spacing w:before="100" w:beforeAutospacing="1" w:after="100" w:afterAutospacing="1"/>
      <w:jc w:val="left"/>
    </w:pPr>
    <w:rPr>
      <w:rFonts w:ascii="宋体" w:hAnsi="宋体" w:cs="宋体"/>
      <w:color w:val="000000"/>
      <w:kern w:val="0"/>
      <w:sz w:val="24"/>
    </w:rPr>
  </w:style>
  <w:style w:type="paragraph" w:styleId="9">
    <w:name w:val="Body Text First Indent 2"/>
    <w:basedOn w:val="5"/>
    <w:next w:val="1"/>
    <w:qFormat/>
    <w:uiPriority w:val="0"/>
    <w:pPr>
      <w:spacing w:before="0" w:beforeAutospacing="0" w:after="120" w:afterLines="0" w:afterAutospacing="0"/>
      <w:ind w:left="200" w:leftChars="200" w:right="0" w:firstLine="200" w:firstLineChars="200"/>
      <w:jc w:val="left"/>
    </w:pPr>
    <w:rPr>
      <w:rFonts w:hint="eastAsia" w:ascii="宋体" w:hAnsi="宋体" w:eastAsia="宋体" w:cs="宋体"/>
      <w:kern w:val="0"/>
      <w:sz w:val="24"/>
      <w:szCs w:val="24"/>
      <w:lang w:val="en-US" w:eastAsia="zh-CN" w:bidi="ar"/>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table" w:customStyle="1" w:styleId="14">
    <w:name w:val="Table Normal"/>
    <w:autoRedefine/>
    <w:semiHidden/>
    <w:unhideWhenUsed/>
    <w:qFormat/>
    <w:uiPriority w:val="0"/>
    <w:tblPr>
      <w:tblCellMar>
        <w:top w:w="0" w:type="dxa"/>
        <w:left w:w="0" w:type="dxa"/>
        <w:bottom w:w="0" w:type="dxa"/>
        <w:right w:w="0" w:type="dxa"/>
      </w:tblCellMar>
    </w:tblPr>
  </w:style>
  <w:style w:type="character" w:customStyle="1" w:styleId="15">
    <w:name w:val="font31"/>
    <w:basedOn w:val="12"/>
    <w:autoRedefine/>
    <w:qFormat/>
    <w:uiPriority w:val="0"/>
    <w:rPr>
      <w:rFonts w:ascii="宋体" w:hAnsi="宋体" w:eastAsia="宋体"/>
      <w:color w:val="000000"/>
      <w:sz w:val="18"/>
      <w:u w:val="none"/>
    </w:rPr>
  </w:style>
  <w:style w:type="paragraph" w:customStyle="1" w:styleId="16">
    <w:name w:val="List Paragraph"/>
    <w:basedOn w:val="1"/>
    <w:autoRedefine/>
    <w:qFormat/>
    <w:uiPriority w:val="0"/>
    <w:pPr>
      <w:ind w:firstLine="420" w:firstLineChars="200"/>
    </w:pPr>
  </w:style>
  <w:style w:type="character" w:customStyle="1" w:styleId="17">
    <w:name w:val="24"/>
    <w:basedOn w:val="12"/>
    <w:qFormat/>
    <w:uiPriority w:val="0"/>
    <w:rPr>
      <w:rFonts w:hint="eastAsia" w:ascii="宋体" w:hAnsi="宋体" w:eastAsia="宋体" w:cs="宋体"/>
      <w:b/>
      <w:bCs/>
      <w:color w:val="000000"/>
      <w:sz w:val="24"/>
      <w:szCs w:val="24"/>
      <w:u w:val="single"/>
    </w:rPr>
  </w:style>
  <w:style w:type="character" w:customStyle="1" w:styleId="18">
    <w:name w:val="35"/>
    <w:basedOn w:val="12"/>
    <w:qFormat/>
    <w:uiPriority w:val="0"/>
    <w:rPr>
      <w:rFonts w:hint="eastAsia" w:ascii="宋体" w:hAnsi="宋体" w:eastAsia="宋体" w:cs="宋体"/>
      <w:b/>
      <w:bCs/>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8981</Words>
  <Characters>9868</Characters>
  <TotalTime>8</TotalTime>
  <ScaleCrop>false</ScaleCrop>
  <LinksUpToDate>false</LinksUpToDate>
  <CharactersWithSpaces>10393</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2023-03-15T16:40:00Z</dcterms:created>
  <dc:creator>Administrator</dc:creator>
  <cp:lastModifiedBy>欧世雄</cp:lastModifiedBy>
  <cp:lastPrinted>2024-05-14T01:27:00Z</cp:lastPrinted>
  <dcterms:modified xsi:type="dcterms:W3CDTF">2024-08-15T13:32:48Z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2023-03-21T09:06:50Z</vt:filetime>
  </property>
  <property fmtid="{D5CDD505-2E9C-101B-9397-08002B2CF9AE}" pid="4" name="KSOProductBuildVer">
    <vt:lpwstr>2052-12.1.0.17827</vt:lpwstr>
  </property>
  <property fmtid="{D5CDD505-2E9C-101B-9397-08002B2CF9AE}" pid="5" name="ICV">
    <vt:lpwstr>A947D58B23624723ADCB0965BA7F1842_13</vt:lpwstr>
  </property>
</Properties>
</file>