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210895">
      <w:pPr>
        <w:bidi w:val="0"/>
        <w:ind w:left="0" w:leftChars="0" w:firstLine="0" w:firstLineChars="0"/>
        <w:jc w:val="center"/>
        <w:rPr>
          <w:color w:val="auto"/>
          <w:highlight w:val="none"/>
        </w:rPr>
      </w:pPr>
      <w:bookmarkStart w:id="0" w:name="_Toc56069193"/>
      <w:bookmarkStart w:id="1" w:name="_Toc56698659"/>
      <w:bookmarkStart w:id="2" w:name="_Toc56698630"/>
      <w:bookmarkStart w:id="3" w:name="_Toc56763004"/>
      <w:bookmarkStart w:id="4" w:name="_Toc56417522"/>
      <w:bookmarkStart w:id="5" w:name="_Toc57888397"/>
      <w:bookmarkStart w:id="6" w:name="_Toc57736810"/>
      <w:bookmarkStart w:id="7" w:name="_Toc51431139"/>
      <w:bookmarkStart w:id="8" w:name="_Toc56095109"/>
      <w:bookmarkStart w:id="9" w:name="_Toc56095148"/>
    </w:p>
    <w:p w14:paraId="41AC7A03">
      <w:pPr>
        <w:bidi w:val="0"/>
        <w:ind w:left="0" w:leftChars="0" w:firstLine="0" w:firstLineChars="0"/>
        <w:jc w:val="center"/>
        <w:rPr>
          <w:color w:val="auto"/>
          <w:highlight w:val="none"/>
        </w:rPr>
      </w:pPr>
    </w:p>
    <w:p w14:paraId="23E7AB1B">
      <w:pPr>
        <w:bidi w:val="0"/>
        <w:ind w:left="0" w:leftChars="0" w:firstLine="0" w:firstLineChars="0"/>
        <w:jc w:val="center"/>
        <w:rPr>
          <w:color w:val="auto"/>
          <w:highlight w:val="none"/>
        </w:rPr>
      </w:pPr>
    </w:p>
    <w:p w14:paraId="0D7DA7A9">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ind w:left="0" w:leftChars="0" w:firstLine="0" w:firstLineChars="0"/>
        <w:jc w:val="center"/>
        <w:textAlignment w:val="auto"/>
        <w:rPr>
          <w:b/>
          <w:bCs/>
          <w:color w:val="auto"/>
          <w:sz w:val="44"/>
          <w:szCs w:val="44"/>
          <w:highlight w:val="none"/>
        </w:rPr>
      </w:pPr>
      <w:bookmarkStart w:id="10" w:name="_Toc1261"/>
      <w:r>
        <w:rPr>
          <w:rFonts w:hint="eastAsia"/>
          <w:b/>
          <w:bCs/>
          <w:color w:val="auto"/>
          <w:sz w:val="44"/>
          <w:szCs w:val="44"/>
          <w:highlight w:val="none"/>
        </w:rPr>
        <w:t>宁乡市横市镇国民经济和社会发展</w:t>
      </w:r>
      <w:bookmarkEnd w:id="0"/>
      <w:bookmarkEnd w:id="1"/>
      <w:bookmarkEnd w:id="2"/>
      <w:bookmarkEnd w:id="3"/>
      <w:bookmarkEnd w:id="4"/>
      <w:bookmarkEnd w:id="5"/>
      <w:bookmarkEnd w:id="6"/>
      <w:bookmarkEnd w:id="7"/>
      <w:bookmarkEnd w:id="8"/>
      <w:bookmarkEnd w:id="9"/>
      <w:bookmarkEnd w:id="10"/>
    </w:p>
    <w:p w14:paraId="67F28A41">
      <w:pPr>
        <w:keepNext w:val="0"/>
        <w:keepLines w:val="0"/>
        <w:pageBreakBefore w:val="0"/>
        <w:widowControl w:val="0"/>
        <w:kinsoku/>
        <w:wordWrap/>
        <w:overflowPunct/>
        <w:topLinePunct w:val="0"/>
        <w:autoSpaceDE/>
        <w:autoSpaceDN/>
        <w:bidi w:val="0"/>
        <w:adjustRightInd/>
        <w:snapToGrid/>
        <w:spacing w:before="157" w:beforeLines="50" w:after="157" w:afterLines="50" w:line="480" w:lineRule="auto"/>
        <w:ind w:left="0" w:leftChars="0" w:firstLine="0" w:firstLineChars="0"/>
        <w:jc w:val="center"/>
        <w:textAlignment w:val="auto"/>
        <w:rPr>
          <w:b/>
          <w:bCs/>
          <w:color w:val="auto"/>
          <w:sz w:val="44"/>
          <w:szCs w:val="44"/>
          <w:highlight w:val="none"/>
        </w:rPr>
      </w:pPr>
      <w:bookmarkStart w:id="11" w:name="_Toc56095110"/>
      <w:bookmarkStart w:id="12" w:name="_Toc51431140"/>
      <w:bookmarkStart w:id="13" w:name="_Toc56095149"/>
      <w:bookmarkStart w:id="14" w:name="_Toc57888398"/>
      <w:bookmarkStart w:id="15" w:name="_Toc56763005"/>
      <w:bookmarkStart w:id="16" w:name="_Toc56698631"/>
      <w:bookmarkStart w:id="17" w:name="_Toc56417523"/>
      <w:bookmarkStart w:id="18" w:name="_Toc56698660"/>
      <w:bookmarkStart w:id="19" w:name="_Toc56069194"/>
      <w:bookmarkStart w:id="20" w:name="_Toc57736811"/>
      <w:bookmarkStart w:id="21" w:name="_Toc28295"/>
      <w:r>
        <w:rPr>
          <w:rFonts w:hint="eastAsia"/>
          <w:b/>
          <w:bCs/>
          <w:color w:val="auto"/>
          <w:sz w:val="44"/>
          <w:szCs w:val="44"/>
          <w:highlight w:val="none"/>
        </w:rPr>
        <w:t>第十</w:t>
      </w:r>
      <w:r>
        <w:rPr>
          <w:rFonts w:hint="eastAsia"/>
          <w:b/>
          <w:bCs/>
          <w:color w:val="auto"/>
          <w:sz w:val="44"/>
          <w:szCs w:val="44"/>
          <w:highlight w:val="none"/>
          <w:lang w:eastAsia="zh-CN"/>
        </w:rPr>
        <w:t>五</w:t>
      </w:r>
      <w:r>
        <w:rPr>
          <w:rFonts w:hint="eastAsia"/>
          <w:b/>
          <w:bCs/>
          <w:color w:val="auto"/>
          <w:sz w:val="44"/>
          <w:szCs w:val="44"/>
          <w:highlight w:val="none"/>
        </w:rPr>
        <w:t>个五年规划纲要</w:t>
      </w:r>
      <w:bookmarkEnd w:id="11"/>
      <w:bookmarkEnd w:id="12"/>
      <w:bookmarkEnd w:id="13"/>
      <w:bookmarkEnd w:id="14"/>
      <w:bookmarkEnd w:id="15"/>
      <w:bookmarkEnd w:id="16"/>
      <w:bookmarkEnd w:id="17"/>
      <w:bookmarkEnd w:id="18"/>
      <w:bookmarkEnd w:id="19"/>
      <w:bookmarkEnd w:id="20"/>
      <w:bookmarkEnd w:id="21"/>
    </w:p>
    <w:p w14:paraId="0F42AA00">
      <w:pPr>
        <w:bidi w:val="0"/>
        <w:ind w:left="0" w:leftChars="0" w:firstLine="0" w:firstLineChars="0"/>
        <w:jc w:val="center"/>
        <w:rPr>
          <w:color w:val="auto"/>
          <w:highlight w:val="none"/>
        </w:rPr>
      </w:pPr>
    </w:p>
    <w:p w14:paraId="6833AB45">
      <w:pPr>
        <w:bidi w:val="0"/>
        <w:ind w:left="0" w:leftChars="0" w:firstLine="0" w:firstLineChars="0"/>
        <w:jc w:val="center"/>
        <w:rPr>
          <w:color w:val="auto"/>
          <w:highlight w:val="none"/>
        </w:rPr>
      </w:pPr>
    </w:p>
    <w:p w14:paraId="1320A6B4">
      <w:pPr>
        <w:bidi w:val="0"/>
        <w:ind w:left="0" w:leftChars="0" w:firstLine="0" w:firstLineChars="0"/>
        <w:jc w:val="center"/>
        <w:rPr>
          <w:color w:val="auto"/>
          <w:highlight w:val="none"/>
        </w:rPr>
      </w:pPr>
    </w:p>
    <w:p w14:paraId="22EA74D2">
      <w:pPr>
        <w:bidi w:val="0"/>
        <w:ind w:left="0" w:leftChars="0" w:firstLine="0" w:firstLineChars="0"/>
        <w:jc w:val="center"/>
        <w:rPr>
          <w:color w:val="auto"/>
          <w:highlight w:val="none"/>
        </w:rPr>
      </w:pPr>
    </w:p>
    <w:p w14:paraId="10FEA135">
      <w:pPr>
        <w:bidi w:val="0"/>
        <w:ind w:left="0" w:leftChars="0" w:firstLine="0" w:firstLineChars="0"/>
        <w:jc w:val="center"/>
        <w:rPr>
          <w:color w:val="auto"/>
          <w:highlight w:val="none"/>
        </w:rPr>
      </w:pPr>
    </w:p>
    <w:p w14:paraId="15E2A20F">
      <w:pPr>
        <w:bidi w:val="0"/>
        <w:ind w:left="0" w:leftChars="0" w:firstLine="0" w:firstLineChars="0"/>
        <w:jc w:val="center"/>
        <w:rPr>
          <w:color w:val="auto"/>
          <w:highlight w:val="none"/>
        </w:rPr>
      </w:pPr>
    </w:p>
    <w:p w14:paraId="38793A2C">
      <w:pPr>
        <w:bidi w:val="0"/>
        <w:ind w:left="0" w:leftChars="0" w:firstLine="0" w:firstLineChars="0"/>
        <w:jc w:val="center"/>
        <w:rPr>
          <w:color w:val="auto"/>
          <w:highlight w:val="none"/>
        </w:rPr>
      </w:pPr>
    </w:p>
    <w:p w14:paraId="0C533C11">
      <w:pPr>
        <w:bidi w:val="0"/>
        <w:ind w:left="0" w:leftChars="0" w:firstLine="0" w:firstLineChars="0"/>
        <w:jc w:val="center"/>
        <w:rPr>
          <w:color w:val="auto"/>
          <w:highlight w:val="none"/>
        </w:rPr>
      </w:pPr>
    </w:p>
    <w:p w14:paraId="72C92BA9">
      <w:pPr>
        <w:bidi w:val="0"/>
        <w:ind w:left="0" w:leftChars="0" w:firstLine="0" w:firstLineChars="0"/>
        <w:jc w:val="center"/>
        <w:rPr>
          <w:color w:val="auto"/>
          <w:highlight w:val="none"/>
        </w:rPr>
      </w:pPr>
    </w:p>
    <w:p w14:paraId="18EC9183">
      <w:pPr>
        <w:bidi w:val="0"/>
        <w:ind w:left="0" w:leftChars="0" w:firstLine="0" w:firstLineChars="0"/>
        <w:jc w:val="center"/>
        <w:rPr>
          <w:color w:val="auto"/>
          <w:highlight w:val="none"/>
        </w:rPr>
      </w:pPr>
    </w:p>
    <w:p w14:paraId="42EA23AA">
      <w:pPr>
        <w:bidi w:val="0"/>
        <w:ind w:left="0" w:leftChars="0" w:firstLine="0" w:firstLineChars="0"/>
        <w:jc w:val="center"/>
        <w:rPr>
          <w:color w:val="auto"/>
          <w:highlight w:val="none"/>
        </w:rPr>
      </w:pPr>
    </w:p>
    <w:p w14:paraId="62D370A8">
      <w:pPr>
        <w:bidi w:val="0"/>
        <w:ind w:left="0" w:leftChars="0" w:firstLine="0" w:firstLineChars="0"/>
        <w:jc w:val="center"/>
        <w:rPr>
          <w:color w:val="auto"/>
          <w:highlight w:val="none"/>
        </w:rPr>
      </w:pPr>
    </w:p>
    <w:p w14:paraId="7B5526AB">
      <w:pPr>
        <w:bidi w:val="0"/>
        <w:ind w:left="0" w:leftChars="0" w:firstLine="0" w:firstLineChars="0"/>
        <w:jc w:val="center"/>
        <w:rPr>
          <w:color w:val="auto"/>
          <w:highlight w:val="none"/>
        </w:rPr>
      </w:pPr>
    </w:p>
    <w:p w14:paraId="5A16CE00">
      <w:pPr>
        <w:bidi w:val="0"/>
        <w:ind w:left="0" w:leftChars="0" w:firstLine="0" w:firstLineChars="0"/>
        <w:jc w:val="center"/>
        <w:rPr>
          <w:color w:val="auto"/>
          <w:highlight w:val="none"/>
        </w:rPr>
      </w:pPr>
    </w:p>
    <w:p w14:paraId="787DE60C">
      <w:pPr>
        <w:bidi w:val="0"/>
        <w:ind w:left="0" w:leftChars="0" w:firstLine="0" w:firstLineChars="0"/>
        <w:jc w:val="center"/>
        <w:rPr>
          <w:color w:val="auto"/>
          <w:highlight w:val="none"/>
        </w:rPr>
      </w:pPr>
      <w:r>
        <w:rPr>
          <w:rFonts w:hint="eastAsia"/>
          <w:color w:val="auto"/>
          <w:highlight w:val="none"/>
        </w:rPr>
        <w:t>宁乡市横市镇人民政府</w:t>
      </w:r>
    </w:p>
    <w:p w14:paraId="6A4E360E">
      <w:pPr>
        <w:bidi w:val="0"/>
        <w:ind w:left="0" w:leftChars="0" w:firstLine="0" w:firstLineChars="0"/>
        <w:jc w:val="center"/>
        <w:rPr>
          <w:color w:val="auto"/>
          <w:highlight w:val="none"/>
        </w:rPr>
        <w:sectPr>
          <w:headerReference r:id="rId5" w:type="default"/>
          <w:pgSz w:w="11906" w:h="16838"/>
          <w:pgMar w:top="1440" w:right="1800" w:bottom="1440" w:left="1800" w:header="851" w:footer="992" w:gutter="0"/>
          <w:pgNumType w:fmt="numberInDash" w:start="1"/>
          <w:cols w:space="425" w:num="1"/>
          <w:docGrid w:type="lines" w:linePitch="312" w:charSpace="0"/>
        </w:sectPr>
      </w:pPr>
      <w:r>
        <w:rPr>
          <w:rFonts w:hint="eastAsia"/>
          <w:color w:val="auto"/>
          <w:highlight w:val="none"/>
        </w:rPr>
        <w:t>20</w:t>
      </w:r>
      <w:r>
        <w:rPr>
          <w:color w:val="auto"/>
          <w:highlight w:val="none"/>
        </w:rPr>
        <w:t>2</w:t>
      </w:r>
      <w:r>
        <w:rPr>
          <w:rFonts w:hint="eastAsia"/>
          <w:color w:val="auto"/>
          <w:highlight w:val="none"/>
          <w:lang w:val="en-US" w:eastAsia="zh-CN"/>
        </w:rPr>
        <w:t>5</w:t>
      </w:r>
      <w:r>
        <w:rPr>
          <w:rFonts w:hint="eastAsia"/>
          <w:color w:val="auto"/>
          <w:highlight w:val="none"/>
        </w:rPr>
        <w:t>年</w:t>
      </w:r>
      <w:r>
        <w:rPr>
          <w:rFonts w:hint="eastAsia"/>
          <w:color w:val="auto"/>
          <w:highlight w:val="none"/>
          <w:lang w:val="en-US" w:eastAsia="zh-CN"/>
        </w:rPr>
        <w:t>4</w:t>
      </w:r>
      <w:r>
        <w:rPr>
          <w:rFonts w:hint="eastAsia"/>
          <w:color w:val="auto"/>
          <w:highlight w:val="none"/>
        </w:rPr>
        <w:t>月</w:t>
      </w:r>
    </w:p>
    <w:p w14:paraId="27111A6C">
      <w:pPr>
        <w:bidi w:val="0"/>
        <w:ind w:left="0" w:leftChars="0" w:firstLine="0" w:firstLineChars="0"/>
        <w:jc w:val="center"/>
        <w:rPr>
          <w:b/>
          <w:bCs/>
          <w:color w:val="auto"/>
          <w:highlight w:val="none"/>
        </w:rPr>
      </w:pPr>
      <w:bookmarkStart w:id="22" w:name="_Toc56763006"/>
      <w:bookmarkStart w:id="23" w:name="_Toc56069195"/>
      <w:bookmarkStart w:id="24" w:name="_Toc57888399"/>
      <w:bookmarkStart w:id="25" w:name="_Toc57736812"/>
      <w:bookmarkStart w:id="26" w:name="_Toc56698661"/>
      <w:bookmarkStart w:id="27" w:name="_Toc56095150"/>
      <w:bookmarkStart w:id="28" w:name="_Toc56698632"/>
      <w:bookmarkStart w:id="29" w:name="_Toc56417524"/>
      <w:bookmarkStart w:id="30" w:name="_Toc31630"/>
      <w:bookmarkStart w:id="31" w:name="_Toc69227951"/>
      <w:bookmarkStart w:id="32" w:name="_Toc51431141"/>
      <w:bookmarkStart w:id="33" w:name="_Toc56095111"/>
      <w:r>
        <w:rPr>
          <w:b/>
          <w:bCs/>
          <w:color w:val="auto"/>
          <w:highlight w:val="none"/>
        </w:rPr>
        <w:t>目</w:t>
      </w:r>
      <w:r>
        <w:rPr>
          <w:rFonts w:hint="eastAsia"/>
          <w:b/>
          <w:bCs/>
          <w:color w:val="auto"/>
          <w:highlight w:val="none"/>
          <w:lang w:val="en-US" w:eastAsia="zh-CN"/>
        </w:rPr>
        <w:t xml:space="preserve">  </w:t>
      </w:r>
      <w:r>
        <w:rPr>
          <w:b/>
          <w:bCs/>
          <w:color w:val="auto"/>
          <w:highlight w:val="none"/>
        </w:rPr>
        <w:t>录</w:t>
      </w:r>
    </w:p>
    <w:p w14:paraId="06DE00D2">
      <w:pPr>
        <w:pStyle w:val="9"/>
        <w:tabs>
          <w:tab w:val="right" w:leader="dot" w:pos="8306"/>
          <w:tab w:val="clear" w:pos="8296"/>
        </w:tabs>
      </w:pPr>
      <w:r>
        <w:rPr>
          <w:rFonts w:hint="eastAsia"/>
          <w:b/>
          <w:bCs/>
          <w:color w:val="auto"/>
          <w:highlight w:val="none"/>
          <w:lang w:val="en-US" w:eastAsia="zh-CN"/>
        </w:rPr>
        <w:fldChar w:fldCharType="begin"/>
      </w:r>
      <w:r>
        <w:rPr>
          <w:rFonts w:hint="eastAsia"/>
          <w:b/>
          <w:bCs/>
          <w:color w:val="auto"/>
          <w:highlight w:val="none"/>
          <w:lang w:val="en-US" w:eastAsia="zh-CN"/>
        </w:rPr>
        <w:instrText xml:space="preserve">TOC \o "1-2" \h \u </w:instrText>
      </w:r>
      <w:r>
        <w:rPr>
          <w:rFonts w:hint="eastAsia"/>
          <w:b/>
          <w:bCs/>
          <w:color w:val="auto"/>
          <w:highlight w:val="none"/>
          <w:lang w:val="en-US" w:eastAsia="zh-CN"/>
        </w:rPr>
        <w:fldChar w:fldCharType="separate"/>
      </w:r>
      <w:r>
        <w:rPr>
          <w:rFonts w:hint="eastAsia"/>
          <w:bCs/>
          <w:color w:val="auto"/>
          <w:highlight w:val="none"/>
          <w:lang w:val="en-US" w:eastAsia="zh-CN"/>
        </w:rPr>
        <w:fldChar w:fldCharType="begin"/>
      </w:r>
      <w:r>
        <w:rPr>
          <w:rFonts w:hint="eastAsia"/>
          <w:bCs/>
          <w:highlight w:val="none"/>
          <w:lang w:val="en-US" w:eastAsia="zh-CN"/>
        </w:rPr>
        <w:instrText xml:space="preserve"> HYPERLINK \l _Toc23846 </w:instrText>
      </w:r>
      <w:r>
        <w:rPr>
          <w:rFonts w:hint="eastAsia"/>
          <w:bCs/>
          <w:highlight w:val="none"/>
          <w:lang w:val="en-US" w:eastAsia="zh-CN"/>
        </w:rPr>
        <w:fldChar w:fldCharType="separate"/>
      </w:r>
      <w:r>
        <w:rPr>
          <w:rFonts w:hint="eastAsia"/>
          <w:highlight w:val="none"/>
        </w:rPr>
        <w:t>第</w:t>
      </w:r>
      <w:r>
        <w:rPr>
          <w:rFonts w:hint="eastAsia"/>
          <w:highlight w:val="none"/>
          <w:lang w:val="en-US" w:eastAsia="zh-CN"/>
        </w:rPr>
        <w:t>一</w:t>
      </w:r>
      <w:r>
        <w:rPr>
          <w:rFonts w:hint="eastAsia"/>
          <w:highlight w:val="none"/>
          <w:lang w:eastAsia="zh-CN"/>
        </w:rPr>
        <w:t>章</w:t>
      </w:r>
      <w:r>
        <w:rPr>
          <w:rFonts w:hint="eastAsia"/>
          <w:highlight w:val="none"/>
          <w:lang w:val="en-US" w:eastAsia="zh-CN"/>
        </w:rPr>
        <w:t xml:space="preserve"> </w:t>
      </w:r>
      <w:r>
        <w:rPr>
          <w:rFonts w:hint="eastAsia"/>
          <w:highlight w:val="none"/>
        </w:rPr>
        <w:t>总结回顾</w:t>
      </w:r>
      <w:r>
        <w:rPr>
          <w:rFonts w:hint="eastAsia"/>
          <w:highlight w:val="none"/>
          <w:lang w:val="en-US" w:eastAsia="zh-CN"/>
        </w:rPr>
        <w:t>成就</w:t>
      </w:r>
      <w:r>
        <w:rPr>
          <w:rFonts w:hint="eastAsia"/>
          <w:highlight w:val="none"/>
        </w:rPr>
        <w:t>，把握横市发展新机遇</w:t>
      </w:r>
      <w:r>
        <w:tab/>
      </w:r>
      <w:r>
        <w:fldChar w:fldCharType="begin"/>
      </w:r>
      <w:r>
        <w:instrText xml:space="preserve"> PAGEREF _Toc23846 \h </w:instrText>
      </w:r>
      <w:r>
        <w:fldChar w:fldCharType="separate"/>
      </w:r>
      <w:r>
        <w:t>- 1 -</w:t>
      </w:r>
      <w:r>
        <w:fldChar w:fldCharType="end"/>
      </w:r>
      <w:r>
        <w:rPr>
          <w:rFonts w:hint="eastAsia"/>
          <w:bCs/>
          <w:color w:val="auto"/>
          <w:highlight w:val="none"/>
          <w:lang w:val="en-US" w:eastAsia="zh-CN"/>
        </w:rPr>
        <w:fldChar w:fldCharType="end"/>
      </w:r>
    </w:p>
    <w:p w14:paraId="7049E105">
      <w:pPr>
        <w:pStyle w:val="12"/>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_Toc11559 </w:instrText>
      </w:r>
      <w:r>
        <w:rPr>
          <w:rFonts w:hint="eastAsia"/>
          <w:bCs/>
          <w:highlight w:val="none"/>
          <w:lang w:val="en-US" w:eastAsia="zh-CN"/>
        </w:rPr>
        <w:fldChar w:fldCharType="separate"/>
      </w:r>
      <w:r>
        <w:rPr>
          <w:rFonts w:hint="eastAsia"/>
          <w:highlight w:val="none"/>
        </w:rPr>
        <w:t>第一节</w:t>
      </w:r>
      <w:r>
        <w:rPr>
          <w:rFonts w:hint="eastAsia"/>
          <w:highlight w:val="none"/>
          <w:lang w:val="en-US" w:eastAsia="zh-CN"/>
        </w:rPr>
        <w:t xml:space="preserve"> 发展情况</w:t>
      </w:r>
      <w:r>
        <w:tab/>
      </w:r>
      <w:r>
        <w:fldChar w:fldCharType="begin"/>
      </w:r>
      <w:r>
        <w:instrText xml:space="preserve"> PAGEREF _Toc11559 \h </w:instrText>
      </w:r>
      <w:r>
        <w:fldChar w:fldCharType="separate"/>
      </w:r>
      <w:r>
        <w:t>- 1 -</w:t>
      </w:r>
      <w:r>
        <w:fldChar w:fldCharType="end"/>
      </w:r>
      <w:r>
        <w:rPr>
          <w:rFonts w:hint="eastAsia"/>
          <w:bCs/>
          <w:color w:val="auto"/>
          <w:highlight w:val="none"/>
          <w:lang w:val="en-US" w:eastAsia="zh-CN"/>
        </w:rPr>
        <w:fldChar w:fldCharType="end"/>
      </w:r>
    </w:p>
    <w:p w14:paraId="4E542AB5">
      <w:pPr>
        <w:pStyle w:val="12"/>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_Toc3255 </w:instrText>
      </w:r>
      <w:r>
        <w:rPr>
          <w:rFonts w:hint="eastAsia"/>
          <w:bCs/>
          <w:highlight w:val="none"/>
          <w:lang w:val="en-US" w:eastAsia="zh-CN"/>
        </w:rPr>
        <w:fldChar w:fldCharType="separate"/>
      </w:r>
      <w:r>
        <w:rPr>
          <w:rFonts w:hint="eastAsia"/>
          <w:highlight w:val="none"/>
        </w:rPr>
        <w:t>第</w:t>
      </w:r>
      <w:r>
        <w:rPr>
          <w:rFonts w:hint="eastAsia"/>
          <w:highlight w:val="none"/>
          <w:lang w:val="en-US" w:eastAsia="zh-CN"/>
        </w:rPr>
        <w:t>二</w:t>
      </w:r>
      <w:r>
        <w:rPr>
          <w:rFonts w:hint="eastAsia"/>
          <w:highlight w:val="none"/>
        </w:rPr>
        <w:t>节</w:t>
      </w:r>
      <w:r>
        <w:rPr>
          <w:rFonts w:hint="eastAsia"/>
          <w:highlight w:val="none"/>
          <w:lang w:val="en-US" w:eastAsia="zh-CN"/>
        </w:rPr>
        <w:t xml:space="preserve"> 发展环境</w:t>
      </w:r>
      <w:r>
        <w:tab/>
      </w:r>
      <w:r>
        <w:fldChar w:fldCharType="begin"/>
      </w:r>
      <w:r>
        <w:instrText xml:space="preserve"> PAGEREF _Toc3255 \h </w:instrText>
      </w:r>
      <w:r>
        <w:fldChar w:fldCharType="separate"/>
      </w:r>
      <w:r>
        <w:t>- 8 -</w:t>
      </w:r>
      <w:r>
        <w:fldChar w:fldCharType="end"/>
      </w:r>
      <w:r>
        <w:rPr>
          <w:rFonts w:hint="eastAsia"/>
          <w:bCs/>
          <w:color w:val="auto"/>
          <w:highlight w:val="none"/>
          <w:lang w:val="en-US" w:eastAsia="zh-CN"/>
        </w:rPr>
        <w:fldChar w:fldCharType="end"/>
      </w:r>
    </w:p>
    <w:p w14:paraId="5E02B394">
      <w:pPr>
        <w:pStyle w:val="12"/>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_Toc7610 </w:instrText>
      </w:r>
      <w:r>
        <w:rPr>
          <w:rFonts w:hint="eastAsia"/>
          <w:bCs/>
          <w:highlight w:val="none"/>
          <w:lang w:val="en-US" w:eastAsia="zh-CN"/>
        </w:rPr>
        <w:fldChar w:fldCharType="separate"/>
      </w:r>
      <w:r>
        <w:rPr>
          <w:rFonts w:hint="eastAsia"/>
          <w:highlight w:val="none"/>
        </w:rPr>
        <w:t>第</w:t>
      </w:r>
      <w:r>
        <w:rPr>
          <w:rFonts w:hint="eastAsia"/>
          <w:highlight w:val="none"/>
          <w:lang w:val="en-US" w:eastAsia="zh-CN"/>
        </w:rPr>
        <w:t>三</w:t>
      </w:r>
      <w:r>
        <w:rPr>
          <w:rFonts w:hint="eastAsia"/>
          <w:highlight w:val="none"/>
        </w:rPr>
        <w:t>节</w:t>
      </w:r>
      <w:r>
        <w:rPr>
          <w:rFonts w:hint="eastAsia"/>
          <w:highlight w:val="none"/>
          <w:lang w:val="en-US" w:eastAsia="zh-CN"/>
        </w:rPr>
        <w:t xml:space="preserve"> 机遇挑战</w:t>
      </w:r>
      <w:r>
        <w:tab/>
      </w:r>
      <w:r>
        <w:fldChar w:fldCharType="begin"/>
      </w:r>
      <w:r>
        <w:instrText xml:space="preserve"> PAGEREF _Toc7610 \h </w:instrText>
      </w:r>
      <w:r>
        <w:fldChar w:fldCharType="separate"/>
      </w:r>
      <w:r>
        <w:t>- 10 -</w:t>
      </w:r>
      <w:r>
        <w:fldChar w:fldCharType="end"/>
      </w:r>
      <w:r>
        <w:rPr>
          <w:rFonts w:hint="eastAsia"/>
          <w:bCs/>
          <w:color w:val="auto"/>
          <w:highlight w:val="none"/>
          <w:lang w:val="en-US" w:eastAsia="zh-CN"/>
        </w:rPr>
        <w:fldChar w:fldCharType="end"/>
      </w:r>
    </w:p>
    <w:p w14:paraId="3C9F1C0F">
      <w:pPr>
        <w:pStyle w:val="9"/>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_Toc16461 </w:instrText>
      </w:r>
      <w:r>
        <w:rPr>
          <w:rFonts w:hint="eastAsia"/>
          <w:bCs/>
          <w:highlight w:val="none"/>
          <w:lang w:val="en-US" w:eastAsia="zh-CN"/>
        </w:rPr>
        <w:fldChar w:fldCharType="separate"/>
      </w:r>
      <w:r>
        <w:rPr>
          <w:rFonts w:hint="eastAsia"/>
          <w:highlight w:val="none"/>
        </w:rPr>
        <w:t>第</w:t>
      </w:r>
      <w:r>
        <w:rPr>
          <w:rFonts w:hint="eastAsia"/>
          <w:highlight w:val="none"/>
          <w:lang w:val="en-US" w:eastAsia="zh-CN"/>
        </w:rPr>
        <w:t>二</w:t>
      </w:r>
      <w:r>
        <w:rPr>
          <w:rFonts w:hint="eastAsia"/>
          <w:highlight w:val="none"/>
        </w:rPr>
        <w:t xml:space="preserve">章 </w:t>
      </w:r>
      <w:r>
        <w:rPr>
          <w:rFonts w:hint="eastAsia"/>
          <w:highlight w:val="none"/>
          <w:lang w:val="en-US" w:eastAsia="zh-CN"/>
        </w:rPr>
        <w:t>践行新发展理念</w:t>
      </w:r>
      <w:r>
        <w:rPr>
          <w:rFonts w:hint="eastAsia"/>
          <w:highlight w:val="none"/>
        </w:rPr>
        <w:t>，</w:t>
      </w:r>
      <w:r>
        <w:rPr>
          <w:rFonts w:hint="eastAsia"/>
          <w:highlight w:val="none"/>
          <w:lang w:val="en-US" w:eastAsia="zh-CN"/>
        </w:rPr>
        <w:t>绘就</w:t>
      </w:r>
      <w:r>
        <w:rPr>
          <w:rFonts w:hint="eastAsia"/>
          <w:highlight w:val="none"/>
        </w:rPr>
        <w:t>横市发展新</w:t>
      </w:r>
      <w:r>
        <w:rPr>
          <w:rFonts w:hint="eastAsia"/>
          <w:highlight w:val="none"/>
          <w:lang w:val="en-US" w:eastAsia="zh-CN"/>
        </w:rPr>
        <w:t>蓝图</w:t>
      </w:r>
      <w:r>
        <w:tab/>
      </w:r>
      <w:r>
        <w:fldChar w:fldCharType="begin"/>
      </w:r>
      <w:r>
        <w:instrText xml:space="preserve"> PAGEREF _Toc16461 \h </w:instrText>
      </w:r>
      <w:r>
        <w:fldChar w:fldCharType="separate"/>
      </w:r>
      <w:r>
        <w:t>- 14 -</w:t>
      </w:r>
      <w:r>
        <w:fldChar w:fldCharType="end"/>
      </w:r>
      <w:r>
        <w:rPr>
          <w:rFonts w:hint="eastAsia"/>
          <w:bCs/>
          <w:color w:val="auto"/>
          <w:highlight w:val="none"/>
          <w:lang w:val="en-US" w:eastAsia="zh-CN"/>
        </w:rPr>
        <w:fldChar w:fldCharType="end"/>
      </w:r>
    </w:p>
    <w:p w14:paraId="7AF2F217">
      <w:pPr>
        <w:pStyle w:val="12"/>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_Toc27056 </w:instrText>
      </w:r>
      <w:r>
        <w:rPr>
          <w:rFonts w:hint="eastAsia"/>
          <w:bCs/>
          <w:highlight w:val="none"/>
          <w:lang w:val="en-US" w:eastAsia="zh-CN"/>
        </w:rPr>
        <w:fldChar w:fldCharType="separate"/>
      </w:r>
      <w:r>
        <w:rPr>
          <w:rFonts w:hint="eastAsia"/>
          <w:highlight w:val="none"/>
        </w:rPr>
        <w:t>第一节</w:t>
      </w:r>
      <w:r>
        <w:rPr>
          <w:rFonts w:hint="eastAsia"/>
          <w:highlight w:val="none"/>
          <w:lang w:val="en-US" w:eastAsia="zh-CN"/>
        </w:rPr>
        <w:t xml:space="preserve"> </w:t>
      </w:r>
      <w:r>
        <w:rPr>
          <w:rFonts w:hint="eastAsia"/>
          <w:highlight w:val="none"/>
        </w:rPr>
        <w:t>指导思想</w:t>
      </w:r>
      <w:r>
        <w:tab/>
      </w:r>
      <w:r>
        <w:fldChar w:fldCharType="begin"/>
      </w:r>
      <w:r>
        <w:instrText xml:space="preserve"> PAGEREF _Toc27056 \h </w:instrText>
      </w:r>
      <w:r>
        <w:fldChar w:fldCharType="separate"/>
      </w:r>
      <w:r>
        <w:t>- 14 -</w:t>
      </w:r>
      <w:r>
        <w:fldChar w:fldCharType="end"/>
      </w:r>
      <w:r>
        <w:rPr>
          <w:rFonts w:hint="eastAsia"/>
          <w:bCs/>
          <w:color w:val="auto"/>
          <w:highlight w:val="none"/>
          <w:lang w:val="en-US" w:eastAsia="zh-CN"/>
        </w:rPr>
        <w:fldChar w:fldCharType="end"/>
      </w:r>
    </w:p>
    <w:p w14:paraId="6DDE8D95">
      <w:pPr>
        <w:pStyle w:val="12"/>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_Toc17504 </w:instrText>
      </w:r>
      <w:r>
        <w:rPr>
          <w:rFonts w:hint="eastAsia"/>
          <w:bCs/>
          <w:highlight w:val="none"/>
          <w:lang w:val="en-US" w:eastAsia="zh-CN"/>
        </w:rPr>
        <w:fldChar w:fldCharType="separate"/>
      </w:r>
      <w:r>
        <w:rPr>
          <w:rFonts w:hint="eastAsia"/>
          <w:highlight w:val="none"/>
        </w:rPr>
        <w:t>第</w:t>
      </w:r>
      <w:r>
        <w:rPr>
          <w:rFonts w:hint="eastAsia"/>
          <w:highlight w:val="none"/>
          <w:lang w:val="en-US" w:eastAsia="zh-CN"/>
        </w:rPr>
        <w:t>二</w:t>
      </w:r>
      <w:r>
        <w:rPr>
          <w:rFonts w:hint="eastAsia"/>
          <w:highlight w:val="none"/>
        </w:rPr>
        <w:t>节</w:t>
      </w:r>
      <w:r>
        <w:rPr>
          <w:rFonts w:hint="eastAsia"/>
          <w:highlight w:val="none"/>
          <w:lang w:val="en-US" w:eastAsia="zh-CN"/>
        </w:rPr>
        <w:t xml:space="preserve"> 基本原则</w:t>
      </w:r>
      <w:r>
        <w:tab/>
      </w:r>
      <w:r>
        <w:fldChar w:fldCharType="begin"/>
      </w:r>
      <w:r>
        <w:instrText xml:space="preserve"> PAGEREF _Toc17504 \h </w:instrText>
      </w:r>
      <w:r>
        <w:fldChar w:fldCharType="separate"/>
      </w:r>
      <w:r>
        <w:t>- 14 -</w:t>
      </w:r>
      <w:r>
        <w:fldChar w:fldCharType="end"/>
      </w:r>
      <w:r>
        <w:rPr>
          <w:rFonts w:hint="eastAsia"/>
          <w:bCs/>
          <w:color w:val="auto"/>
          <w:highlight w:val="none"/>
          <w:lang w:val="en-US" w:eastAsia="zh-CN"/>
        </w:rPr>
        <w:fldChar w:fldCharType="end"/>
      </w:r>
    </w:p>
    <w:p w14:paraId="7E890CAC">
      <w:pPr>
        <w:pStyle w:val="12"/>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_Toc20788 </w:instrText>
      </w:r>
      <w:r>
        <w:rPr>
          <w:rFonts w:hint="eastAsia"/>
          <w:bCs/>
          <w:highlight w:val="none"/>
          <w:lang w:val="en-US" w:eastAsia="zh-CN"/>
        </w:rPr>
        <w:fldChar w:fldCharType="separate"/>
      </w:r>
      <w:r>
        <w:rPr>
          <w:rFonts w:hint="eastAsia"/>
          <w:highlight w:val="none"/>
        </w:rPr>
        <w:t>第</w:t>
      </w:r>
      <w:r>
        <w:rPr>
          <w:rFonts w:hint="eastAsia"/>
          <w:highlight w:val="none"/>
          <w:lang w:val="en-US" w:eastAsia="zh-CN"/>
        </w:rPr>
        <w:t>三</w:t>
      </w:r>
      <w:r>
        <w:rPr>
          <w:rFonts w:hint="eastAsia"/>
          <w:highlight w:val="none"/>
        </w:rPr>
        <w:t>节</w:t>
      </w:r>
      <w:r>
        <w:rPr>
          <w:rFonts w:hint="eastAsia"/>
          <w:highlight w:val="none"/>
          <w:lang w:val="en-US" w:eastAsia="zh-CN"/>
        </w:rPr>
        <w:t xml:space="preserve"> </w:t>
      </w:r>
      <w:r>
        <w:rPr>
          <w:rFonts w:hint="eastAsia"/>
          <w:highlight w:val="none"/>
        </w:rPr>
        <w:t>发展</w:t>
      </w:r>
      <w:r>
        <w:rPr>
          <w:rFonts w:hint="eastAsia"/>
          <w:highlight w:val="none"/>
          <w:lang w:val="en-US" w:eastAsia="zh-CN"/>
        </w:rPr>
        <w:t>目标</w:t>
      </w:r>
      <w:r>
        <w:tab/>
      </w:r>
      <w:r>
        <w:fldChar w:fldCharType="begin"/>
      </w:r>
      <w:r>
        <w:instrText xml:space="preserve"> PAGEREF _Toc20788 \h </w:instrText>
      </w:r>
      <w:r>
        <w:fldChar w:fldCharType="separate"/>
      </w:r>
      <w:r>
        <w:t>- 16 -</w:t>
      </w:r>
      <w:r>
        <w:fldChar w:fldCharType="end"/>
      </w:r>
      <w:r>
        <w:rPr>
          <w:rFonts w:hint="eastAsia"/>
          <w:bCs/>
          <w:color w:val="auto"/>
          <w:highlight w:val="none"/>
          <w:lang w:val="en-US" w:eastAsia="zh-CN"/>
        </w:rPr>
        <w:fldChar w:fldCharType="end"/>
      </w:r>
    </w:p>
    <w:p w14:paraId="3574EDC0">
      <w:pPr>
        <w:pStyle w:val="12"/>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_Toc12222 </w:instrText>
      </w:r>
      <w:r>
        <w:rPr>
          <w:rFonts w:hint="eastAsia"/>
          <w:bCs/>
          <w:highlight w:val="none"/>
          <w:lang w:val="en-US" w:eastAsia="zh-CN"/>
        </w:rPr>
        <w:fldChar w:fldCharType="separate"/>
      </w:r>
      <w:r>
        <w:rPr>
          <w:rFonts w:hint="eastAsia"/>
          <w:highlight w:val="none"/>
        </w:rPr>
        <w:t>第</w:t>
      </w:r>
      <w:r>
        <w:rPr>
          <w:rFonts w:hint="eastAsia"/>
          <w:highlight w:val="none"/>
          <w:lang w:val="en-US" w:eastAsia="zh-CN"/>
        </w:rPr>
        <w:t>四</w:t>
      </w:r>
      <w:r>
        <w:rPr>
          <w:rFonts w:hint="eastAsia"/>
          <w:highlight w:val="none"/>
        </w:rPr>
        <w:t>节</w:t>
      </w:r>
      <w:r>
        <w:rPr>
          <w:rFonts w:hint="eastAsia"/>
          <w:highlight w:val="none"/>
          <w:lang w:val="en-US" w:eastAsia="zh-CN"/>
        </w:rPr>
        <w:t xml:space="preserve"> </w:t>
      </w:r>
      <w:r>
        <w:rPr>
          <w:rFonts w:hint="eastAsia"/>
          <w:highlight w:val="none"/>
        </w:rPr>
        <w:t>主要</w:t>
      </w:r>
      <w:r>
        <w:rPr>
          <w:rFonts w:hint="eastAsia"/>
          <w:highlight w:val="none"/>
          <w:lang w:val="en-US" w:eastAsia="zh-CN"/>
        </w:rPr>
        <w:t>指标预期</w:t>
      </w:r>
      <w:r>
        <w:tab/>
      </w:r>
      <w:r>
        <w:fldChar w:fldCharType="begin"/>
      </w:r>
      <w:r>
        <w:instrText xml:space="preserve"> PAGEREF _Toc12222 \h </w:instrText>
      </w:r>
      <w:r>
        <w:fldChar w:fldCharType="separate"/>
      </w:r>
      <w:r>
        <w:t>- 19 -</w:t>
      </w:r>
      <w:r>
        <w:fldChar w:fldCharType="end"/>
      </w:r>
      <w:r>
        <w:rPr>
          <w:rFonts w:hint="eastAsia"/>
          <w:bCs/>
          <w:color w:val="auto"/>
          <w:highlight w:val="none"/>
          <w:lang w:val="en-US" w:eastAsia="zh-CN"/>
        </w:rPr>
        <w:fldChar w:fldCharType="end"/>
      </w:r>
    </w:p>
    <w:p w14:paraId="4EDB2846">
      <w:pPr>
        <w:pStyle w:val="9"/>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_Toc12797 </w:instrText>
      </w:r>
      <w:r>
        <w:rPr>
          <w:rFonts w:hint="eastAsia"/>
          <w:bCs/>
          <w:highlight w:val="none"/>
          <w:lang w:val="en-US" w:eastAsia="zh-CN"/>
        </w:rPr>
        <w:fldChar w:fldCharType="separate"/>
      </w:r>
      <w:r>
        <w:rPr>
          <w:rFonts w:hint="eastAsia"/>
          <w:highlight w:val="none"/>
        </w:rPr>
        <w:t>第</w:t>
      </w:r>
      <w:r>
        <w:rPr>
          <w:rFonts w:hint="eastAsia"/>
          <w:highlight w:val="none"/>
          <w:lang w:val="en-US" w:eastAsia="zh-CN"/>
        </w:rPr>
        <w:t>三</w:t>
      </w:r>
      <w:r>
        <w:rPr>
          <w:rFonts w:hint="eastAsia"/>
          <w:highlight w:val="none"/>
        </w:rPr>
        <w:t xml:space="preserve">章 </w:t>
      </w:r>
      <w:r>
        <w:rPr>
          <w:rFonts w:hint="eastAsia"/>
          <w:highlight w:val="none"/>
          <w:lang w:val="en-US" w:eastAsia="zh-CN"/>
        </w:rPr>
        <w:t>联动协调发展</w:t>
      </w:r>
      <w:r>
        <w:rPr>
          <w:rFonts w:hint="eastAsia"/>
          <w:highlight w:val="none"/>
        </w:rPr>
        <w:t>，</w:t>
      </w:r>
      <w:r>
        <w:rPr>
          <w:rFonts w:hint="eastAsia"/>
          <w:highlight w:val="none"/>
          <w:lang w:val="en-US" w:eastAsia="zh-CN"/>
        </w:rPr>
        <w:t>构建</w:t>
      </w:r>
      <w:r>
        <w:rPr>
          <w:rFonts w:hint="eastAsia"/>
          <w:highlight w:val="none"/>
        </w:rPr>
        <w:t>横市发展新</w:t>
      </w:r>
      <w:r>
        <w:rPr>
          <w:rFonts w:hint="eastAsia"/>
          <w:highlight w:val="none"/>
          <w:lang w:val="en-US" w:eastAsia="zh-CN"/>
        </w:rPr>
        <w:t>格局</w:t>
      </w:r>
      <w:r>
        <w:tab/>
      </w:r>
      <w:r>
        <w:fldChar w:fldCharType="begin"/>
      </w:r>
      <w:r>
        <w:instrText xml:space="preserve"> PAGEREF _Toc12797 \h </w:instrText>
      </w:r>
      <w:r>
        <w:fldChar w:fldCharType="separate"/>
      </w:r>
      <w:r>
        <w:t>- 20 -</w:t>
      </w:r>
      <w:r>
        <w:fldChar w:fldCharType="end"/>
      </w:r>
      <w:r>
        <w:rPr>
          <w:rFonts w:hint="eastAsia"/>
          <w:bCs/>
          <w:color w:val="auto"/>
          <w:highlight w:val="none"/>
          <w:lang w:val="en-US" w:eastAsia="zh-CN"/>
        </w:rPr>
        <w:fldChar w:fldCharType="end"/>
      </w:r>
    </w:p>
    <w:p w14:paraId="066E0AA2">
      <w:pPr>
        <w:pStyle w:val="12"/>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_Toc2778 </w:instrText>
      </w:r>
      <w:r>
        <w:rPr>
          <w:rFonts w:hint="eastAsia"/>
          <w:bCs/>
          <w:highlight w:val="none"/>
          <w:lang w:val="en-US" w:eastAsia="zh-CN"/>
        </w:rPr>
        <w:fldChar w:fldCharType="separate"/>
      </w:r>
      <w:r>
        <w:rPr>
          <w:rFonts w:hint="eastAsia"/>
          <w:highlight w:val="none"/>
        </w:rPr>
        <w:t>第</w:t>
      </w:r>
      <w:r>
        <w:rPr>
          <w:rFonts w:hint="eastAsia"/>
          <w:highlight w:val="none"/>
          <w:lang w:val="en-US" w:eastAsia="zh-CN"/>
        </w:rPr>
        <w:t>一</w:t>
      </w:r>
      <w:r>
        <w:rPr>
          <w:rFonts w:hint="eastAsia"/>
          <w:highlight w:val="none"/>
        </w:rPr>
        <w:t>节</w:t>
      </w:r>
      <w:r>
        <w:rPr>
          <w:rFonts w:hint="eastAsia"/>
          <w:highlight w:val="none"/>
          <w:lang w:val="en-US" w:eastAsia="zh-CN"/>
        </w:rPr>
        <w:t xml:space="preserve"> </w:t>
      </w:r>
      <w:r>
        <w:rPr>
          <w:rFonts w:hint="eastAsia"/>
          <w:highlight w:val="none"/>
        </w:rPr>
        <w:t>构建</w:t>
      </w:r>
      <w:r>
        <w:rPr>
          <w:rFonts w:hint="eastAsia"/>
          <w:highlight w:val="none"/>
          <w:lang w:val="en-US" w:eastAsia="zh-CN"/>
        </w:rPr>
        <w:t>现代</w:t>
      </w:r>
      <w:r>
        <w:rPr>
          <w:rFonts w:hint="eastAsia"/>
          <w:highlight w:val="none"/>
        </w:rPr>
        <w:t>产业体系，促进产业</w:t>
      </w:r>
      <w:r>
        <w:rPr>
          <w:rFonts w:hint="eastAsia"/>
          <w:highlight w:val="none"/>
          <w:lang w:val="en-US" w:eastAsia="zh-CN"/>
        </w:rPr>
        <w:t>融合发展</w:t>
      </w:r>
      <w:r>
        <w:tab/>
      </w:r>
      <w:r>
        <w:fldChar w:fldCharType="begin"/>
      </w:r>
      <w:r>
        <w:instrText xml:space="preserve"> PAGEREF _Toc2778 \h </w:instrText>
      </w:r>
      <w:r>
        <w:fldChar w:fldCharType="separate"/>
      </w:r>
      <w:r>
        <w:t>- 20 -</w:t>
      </w:r>
      <w:r>
        <w:fldChar w:fldCharType="end"/>
      </w:r>
      <w:r>
        <w:rPr>
          <w:rFonts w:hint="eastAsia"/>
          <w:bCs/>
          <w:color w:val="auto"/>
          <w:highlight w:val="none"/>
          <w:lang w:val="en-US" w:eastAsia="zh-CN"/>
        </w:rPr>
        <w:fldChar w:fldCharType="end"/>
      </w:r>
    </w:p>
    <w:p w14:paraId="07083E1B">
      <w:pPr>
        <w:pStyle w:val="12"/>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_Toc30180 </w:instrText>
      </w:r>
      <w:r>
        <w:rPr>
          <w:rFonts w:hint="eastAsia"/>
          <w:bCs/>
          <w:highlight w:val="none"/>
          <w:lang w:val="en-US" w:eastAsia="zh-CN"/>
        </w:rPr>
        <w:fldChar w:fldCharType="separate"/>
      </w:r>
      <w:r>
        <w:rPr>
          <w:rFonts w:hint="eastAsia"/>
          <w:highlight w:val="none"/>
        </w:rPr>
        <w:t>第</w:t>
      </w:r>
      <w:r>
        <w:rPr>
          <w:rFonts w:hint="eastAsia"/>
          <w:highlight w:val="none"/>
          <w:lang w:val="en-US" w:eastAsia="zh-CN"/>
        </w:rPr>
        <w:t>二</w:t>
      </w:r>
      <w:r>
        <w:rPr>
          <w:rFonts w:hint="eastAsia"/>
          <w:highlight w:val="none"/>
        </w:rPr>
        <w:t>节</w:t>
      </w:r>
      <w:r>
        <w:rPr>
          <w:rFonts w:hint="eastAsia"/>
          <w:highlight w:val="none"/>
          <w:lang w:val="en-US" w:eastAsia="zh-CN"/>
        </w:rPr>
        <w:t xml:space="preserve"> 提升城乡</w:t>
      </w:r>
      <w:r>
        <w:rPr>
          <w:rFonts w:hint="eastAsia"/>
          <w:highlight w:val="none"/>
        </w:rPr>
        <w:t>人居</w:t>
      </w:r>
      <w:r>
        <w:rPr>
          <w:highlight w:val="none"/>
        </w:rPr>
        <w:t>环境</w:t>
      </w:r>
      <w:r>
        <w:rPr>
          <w:rFonts w:hint="eastAsia"/>
          <w:highlight w:val="none"/>
        </w:rPr>
        <w:t>，</w:t>
      </w:r>
      <w:r>
        <w:rPr>
          <w:rFonts w:hint="eastAsia"/>
          <w:highlight w:val="none"/>
          <w:lang w:val="en-US" w:eastAsia="zh-CN"/>
        </w:rPr>
        <w:t>推动区域协调发展</w:t>
      </w:r>
      <w:r>
        <w:tab/>
      </w:r>
      <w:r>
        <w:fldChar w:fldCharType="begin"/>
      </w:r>
      <w:r>
        <w:instrText xml:space="preserve"> PAGEREF _Toc30180 \h </w:instrText>
      </w:r>
      <w:r>
        <w:fldChar w:fldCharType="separate"/>
      </w:r>
      <w:r>
        <w:t>- 36 -</w:t>
      </w:r>
      <w:r>
        <w:fldChar w:fldCharType="end"/>
      </w:r>
      <w:r>
        <w:rPr>
          <w:rFonts w:hint="eastAsia"/>
          <w:bCs/>
          <w:color w:val="auto"/>
          <w:highlight w:val="none"/>
          <w:lang w:val="en-US" w:eastAsia="zh-CN"/>
        </w:rPr>
        <w:fldChar w:fldCharType="end"/>
      </w:r>
    </w:p>
    <w:p w14:paraId="6CFC3494">
      <w:pPr>
        <w:pStyle w:val="12"/>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_Toc22165 </w:instrText>
      </w:r>
      <w:r>
        <w:rPr>
          <w:rFonts w:hint="eastAsia"/>
          <w:bCs/>
          <w:highlight w:val="none"/>
          <w:lang w:val="en-US" w:eastAsia="zh-CN"/>
        </w:rPr>
        <w:fldChar w:fldCharType="separate"/>
      </w:r>
      <w:r>
        <w:rPr>
          <w:rFonts w:hint="eastAsia"/>
          <w:highlight w:val="none"/>
        </w:rPr>
        <w:t>第</w:t>
      </w:r>
      <w:r>
        <w:rPr>
          <w:rFonts w:hint="eastAsia"/>
          <w:highlight w:val="none"/>
          <w:lang w:val="en-US" w:eastAsia="zh-CN"/>
        </w:rPr>
        <w:t>三</w:t>
      </w:r>
      <w:r>
        <w:rPr>
          <w:rFonts w:hint="eastAsia"/>
          <w:highlight w:val="none"/>
        </w:rPr>
        <w:t>节</w:t>
      </w:r>
      <w:r>
        <w:rPr>
          <w:rFonts w:hint="eastAsia"/>
          <w:highlight w:val="none"/>
          <w:lang w:val="en-US" w:eastAsia="zh-CN"/>
        </w:rPr>
        <w:t xml:space="preserve"> 推进乡风文明建设，打造美丽乡村样板</w:t>
      </w:r>
      <w:r>
        <w:tab/>
      </w:r>
      <w:r>
        <w:fldChar w:fldCharType="begin"/>
      </w:r>
      <w:r>
        <w:instrText xml:space="preserve"> PAGEREF _Toc22165 \h </w:instrText>
      </w:r>
      <w:r>
        <w:fldChar w:fldCharType="separate"/>
      </w:r>
      <w:r>
        <w:t>- 42 -</w:t>
      </w:r>
      <w:r>
        <w:fldChar w:fldCharType="end"/>
      </w:r>
      <w:r>
        <w:rPr>
          <w:rFonts w:hint="eastAsia"/>
          <w:bCs/>
          <w:color w:val="auto"/>
          <w:highlight w:val="none"/>
          <w:lang w:val="en-US" w:eastAsia="zh-CN"/>
        </w:rPr>
        <w:fldChar w:fldCharType="end"/>
      </w:r>
    </w:p>
    <w:p w14:paraId="395C7A05">
      <w:pPr>
        <w:pStyle w:val="12"/>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_Toc1801 </w:instrText>
      </w:r>
      <w:r>
        <w:rPr>
          <w:rFonts w:hint="eastAsia"/>
          <w:bCs/>
          <w:highlight w:val="none"/>
          <w:lang w:val="en-US" w:eastAsia="zh-CN"/>
        </w:rPr>
        <w:fldChar w:fldCharType="separate"/>
      </w:r>
      <w:r>
        <w:rPr>
          <w:rFonts w:hint="eastAsia"/>
          <w:highlight w:val="none"/>
        </w:rPr>
        <w:t>第</w:t>
      </w:r>
      <w:r>
        <w:rPr>
          <w:rFonts w:hint="eastAsia"/>
          <w:highlight w:val="none"/>
          <w:lang w:val="en-US" w:eastAsia="zh-CN"/>
        </w:rPr>
        <w:t>四</w:t>
      </w:r>
      <w:r>
        <w:rPr>
          <w:rFonts w:hint="eastAsia"/>
          <w:highlight w:val="none"/>
        </w:rPr>
        <w:t>节</w:t>
      </w:r>
      <w:r>
        <w:rPr>
          <w:rFonts w:hint="eastAsia"/>
          <w:highlight w:val="none"/>
          <w:lang w:val="en-US" w:eastAsia="zh-CN"/>
        </w:rPr>
        <w:t xml:space="preserve"> 提升社会治理水平，共建共享平安横市</w:t>
      </w:r>
      <w:r>
        <w:tab/>
      </w:r>
      <w:r>
        <w:fldChar w:fldCharType="begin"/>
      </w:r>
      <w:r>
        <w:instrText xml:space="preserve"> PAGEREF _Toc1801 \h </w:instrText>
      </w:r>
      <w:r>
        <w:fldChar w:fldCharType="separate"/>
      </w:r>
      <w:r>
        <w:t>- 46 -</w:t>
      </w:r>
      <w:r>
        <w:fldChar w:fldCharType="end"/>
      </w:r>
      <w:r>
        <w:rPr>
          <w:rFonts w:hint="eastAsia"/>
          <w:bCs/>
          <w:color w:val="auto"/>
          <w:highlight w:val="none"/>
          <w:lang w:val="en-US" w:eastAsia="zh-CN"/>
        </w:rPr>
        <w:fldChar w:fldCharType="end"/>
      </w:r>
    </w:p>
    <w:p w14:paraId="6F6B84BB">
      <w:pPr>
        <w:pStyle w:val="12"/>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_Toc5701 </w:instrText>
      </w:r>
      <w:r>
        <w:rPr>
          <w:rFonts w:hint="eastAsia"/>
          <w:bCs/>
          <w:highlight w:val="none"/>
          <w:lang w:val="en-US" w:eastAsia="zh-CN"/>
        </w:rPr>
        <w:fldChar w:fldCharType="separate"/>
      </w:r>
      <w:r>
        <w:rPr>
          <w:rFonts w:hint="eastAsia"/>
          <w:highlight w:val="none"/>
        </w:rPr>
        <w:t>第</w:t>
      </w:r>
      <w:r>
        <w:rPr>
          <w:rFonts w:hint="eastAsia"/>
          <w:highlight w:val="none"/>
          <w:lang w:val="en-US" w:eastAsia="zh-CN"/>
        </w:rPr>
        <w:t>五</w:t>
      </w:r>
      <w:r>
        <w:rPr>
          <w:rFonts w:hint="eastAsia"/>
          <w:highlight w:val="none"/>
        </w:rPr>
        <w:t>节</w:t>
      </w:r>
      <w:r>
        <w:rPr>
          <w:rFonts w:hint="eastAsia"/>
          <w:highlight w:val="none"/>
          <w:lang w:val="en-US" w:eastAsia="zh-CN"/>
        </w:rPr>
        <w:t xml:space="preserve"> 持续增进民生福祉</w:t>
      </w:r>
      <w:r>
        <w:rPr>
          <w:rFonts w:hint="eastAsia"/>
          <w:highlight w:val="none"/>
        </w:rPr>
        <w:t>，推进</w:t>
      </w:r>
      <w:r>
        <w:rPr>
          <w:rFonts w:hint="eastAsia"/>
          <w:highlight w:val="none"/>
          <w:lang w:val="en-US" w:eastAsia="zh-CN"/>
        </w:rPr>
        <w:t>人民</w:t>
      </w:r>
      <w:r>
        <w:rPr>
          <w:highlight w:val="none"/>
        </w:rPr>
        <w:t>生活富裕</w:t>
      </w:r>
      <w:r>
        <w:tab/>
      </w:r>
      <w:r>
        <w:fldChar w:fldCharType="begin"/>
      </w:r>
      <w:r>
        <w:instrText xml:space="preserve"> PAGEREF _Toc5701 \h </w:instrText>
      </w:r>
      <w:r>
        <w:fldChar w:fldCharType="separate"/>
      </w:r>
      <w:r>
        <w:t>- 51 -</w:t>
      </w:r>
      <w:r>
        <w:fldChar w:fldCharType="end"/>
      </w:r>
      <w:r>
        <w:rPr>
          <w:rFonts w:hint="eastAsia"/>
          <w:bCs/>
          <w:color w:val="auto"/>
          <w:highlight w:val="none"/>
          <w:lang w:val="en-US" w:eastAsia="zh-CN"/>
        </w:rPr>
        <w:fldChar w:fldCharType="end"/>
      </w:r>
    </w:p>
    <w:p w14:paraId="62C925FD">
      <w:pPr>
        <w:pStyle w:val="9"/>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_Toc32315 </w:instrText>
      </w:r>
      <w:r>
        <w:rPr>
          <w:rFonts w:hint="eastAsia"/>
          <w:bCs/>
          <w:highlight w:val="none"/>
          <w:lang w:val="en-US" w:eastAsia="zh-CN"/>
        </w:rPr>
        <w:fldChar w:fldCharType="separate"/>
      </w:r>
      <w:r>
        <w:rPr>
          <w:rFonts w:hint="eastAsia"/>
          <w:highlight w:val="none"/>
        </w:rPr>
        <w:t>第</w:t>
      </w:r>
      <w:r>
        <w:rPr>
          <w:rFonts w:hint="eastAsia"/>
          <w:highlight w:val="none"/>
          <w:lang w:val="en-US" w:eastAsia="zh-CN"/>
        </w:rPr>
        <w:t>四</w:t>
      </w:r>
      <w:r>
        <w:rPr>
          <w:rFonts w:hint="eastAsia"/>
          <w:highlight w:val="none"/>
        </w:rPr>
        <w:t xml:space="preserve">章 </w:t>
      </w:r>
      <w:r>
        <w:rPr>
          <w:rFonts w:hint="eastAsia"/>
          <w:highlight w:val="none"/>
          <w:lang w:val="en-US" w:eastAsia="zh-CN"/>
        </w:rPr>
        <w:t>强化实施保障</w:t>
      </w:r>
      <w:r>
        <w:rPr>
          <w:rFonts w:hint="eastAsia"/>
          <w:highlight w:val="none"/>
        </w:rPr>
        <w:t>，</w:t>
      </w:r>
      <w:r>
        <w:rPr>
          <w:rFonts w:hint="eastAsia"/>
          <w:highlight w:val="none"/>
          <w:lang w:val="en-US" w:eastAsia="zh-CN"/>
        </w:rPr>
        <w:t>谱写</w:t>
      </w:r>
      <w:r>
        <w:rPr>
          <w:rFonts w:hint="eastAsia"/>
          <w:highlight w:val="none"/>
        </w:rPr>
        <w:t>横市发展新</w:t>
      </w:r>
      <w:r>
        <w:rPr>
          <w:rFonts w:hint="eastAsia"/>
          <w:highlight w:val="none"/>
          <w:lang w:val="en-US" w:eastAsia="zh-CN"/>
        </w:rPr>
        <w:t>华章</w:t>
      </w:r>
      <w:r>
        <w:tab/>
      </w:r>
      <w:r>
        <w:fldChar w:fldCharType="begin"/>
      </w:r>
      <w:r>
        <w:instrText xml:space="preserve"> PAGEREF _Toc32315 \h </w:instrText>
      </w:r>
      <w:r>
        <w:fldChar w:fldCharType="separate"/>
      </w:r>
      <w:r>
        <w:t>- 57 -</w:t>
      </w:r>
      <w:r>
        <w:fldChar w:fldCharType="end"/>
      </w:r>
      <w:r>
        <w:rPr>
          <w:rFonts w:hint="eastAsia"/>
          <w:bCs/>
          <w:color w:val="auto"/>
          <w:highlight w:val="none"/>
          <w:lang w:val="en-US" w:eastAsia="zh-CN"/>
        </w:rPr>
        <w:fldChar w:fldCharType="end"/>
      </w:r>
    </w:p>
    <w:p w14:paraId="029A2888">
      <w:pPr>
        <w:pStyle w:val="12"/>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_Toc24329 </w:instrText>
      </w:r>
      <w:r>
        <w:rPr>
          <w:rFonts w:hint="eastAsia"/>
          <w:bCs/>
          <w:highlight w:val="none"/>
          <w:lang w:val="en-US" w:eastAsia="zh-CN"/>
        </w:rPr>
        <w:fldChar w:fldCharType="separate"/>
      </w:r>
      <w:r>
        <w:rPr>
          <w:rFonts w:hint="eastAsia"/>
          <w:highlight w:val="none"/>
        </w:rPr>
        <w:t>第一节</w:t>
      </w:r>
      <w:r>
        <w:rPr>
          <w:rFonts w:hint="eastAsia"/>
          <w:highlight w:val="none"/>
          <w:lang w:val="en-US" w:eastAsia="zh-CN"/>
        </w:rPr>
        <w:t xml:space="preserve"> </w:t>
      </w:r>
      <w:r>
        <w:rPr>
          <w:rFonts w:hint="eastAsia"/>
          <w:highlight w:val="none"/>
        </w:rPr>
        <w:t>加强党的领导，筑牢发展根基</w:t>
      </w:r>
      <w:r>
        <w:tab/>
      </w:r>
      <w:r>
        <w:fldChar w:fldCharType="begin"/>
      </w:r>
      <w:r>
        <w:instrText xml:space="preserve"> PAGEREF _Toc24329 \h </w:instrText>
      </w:r>
      <w:r>
        <w:fldChar w:fldCharType="separate"/>
      </w:r>
      <w:r>
        <w:t>- 57 -</w:t>
      </w:r>
      <w:r>
        <w:fldChar w:fldCharType="end"/>
      </w:r>
      <w:r>
        <w:rPr>
          <w:rFonts w:hint="eastAsia"/>
          <w:bCs/>
          <w:color w:val="auto"/>
          <w:highlight w:val="none"/>
          <w:lang w:val="en-US" w:eastAsia="zh-CN"/>
        </w:rPr>
        <w:fldChar w:fldCharType="end"/>
      </w:r>
    </w:p>
    <w:p w14:paraId="2EE825C6">
      <w:pPr>
        <w:pStyle w:val="12"/>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_Toc9600 </w:instrText>
      </w:r>
      <w:r>
        <w:rPr>
          <w:rFonts w:hint="eastAsia"/>
          <w:bCs/>
          <w:highlight w:val="none"/>
          <w:lang w:val="en-US" w:eastAsia="zh-CN"/>
        </w:rPr>
        <w:fldChar w:fldCharType="separate"/>
      </w:r>
      <w:r>
        <w:rPr>
          <w:rFonts w:hint="eastAsia"/>
          <w:highlight w:val="none"/>
        </w:rPr>
        <w:t>第</w:t>
      </w:r>
      <w:r>
        <w:rPr>
          <w:rFonts w:hint="eastAsia"/>
          <w:highlight w:val="none"/>
          <w:lang w:val="en-US" w:eastAsia="zh-CN"/>
        </w:rPr>
        <w:t>二</w:t>
      </w:r>
      <w:r>
        <w:rPr>
          <w:rFonts w:hint="eastAsia"/>
          <w:highlight w:val="none"/>
        </w:rPr>
        <w:t>节</w:t>
      </w:r>
      <w:r>
        <w:rPr>
          <w:rFonts w:hint="eastAsia"/>
          <w:highlight w:val="none"/>
          <w:lang w:val="en-US" w:eastAsia="zh-CN"/>
        </w:rPr>
        <w:t xml:space="preserve"> 明确责任分工，确保任务落实</w:t>
      </w:r>
      <w:r>
        <w:tab/>
      </w:r>
      <w:r>
        <w:fldChar w:fldCharType="begin"/>
      </w:r>
      <w:r>
        <w:instrText xml:space="preserve"> PAGEREF _Toc9600 \h </w:instrText>
      </w:r>
      <w:r>
        <w:fldChar w:fldCharType="separate"/>
      </w:r>
      <w:r>
        <w:t>- 59 -</w:t>
      </w:r>
      <w:r>
        <w:fldChar w:fldCharType="end"/>
      </w:r>
      <w:r>
        <w:rPr>
          <w:rFonts w:hint="eastAsia"/>
          <w:bCs/>
          <w:color w:val="auto"/>
          <w:highlight w:val="none"/>
          <w:lang w:val="en-US" w:eastAsia="zh-CN"/>
        </w:rPr>
        <w:fldChar w:fldCharType="end"/>
      </w:r>
    </w:p>
    <w:p w14:paraId="11D86FA2">
      <w:pPr>
        <w:pStyle w:val="12"/>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_Toc16043 </w:instrText>
      </w:r>
      <w:r>
        <w:rPr>
          <w:rFonts w:hint="eastAsia"/>
          <w:bCs/>
          <w:highlight w:val="none"/>
          <w:lang w:val="en-US" w:eastAsia="zh-CN"/>
        </w:rPr>
        <w:fldChar w:fldCharType="separate"/>
      </w:r>
      <w:r>
        <w:rPr>
          <w:rFonts w:hint="eastAsia"/>
          <w:highlight w:val="none"/>
        </w:rPr>
        <w:t>第</w:t>
      </w:r>
      <w:r>
        <w:rPr>
          <w:rFonts w:hint="eastAsia"/>
          <w:highlight w:val="none"/>
          <w:lang w:val="en-US" w:eastAsia="zh-CN"/>
        </w:rPr>
        <w:t>三</w:t>
      </w:r>
      <w:r>
        <w:rPr>
          <w:rFonts w:hint="eastAsia"/>
          <w:highlight w:val="none"/>
        </w:rPr>
        <w:t>节</w:t>
      </w:r>
      <w:r>
        <w:rPr>
          <w:rFonts w:hint="eastAsia"/>
          <w:highlight w:val="none"/>
          <w:lang w:val="en-US" w:eastAsia="zh-CN"/>
        </w:rPr>
        <w:t xml:space="preserve"> 开展监督评估，保障规划执行</w:t>
      </w:r>
      <w:r>
        <w:tab/>
      </w:r>
      <w:r>
        <w:fldChar w:fldCharType="begin"/>
      </w:r>
      <w:r>
        <w:instrText xml:space="preserve"> PAGEREF _Toc16043 \h </w:instrText>
      </w:r>
      <w:r>
        <w:fldChar w:fldCharType="separate"/>
      </w:r>
      <w:r>
        <w:t>- 60 -</w:t>
      </w:r>
      <w:r>
        <w:fldChar w:fldCharType="end"/>
      </w:r>
      <w:r>
        <w:rPr>
          <w:rFonts w:hint="eastAsia"/>
          <w:bCs/>
          <w:color w:val="auto"/>
          <w:highlight w:val="none"/>
          <w:lang w:val="en-US" w:eastAsia="zh-CN"/>
        </w:rPr>
        <w:fldChar w:fldCharType="end"/>
      </w:r>
    </w:p>
    <w:p w14:paraId="410742B4">
      <w:pPr>
        <w:pStyle w:val="12"/>
        <w:tabs>
          <w:tab w:val="right" w:leader="dot" w:pos="8306"/>
          <w:tab w:val="clear" w:pos="8296"/>
        </w:tabs>
      </w:pPr>
      <w:r>
        <w:rPr>
          <w:rFonts w:hint="eastAsia"/>
          <w:bCs/>
          <w:color w:val="auto"/>
          <w:highlight w:val="none"/>
          <w:lang w:val="en-US" w:eastAsia="zh-CN"/>
        </w:rPr>
        <w:fldChar w:fldCharType="begin"/>
      </w:r>
      <w:r>
        <w:rPr>
          <w:rFonts w:hint="eastAsia"/>
          <w:bCs/>
          <w:highlight w:val="none"/>
          <w:lang w:val="en-US" w:eastAsia="zh-CN"/>
        </w:rPr>
        <w:instrText xml:space="preserve"> HYPERLINK \l _Toc30697 </w:instrText>
      </w:r>
      <w:r>
        <w:rPr>
          <w:rFonts w:hint="eastAsia"/>
          <w:bCs/>
          <w:highlight w:val="none"/>
          <w:lang w:val="en-US" w:eastAsia="zh-CN"/>
        </w:rPr>
        <w:fldChar w:fldCharType="separate"/>
      </w:r>
      <w:r>
        <w:rPr>
          <w:rFonts w:hint="eastAsia"/>
          <w:highlight w:val="none"/>
        </w:rPr>
        <w:t>第</w:t>
      </w:r>
      <w:r>
        <w:rPr>
          <w:rFonts w:hint="eastAsia"/>
          <w:highlight w:val="none"/>
          <w:lang w:val="en-US" w:eastAsia="zh-CN"/>
        </w:rPr>
        <w:t>四</w:t>
      </w:r>
      <w:r>
        <w:rPr>
          <w:rFonts w:hint="eastAsia"/>
          <w:highlight w:val="none"/>
        </w:rPr>
        <w:t>节</w:t>
      </w:r>
      <w:r>
        <w:rPr>
          <w:rFonts w:hint="eastAsia"/>
          <w:highlight w:val="none"/>
          <w:lang w:val="en-US" w:eastAsia="zh-CN"/>
        </w:rPr>
        <w:t xml:space="preserve"> </w:t>
      </w:r>
      <w:r>
        <w:rPr>
          <w:rFonts w:hint="eastAsia"/>
          <w:highlight w:val="none"/>
        </w:rPr>
        <w:t>落实</w:t>
      </w:r>
      <w:r>
        <w:rPr>
          <w:highlight w:val="none"/>
        </w:rPr>
        <w:t>配套支撑</w:t>
      </w:r>
      <w:r>
        <w:rPr>
          <w:rFonts w:hint="eastAsia"/>
          <w:highlight w:val="none"/>
        </w:rPr>
        <w:t>，增强发展动力</w:t>
      </w:r>
      <w:r>
        <w:tab/>
      </w:r>
      <w:r>
        <w:fldChar w:fldCharType="begin"/>
      </w:r>
      <w:r>
        <w:instrText xml:space="preserve"> PAGEREF _Toc30697 \h </w:instrText>
      </w:r>
      <w:r>
        <w:fldChar w:fldCharType="separate"/>
      </w:r>
      <w:r>
        <w:t>- 61 -</w:t>
      </w:r>
      <w:r>
        <w:fldChar w:fldCharType="end"/>
      </w:r>
      <w:r>
        <w:rPr>
          <w:rFonts w:hint="eastAsia"/>
          <w:bCs/>
          <w:color w:val="auto"/>
          <w:highlight w:val="none"/>
          <w:lang w:val="en-US" w:eastAsia="zh-CN"/>
        </w:rPr>
        <w:fldChar w:fldCharType="end"/>
      </w:r>
    </w:p>
    <w:p w14:paraId="0FA21B8E">
      <w:pPr>
        <w:pStyle w:val="12"/>
        <w:tabs>
          <w:tab w:val="right" w:leader="dot" w:pos="8306"/>
          <w:tab w:val="clear" w:pos="8296"/>
        </w:tabs>
        <w:rPr>
          <w:color w:val="auto"/>
          <w:highlight w:val="none"/>
          <w:lang w:val="zh-CN"/>
        </w:rPr>
      </w:pPr>
      <w:r>
        <w:rPr>
          <w:rFonts w:hint="eastAsia"/>
          <w:bCs/>
          <w:color w:val="auto"/>
          <w:highlight w:val="none"/>
          <w:lang w:val="en-US" w:eastAsia="zh-CN"/>
        </w:rPr>
        <w:fldChar w:fldCharType="end"/>
      </w:r>
      <w:bookmarkEnd w:id="22"/>
      <w:bookmarkEnd w:id="23"/>
      <w:bookmarkEnd w:id="24"/>
      <w:bookmarkEnd w:id="25"/>
      <w:bookmarkEnd w:id="26"/>
      <w:bookmarkEnd w:id="27"/>
      <w:bookmarkEnd w:id="28"/>
      <w:bookmarkEnd w:id="29"/>
      <w:bookmarkEnd w:id="30"/>
      <w:bookmarkEnd w:id="31"/>
      <w:bookmarkEnd w:id="32"/>
      <w:bookmarkEnd w:id="33"/>
    </w:p>
    <w:p w14:paraId="2CDEC24A">
      <w:pPr>
        <w:bidi w:val="0"/>
        <w:rPr>
          <w:color w:val="auto"/>
          <w:highlight w:val="none"/>
        </w:rPr>
        <w:sectPr>
          <w:footerReference r:id="rId6" w:type="default"/>
          <w:pgSz w:w="11906" w:h="16838"/>
          <w:pgMar w:top="1440" w:right="1800" w:bottom="1440" w:left="1800" w:header="851" w:footer="992" w:gutter="0"/>
          <w:pgNumType w:fmt="numberInDash" w:start="1"/>
          <w:cols w:space="425" w:num="1"/>
          <w:docGrid w:type="lines" w:linePitch="312" w:charSpace="0"/>
        </w:sectPr>
      </w:pPr>
    </w:p>
    <w:p w14:paraId="4ED6D836">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b/>
          <w:bCs/>
          <w:color w:val="auto"/>
          <w:sz w:val="36"/>
          <w:szCs w:val="36"/>
          <w:highlight w:val="none"/>
        </w:rPr>
      </w:pPr>
      <w:bookmarkStart w:id="34" w:name="_Toc24874"/>
      <w:r>
        <w:rPr>
          <w:rFonts w:hint="eastAsia"/>
          <w:b/>
          <w:bCs/>
          <w:color w:val="auto"/>
          <w:sz w:val="36"/>
          <w:szCs w:val="36"/>
          <w:highlight w:val="none"/>
        </w:rPr>
        <w:t>宁乡市横市镇国民经济和社会发展第十</w:t>
      </w:r>
      <w:r>
        <w:rPr>
          <w:rFonts w:hint="eastAsia"/>
          <w:b/>
          <w:bCs/>
          <w:color w:val="auto"/>
          <w:sz w:val="36"/>
          <w:szCs w:val="36"/>
          <w:highlight w:val="none"/>
          <w:lang w:eastAsia="zh-CN"/>
        </w:rPr>
        <w:t>五</w:t>
      </w:r>
      <w:r>
        <w:rPr>
          <w:rFonts w:hint="eastAsia"/>
          <w:b/>
          <w:bCs/>
          <w:color w:val="auto"/>
          <w:sz w:val="36"/>
          <w:szCs w:val="36"/>
          <w:highlight w:val="none"/>
        </w:rPr>
        <w:t>个五年</w:t>
      </w:r>
    </w:p>
    <w:p w14:paraId="184E6E05">
      <w:pPr>
        <w:keepNext w:val="0"/>
        <w:keepLines w:val="0"/>
        <w:pageBreakBefore w:val="0"/>
        <w:widowControl w:val="0"/>
        <w:kinsoku/>
        <w:wordWrap/>
        <w:overflowPunct/>
        <w:topLinePunct w:val="0"/>
        <w:autoSpaceDE/>
        <w:autoSpaceDN/>
        <w:bidi w:val="0"/>
        <w:adjustRightInd/>
        <w:snapToGrid/>
        <w:spacing w:before="157" w:beforeLines="50" w:after="157" w:afterLines="50" w:line="240" w:lineRule="auto"/>
        <w:ind w:left="0" w:leftChars="0" w:firstLine="0" w:firstLineChars="0"/>
        <w:jc w:val="center"/>
        <w:textAlignment w:val="auto"/>
        <w:rPr>
          <w:rFonts w:hint="eastAsia"/>
          <w:b/>
          <w:bCs/>
          <w:color w:val="auto"/>
          <w:sz w:val="36"/>
          <w:szCs w:val="36"/>
          <w:highlight w:val="none"/>
        </w:rPr>
      </w:pPr>
      <w:r>
        <w:rPr>
          <w:rFonts w:hint="eastAsia"/>
          <w:b/>
          <w:bCs/>
          <w:color w:val="auto"/>
          <w:sz w:val="36"/>
          <w:szCs w:val="36"/>
          <w:highlight w:val="none"/>
        </w:rPr>
        <w:t>规划纲要</w:t>
      </w:r>
    </w:p>
    <w:p w14:paraId="4F29D5EE">
      <w:pPr>
        <w:bidi w:val="0"/>
        <w:rPr>
          <w:color w:val="auto"/>
          <w:highlight w:val="none"/>
        </w:rPr>
      </w:pPr>
      <w:r>
        <w:rPr>
          <w:rFonts w:hint="eastAsia"/>
          <w:color w:val="auto"/>
          <w:highlight w:val="none"/>
        </w:rPr>
        <w:t>“十五五”时期(2026-2030年)是实现第二个百年奋斗目标第一阶段任务，也是我国迈向2035年基本实现现代化的关键时期</w:t>
      </w:r>
      <w:r>
        <w:rPr>
          <w:rFonts w:hint="eastAsia"/>
          <w:color w:val="auto"/>
          <w:highlight w:val="none"/>
          <w:lang w:eastAsia="zh-CN"/>
        </w:rPr>
        <w:t>；</w:t>
      </w:r>
      <w:r>
        <w:rPr>
          <w:rFonts w:hint="eastAsia"/>
          <w:color w:val="auto"/>
          <w:highlight w:val="none"/>
        </w:rPr>
        <w:t>是我市“十五五”时期的指导思想、规划蓝图，对抢抓发展机遇、推进高质量发展具有纲领性、指导性作用，是加快打造“工业强市、幸福宁乡”，实现“建设省会副中心、挺进全国前十强”发展目标的基础纲要</w:t>
      </w:r>
      <w:r>
        <w:rPr>
          <w:rFonts w:hint="eastAsia"/>
          <w:color w:val="auto"/>
          <w:highlight w:val="none"/>
          <w:lang w:eastAsia="zh-CN"/>
        </w:rPr>
        <w:t>。</w:t>
      </w:r>
      <w:r>
        <w:rPr>
          <w:rFonts w:hint="eastAsia"/>
          <w:color w:val="auto"/>
          <w:highlight w:val="none"/>
        </w:rPr>
        <w:t>《宁乡市横市镇国民经济和社会发展第十</w:t>
      </w:r>
      <w:r>
        <w:rPr>
          <w:rFonts w:hint="eastAsia"/>
          <w:color w:val="auto"/>
          <w:highlight w:val="none"/>
          <w:lang w:val="en-US" w:eastAsia="zh-CN"/>
        </w:rPr>
        <w:t>五</w:t>
      </w:r>
      <w:r>
        <w:rPr>
          <w:rFonts w:hint="eastAsia"/>
          <w:color w:val="auto"/>
          <w:highlight w:val="none"/>
        </w:rPr>
        <w:t>个五年规划纲要》根据《关于编制宁乡市国民经济和社会发展第十五个五年规划的通知》编制，是横市镇未来五年乃至更长一段时期经济社会发展的总体谋划和战略部署，是横市镇开拓创新、奋力前行的重要指引和行动纲领。</w:t>
      </w:r>
    </w:p>
    <w:p w14:paraId="0CE59E02">
      <w:pPr>
        <w:pStyle w:val="4"/>
        <w:bidi w:val="0"/>
        <w:rPr>
          <w:rFonts w:hint="eastAsia"/>
          <w:color w:val="auto"/>
          <w:highlight w:val="none"/>
        </w:rPr>
      </w:pPr>
      <w:bookmarkStart w:id="35" w:name="_Toc23846"/>
      <w:r>
        <w:rPr>
          <w:rFonts w:hint="eastAsia"/>
          <w:color w:val="auto"/>
          <w:highlight w:val="none"/>
        </w:rPr>
        <w:t>第</w:t>
      </w:r>
      <w:r>
        <w:rPr>
          <w:rFonts w:hint="eastAsia"/>
          <w:color w:val="auto"/>
          <w:highlight w:val="none"/>
          <w:lang w:val="en-US" w:eastAsia="zh-CN"/>
        </w:rPr>
        <w:t>一</w:t>
      </w:r>
      <w:r>
        <w:rPr>
          <w:rFonts w:hint="eastAsia"/>
          <w:color w:val="auto"/>
          <w:highlight w:val="none"/>
          <w:lang w:eastAsia="zh-CN"/>
        </w:rPr>
        <w:t>章</w:t>
      </w:r>
      <w:r>
        <w:rPr>
          <w:rFonts w:hint="eastAsia"/>
          <w:color w:val="auto"/>
          <w:highlight w:val="none"/>
          <w:lang w:val="en-US" w:eastAsia="zh-CN"/>
        </w:rPr>
        <w:t xml:space="preserve"> </w:t>
      </w:r>
      <w:r>
        <w:rPr>
          <w:rFonts w:hint="eastAsia"/>
          <w:color w:val="auto"/>
          <w:highlight w:val="none"/>
        </w:rPr>
        <w:t>总结回顾</w:t>
      </w:r>
      <w:r>
        <w:rPr>
          <w:rFonts w:hint="eastAsia"/>
          <w:color w:val="auto"/>
          <w:highlight w:val="none"/>
          <w:lang w:val="en-US" w:eastAsia="zh-CN"/>
        </w:rPr>
        <w:t>成就</w:t>
      </w:r>
      <w:r>
        <w:rPr>
          <w:rFonts w:hint="eastAsia"/>
          <w:color w:val="auto"/>
          <w:highlight w:val="none"/>
        </w:rPr>
        <w:t>，把握横市发展新机遇</w:t>
      </w:r>
      <w:bookmarkEnd w:id="34"/>
      <w:bookmarkEnd w:id="35"/>
    </w:p>
    <w:p w14:paraId="18D4A81F">
      <w:pPr>
        <w:pStyle w:val="5"/>
        <w:bidi w:val="0"/>
        <w:rPr>
          <w:rFonts w:hint="default"/>
          <w:color w:val="auto"/>
          <w:highlight w:val="none"/>
          <w:lang w:val="en-US" w:eastAsia="zh-CN"/>
        </w:rPr>
      </w:pPr>
      <w:bookmarkStart w:id="36" w:name="_Toc11559"/>
      <w:r>
        <w:rPr>
          <w:rFonts w:hint="eastAsia"/>
          <w:color w:val="auto"/>
          <w:highlight w:val="none"/>
        </w:rPr>
        <w:t>第一节</w:t>
      </w:r>
      <w:r>
        <w:rPr>
          <w:rFonts w:hint="eastAsia"/>
          <w:color w:val="auto"/>
          <w:highlight w:val="none"/>
          <w:lang w:val="en-US" w:eastAsia="zh-CN"/>
        </w:rPr>
        <w:t xml:space="preserve"> 发展情况</w:t>
      </w:r>
      <w:bookmarkEnd w:id="36"/>
    </w:p>
    <w:p w14:paraId="2B72834B">
      <w:pPr>
        <w:rPr>
          <w:rFonts w:hint="eastAsia"/>
          <w:color w:val="auto"/>
          <w:highlight w:val="none"/>
          <w:lang w:val="en-US" w:eastAsia="zh-CN"/>
        </w:rPr>
      </w:pPr>
      <w:r>
        <w:rPr>
          <w:rFonts w:hint="default"/>
          <w:color w:val="auto"/>
          <w:highlight w:val="none"/>
          <w:lang w:val="en-US" w:eastAsia="zh-CN"/>
        </w:rPr>
        <w:t>“十四五”是横市镇聚力转型发展、创新发展、跨越发展的</w:t>
      </w:r>
      <w:r>
        <w:rPr>
          <w:rFonts w:hint="eastAsia"/>
          <w:color w:val="auto"/>
          <w:highlight w:val="none"/>
          <w:lang w:val="en-US" w:eastAsia="zh-CN"/>
        </w:rPr>
        <w:t>五年</w:t>
      </w:r>
      <w:r>
        <w:rPr>
          <w:rFonts w:hint="default"/>
          <w:color w:val="auto"/>
          <w:highlight w:val="none"/>
          <w:lang w:val="en-US" w:eastAsia="zh-CN"/>
        </w:rPr>
        <w:t>。五年来，全</w:t>
      </w:r>
      <w:r>
        <w:rPr>
          <w:rFonts w:hint="eastAsia"/>
          <w:color w:val="auto"/>
          <w:highlight w:val="none"/>
          <w:lang w:val="en-US" w:eastAsia="zh-CN"/>
        </w:rPr>
        <w:t>镇</w:t>
      </w:r>
      <w:r>
        <w:rPr>
          <w:rFonts w:hint="default"/>
          <w:color w:val="auto"/>
          <w:highlight w:val="none"/>
          <w:lang w:val="en-US" w:eastAsia="zh-CN"/>
        </w:rPr>
        <w:t>上下以习近平新时代中国特色社会主义思想为指引，认真贯彻国家、省</w:t>
      </w:r>
      <w:r>
        <w:rPr>
          <w:rFonts w:hint="eastAsia"/>
          <w:color w:val="auto"/>
          <w:highlight w:val="none"/>
          <w:lang w:val="en-US" w:eastAsia="zh-CN"/>
        </w:rPr>
        <w:t>、市</w:t>
      </w:r>
      <w:r>
        <w:rPr>
          <w:rFonts w:hint="default"/>
          <w:color w:val="auto"/>
          <w:highlight w:val="none"/>
          <w:lang w:val="en-US" w:eastAsia="zh-CN"/>
        </w:rPr>
        <w:t>决策部署，锚定“建设现代农业强镇、打造湘中物流重镇”发展目标，攻坚克难、真抓实干，全面推进镇域经济社会发展量质齐升</w:t>
      </w:r>
      <w:r>
        <w:rPr>
          <w:rFonts w:hint="eastAsia"/>
          <w:color w:val="auto"/>
          <w:highlight w:val="none"/>
          <w:lang w:val="en-US" w:eastAsia="zh-CN"/>
        </w:rPr>
        <w:t>，全镇经济社会发展呈现崭新面貌。</w:t>
      </w:r>
    </w:p>
    <w:p w14:paraId="4C53B356">
      <w:pPr>
        <w:rPr>
          <w:rFonts w:hint="eastAsia" w:eastAsia="仿宋_GB2312"/>
          <w:color w:val="auto"/>
          <w:highlight w:val="none"/>
          <w:lang w:val="en-US" w:eastAsia="zh-CN"/>
        </w:rPr>
      </w:pPr>
      <w:r>
        <w:rPr>
          <w:rFonts w:hint="default"/>
          <w:b/>
          <w:bCs/>
          <w:color w:val="auto"/>
          <w:highlight w:val="none"/>
          <w:lang w:val="en-US" w:eastAsia="zh-CN"/>
        </w:rPr>
        <w:t>—</w:t>
      </w:r>
      <w:r>
        <w:rPr>
          <w:rFonts w:hint="eastAsia"/>
          <w:b/>
          <w:bCs/>
          <w:color w:val="auto"/>
          <w:highlight w:val="none"/>
          <w:lang w:val="en-US" w:eastAsia="zh-CN"/>
        </w:rPr>
        <w:t xml:space="preserve"> </w:t>
      </w:r>
      <w:r>
        <w:rPr>
          <w:rFonts w:hint="default"/>
          <w:b/>
          <w:bCs/>
          <w:color w:val="auto"/>
          <w:highlight w:val="none"/>
          <w:lang w:val="en-US" w:eastAsia="zh-CN"/>
        </w:rPr>
        <w:t>—</w:t>
      </w:r>
      <w:r>
        <w:rPr>
          <w:rFonts w:hint="eastAsia"/>
          <w:b/>
          <w:bCs/>
          <w:color w:val="auto"/>
          <w:highlight w:val="none"/>
          <w:lang w:val="en-US" w:eastAsia="zh-CN"/>
        </w:rPr>
        <w:t>综合实力稳步提升</w:t>
      </w:r>
      <w:r>
        <w:rPr>
          <w:rFonts w:hint="default"/>
          <w:b/>
          <w:bCs/>
          <w:color w:val="auto"/>
          <w:highlight w:val="none"/>
          <w:lang w:val="en-US" w:eastAsia="zh-CN"/>
        </w:rPr>
        <w:t>。</w:t>
      </w:r>
      <w:r>
        <w:rPr>
          <w:rFonts w:hint="default"/>
          <w:color w:val="auto"/>
          <w:highlight w:val="none"/>
          <w:lang w:val="en-US" w:eastAsia="zh-CN"/>
        </w:rPr>
        <w:t>全</w:t>
      </w:r>
      <w:r>
        <w:rPr>
          <w:rFonts w:hint="eastAsia"/>
          <w:color w:val="auto"/>
          <w:highlight w:val="none"/>
          <w:lang w:val="en-US" w:eastAsia="zh-CN"/>
        </w:rPr>
        <w:t>镇</w:t>
      </w:r>
      <w:r>
        <w:rPr>
          <w:rFonts w:hint="default"/>
          <w:color w:val="auto"/>
          <w:highlight w:val="none"/>
          <w:lang w:val="en-US" w:eastAsia="zh-CN"/>
        </w:rPr>
        <w:t>财政总收入由20</w:t>
      </w:r>
      <w:r>
        <w:rPr>
          <w:rFonts w:hint="eastAsia"/>
          <w:color w:val="auto"/>
          <w:highlight w:val="none"/>
          <w:lang w:val="en-US" w:eastAsia="zh-CN"/>
        </w:rPr>
        <w:t>20</w:t>
      </w:r>
      <w:r>
        <w:rPr>
          <w:rFonts w:hint="default"/>
          <w:color w:val="auto"/>
          <w:highlight w:val="none"/>
          <w:lang w:val="en-US" w:eastAsia="zh-CN"/>
        </w:rPr>
        <w:t>年</w:t>
      </w:r>
      <w:r>
        <w:rPr>
          <w:rFonts w:hint="eastAsia"/>
          <w:color w:val="auto"/>
          <w:highlight w:val="none"/>
          <w:lang w:val="en-US" w:eastAsia="zh-CN"/>
        </w:rPr>
        <w:t>的725万</w:t>
      </w:r>
      <w:r>
        <w:rPr>
          <w:rFonts w:hint="default"/>
          <w:color w:val="auto"/>
          <w:highlight w:val="none"/>
          <w:lang w:val="en-US" w:eastAsia="zh-CN"/>
        </w:rPr>
        <w:t>元增</w:t>
      </w:r>
      <w:r>
        <w:rPr>
          <w:rFonts w:hint="eastAsia"/>
          <w:color w:val="auto"/>
          <w:highlight w:val="none"/>
          <w:lang w:val="en-US" w:eastAsia="zh-CN"/>
        </w:rPr>
        <w:t>加</w:t>
      </w:r>
      <w:r>
        <w:rPr>
          <w:rFonts w:hint="default"/>
          <w:color w:val="auto"/>
          <w:highlight w:val="none"/>
          <w:lang w:val="en-US" w:eastAsia="zh-CN"/>
        </w:rPr>
        <w:t>至202</w:t>
      </w:r>
      <w:r>
        <w:rPr>
          <w:rFonts w:hint="eastAsia"/>
          <w:color w:val="auto"/>
          <w:highlight w:val="none"/>
          <w:lang w:val="en-US" w:eastAsia="zh-CN"/>
        </w:rPr>
        <w:t>4</w:t>
      </w:r>
      <w:r>
        <w:rPr>
          <w:rFonts w:hint="default"/>
          <w:color w:val="auto"/>
          <w:highlight w:val="none"/>
          <w:lang w:val="en-US" w:eastAsia="zh-CN"/>
        </w:rPr>
        <w:t>年</w:t>
      </w:r>
      <w:r>
        <w:rPr>
          <w:rFonts w:hint="eastAsia"/>
          <w:color w:val="auto"/>
          <w:highlight w:val="none"/>
          <w:lang w:val="en-US" w:eastAsia="zh-CN"/>
        </w:rPr>
        <w:t>的800万</w:t>
      </w:r>
      <w:r>
        <w:rPr>
          <w:rFonts w:hint="default"/>
          <w:color w:val="auto"/>
          <w:highlight w:val="none"/>
          <w:lang w:val="en-US" w:eastAsia="zh-CN"/>
        </w:rPr>
        <w:t>元，</w:t>
      </w:r>
      <w:r>
        <w:rPr>
          <w:rFonts w:hint="eastAsia"/>
          <w:color w:val="auto"/>
          <w:highlight w:val="none"/>
          <w:lang w:val="en-US" w:eastAsia="zh-CN"/>
        </w:rPr>
        <w:t>年均增长2%；</w:t>
      </w:r>
      <w:r>
        <w:rPr>
          <w:rFonts w:hint="eastAsia" w:ascii="仿宋_GB2312" w:eastAsia="仿宋_GB2312"/>
          <w:color w:val="auto"/>
          <w:sz w:val="32"/>
          <w:szCs w:val="32"/>
          <w:highlight w:val="none"/>
        </w:rPr>
        <w:t>固定资产投资</w:t>
      </w:r>
      <w:r>
        <w:rPr>
          <w:rFonts w:hint="eastAsia" w:ascii="仿宋_GB2312" w:eastAsia="仿宋_GB2312"/>
          <w:color w:val="auto"/>
          <w:sz w:val="32"/>
          <w:szCs w:val="32"/>
          <w:highlight w:val="none"/>
          <w:lang w:val="en-US" w:eastAsia="zh-CN"/>
        </w:rPr>
        <w:t>达到3.5亿元；</w:t>
      </w:r>
      <w:r>
        <w:rPr>
          <w:rFonts w:hint="eastAsia" w:ascii="仿宋_GB2312" w:eastAsia="仿宋_GB2312"/>
          <w:color w:val="auto"/>
          <w:sz w:val="32"/>
          <w:szCs w:val="32"/>
          <w:highlight w:val="none"/>
        </w:rPr>
        <w:t>社会消费品零售总额由20</w:t>
      </w:r>
      <w:r>
        <w:rPr>
          <w:rFonts w:hint="eastAsia" w:ascii="仿宋_GB2312" w:eastAsia="仿宋_GB2312"/>
          <w:color w:val="auto"/>
          <w:sz w:val="32"/>
          <w:szCs w:val="32"/>
          <w:highlight w:val="none"/>
          <w:lang w:val="en-US" w:eastAsia="zh-CN"/>
        </w:rPr>
        <w:t>20</w:t>
      </w:r>
      <w:r>
        <w:rPr>
          <w:rFonts w:hint="eastAsia" w:ascii="仿宋_GB2312" w:eastAsia="仿宋_GB2312"/>
          <w:color w:val="auto"/>
          <w:sz w:val="32"/>
          <w:szCs w:val="32"/>
          <w:highlight w:val="none"/>
        </w:rPr>
        <w:t>年的</w:t>
      </w:r>
      <w:r>
        <w:rPr>
          <w:rFonts w:hint="eastAsia" w:ascii="仿宋_GB2312" w:eastAsia="仿宋_GB2312"/>
          <w:color w:val="auto"/>
          <w:sz w:val="32"/>
          <w:szCs w:val="32"/>
          <w:highlight w:val="none"/>
          <w:lang w:val="en-US" w:eastAsia="zh-CN"/>
        </w:rPr>
        <w:t>1亿</w:t>
      </w:r>
      <w:r>
        <w:rPr>
          <w:rFonts w:hint="eastAsia" w:ascii="仿宋_GB2312" w:eastAsia="仿宋_GB2312"/>
          <w:color w:val="auto"/>
          <w:sz w:val="32"/>
          <w:szCs w:val="32"/>
          <w:highlight w:val="none"/>
        </w:rPr>
        <w:t>元增加到20</w:t>
      </w:r>
      <w:r>
        <w:rPr>
          <w:rFonts w:hint="eastAsia" w:ascii="仿宋_GB2312" w:eastAsia="仿宋_GB2312"/>
          <w:color w:val="auto"/>
          <w:sz w:val="32"/>
          <w:szCs w:val="32"/>
          <w:highlight w:val="none"/>
          <w:lang w:val="en-US" w:eastAsia="zh-CN"/>
        </w:rPr>
        <w:t>24</w:t>
      </w:r>
      <w:r>
        <w:rPr>
          <w:rFonts w:hint="eastAsia" w:ascii="仿宋_GB2312" w:eastAsia="仿宋_GB2312"/>
          <w:color w:val="auto"/>
          <w:sz w:val="32"/>
          <w:szCs w:val="32"/>
          <w:highlight w:val="none"/>
        </w:rPr>
        <w:t>年的</w:t>
      </w:r>
      <w:r>
        <w:rPr>
          <w:rFonts w:hint="eastAsia" w:ascii="仿宋_GB2312" w:eastAsia="仿宋_GB2312"/>
          <w:color w:val="auto"/>
          <w:sz w:val="32"/>
          <w:szCs w:val="32"/>
          <w:highlight w:val="none"/>
          <w:lang w:val="en-US" w:eastAsia="zh-CN"/>
        </w:rPr>
        <w:t>1</w:t>
      </w:r>
      <w:r>
        <w:rPr>
          <w:rFonts w:ascii="仿宋_GB2312" w:eastAsia="仿宋_GB2312"/>
          <w:color w:val="auto"/>
          <w:sz w:val="32"/>
          <w:szCs w:val="32"/>
          <w:highlight w:val="none"/>
        </w:rPr>
        <w:t>.</w:t>
      </w:r>
      <w:r>
        <w:rPr>
          <w:rFonts w:hint="eastAsia" w:ascii="仿宋_GB2312" w:eastAsia="仿宋_GB2312"/>
          <w:color w:val="auto"/>
          <w:sz w:val="32"/>
          <w:szCs w:val="32"/>
          <w:highlight w:val="none"/>
          <w:lang w:val="en-US" w:eastAsia="zh-CN"/>
        </w:rPr>
        <w:t>5</w:t>
      </w:r>
      <w:r>
        <w:rPr>
          <w:rFonts w:hint="eastAsia" w:ascii="仿宋_GB2312" w:eastAsia="仿宋_GB2312"/>
          <w:color w:val="auto"/>
          <w:sz w:val="32"/>
          <w:szCs w:val="32"/>
          <w:highlight w:val="none"/>
        </w:rPr>
        <w:t>亿元。</w:t>
      </w:r>
      <w:r>
        <w:rPr>
          <w:rFonts w:hint="default" w:ascii="Times New Roman" w:hAnsi="Times New Roman" w:eastAsia="仿宋_GB2312" w:cs="Times New Roman"/>
          <w:color w:val="auto"/>
          <w:sz w:val="32"/>
          <w:szCs w:val="32"/>
          <w:highlight w:val="none"/>
        </w:rPr>
        <w:t>全镇12个村（社区）村级集体经济年收入均</w:t>
      </w:r>
      <w:r>
        <w:rPr>
          <w:rFonts w:hint="eastAsia" w:ascii="Times New Roman" w:hAnsi="Times New Roman" w:eastAsia="仿宋_GB2312" w:cs="Times New Roman"/>
          <w:color w:val="auto"/>
          <w:sz w:val="32"/>
          <w:szCs w:val="32"/>
          <w:highlight w:val="none"/>
          <w:lang w:val="en-US" w:eastAsia="zh-CN"/>
        </w:rPr>
        <w:t>实现</w:t>
      </w:r>
      <w:r>
        <w:rPr>
          <w:rFonts w:hint="default" w:ascii="Times New Roman" w:hAnsi="Times New Roman" w:eastAsia="仿宋_GB2312" w:cs="Times New Roman"/>
          <w:color w:val="auto"/>
          <w:sz w:val="32"/>
          <w:szCs w:val="32"/>
          <w:highlight w:val="none"/>
        </w:rPr>
        <w:t>20万元以上。其中，50万元以上村3个，30万元以上村4个</w:t>
      </w:r>
      <w:r>
        <w:rPr>
          <w:rFonts w:hint="eastAsia" w:ascii="Times New Roman" w:hAnsi="Times New Roman" w:eastAsia="仿宋_GB2312" w:cs="Times New Roman"/>
          <w:color w:val="auto"/>
          <w:sz w:val="32"/>
          <w:szCs w:val="32"/>
          <w:highlight w:val="none"/>
          <w:lang w:eastAsia="zh-CN"/>
        </w:rPr>
        <w:t>。</w:t>
      </w:r>
      <w:r>
        <w:rPr>
          <w:rFonts w:hint="eastAsia"/>
          <w:color w:val="auto"/>
          <w:highlight w:val="none"/>
          <w:lang w:val="en-US" w:eastAsia="zh-CN"/>
        </w:rPr>
        <w:t>经济结构</w:t>
      </w:r>
      <w:r>
        <w:rPr>
          <w:rFonts w:hint="default"/>
          <w:color w:val="auto"/>
          <w:highlight w:val="none"/>
        </w:rPr>
        <w:t>进一步优化，</w:t>
      </w:r>
      <w:r>
        <w:rPr>
          <w:rFonts w:hint="eastAsia"/>
          <w:color w:val="auto"/>
          <w:highlight w:val="none"/>
        </w:rPr>
        <w:t>工业产业有序推进</w:t>
      </w:r>
      <w:r>
        <w:rPr>
          <w:rFonts w:hint="eastAsia"/>
          <w:color w:val="auto"/>
          <w:highlight w:val="none"/>
          <w:lang w:eastAsia="zh-CN"/>
        </w:rPr>
        <w:t>，</w:t>
      </w:r>
      <w:r>
        <w:rPr>
          <w:rFonts w:hint="default"/>
          <w:color w:val="auto"/>
          <w:highlight w:val="none"/>
        </w:rPr>
        <w:t>农业优势特色产业加快发展，</w:t>
      </w:r>
      <w:r>
        <w:rPr>
          <w:rFonts w:hint="eastAsia"/>
          <w:color w:val="auto"/>
          <w:highlight w:val="none"/>
        </w:rPr>
        <w:t>深化巩固“一带一圈”产业格局</w:t>
      </w:r>
      <w:r>
        <w:rPr>
          <w:rFonts w:hint="eastAsia"/>
          <w:color w:val="auto"/>
          <w:highlight w:val="none"/>
          <w:lang w:eastAsia="zh-CN"/>
        </w:rPr>
        <w:t>。</w:t>
      </w:r>
    </w:p>
    <w:p w14:paraId="79E7757A">
      <w:pPr>
        <w:bidi w:val="0"/>
        <w:rPr>
          <w:rFonts w:hint="default"/>
          <w:color w:val="auto"/>
          <w:highlight w:val="none"/>
          <w:lang w:val="en-US" w:eastAsia="zh-CN"/>
        </w:rPr>
      </w:pPr>
      <w:r>
        <w:rPr>
          <w:rFonts w:hint="default"/>
          <w:b/>
          <w:bCs/>
          <w:color w:val="auto"/>
          <w:highlight w:val="none"/>
          <w:lang w:val="en-US" w:eastAsia="zh-CN"/>
        </w:rPr>
        <w:t>— —</w:t>
      </w:r>
      <w:r>
        <w:rPr>
          <w:rFonts w:hint="eastAsia"/>
          <w:b/>
          <w:bCs/>
          <w:color w:val="auto"/>
          <w:highlight w:val="none"/>
        </w:rPr>
        <w:t>产业</w:t>
      </w:r>
      <w:r>
        <w:rPr>
          <w:rFonts w:hint="eastAsia"/>
          <w:b/>
          <w:bCs/>
          <w:color w:val="auto"/>
          <w:highlight w:val="none"/>
          <w:lang w:val="en-US" w:eastAsia="zh-CN"/>
        </w:rPr>
        <w:t>转型成效显著</w:t>
      </w:r>
      <w:r>
        <w:rPr>
          <w:rFonts w:hint="eastAsia"/>
          <w:b/>
          <w:bCs/>
          <w:color w:val="auto"/>
          <w:highlight w:val="none"/>
          <w:lang w:eastAsia="zh-CN"/>
        </w:rPr>
        <w:t>。</w:t>
      </w:r>
      <w:r>
        <w:rPr>
          <w:rFonts w:hint="eastAsia"/>
          <w:color w:val="auto"/>
          <w:highlight w:val="none"/>
          <w:lang w:val="en-US" w:eastAsia="zh-CN"/>
        </w:rPr>
        <w:t>工业产业有序推进。成功</w:t>
      </w:r>
      <w:r>
        <w:rPr>
          <w:rFonts w:hint="default"/>
          <w:color w:val="auto"/>
          <w:highlight w:val="none"/>
          <w:lang w:val="en-US" w:eastAsia="zh-CN"/>
        </w:rPr>
        <w:t>引进</w:t>
      </w:r>
      <w:r>
        <w:rPr>
          <w:rFonts w:hint="eastAsia"/>
          <w:color w:val="auto"/>
          <w:highlight w:val="none"/>
          <w:lang w:val="en-US" w:eastAsia="zh-CN"/>
        </w:rPr>
        <w:t>并</w:t>
      </w:r>
      <w:r>
        <w:rPr>
          <w:rFonts w:hint="default"/>
          <w:color w:val="auto"/>
          <w:highlight w:val="none"/>
          <w:lang w:val="en-US" w:eastAsia="zh-CN"/>
        </w:rPr>
        <w:t>建成通协科技、卓贵建材两个</w:t>
      </w:r>
      <w:r>
        <w:rPr>
          <w:rFonts w:hint="eastAsia"/>
          <w:color w:val="auto"/>
          <w:highlight w:val="none"/>
          <w:lang w:val="en-US" w:eastAsia="zh-CN"/>
        </w:rPr>
        <w:t>“</w:t>
      </w:r>
      <w:r>
        <w:rPr>
          <w:rFonts w:hint="default"/>
          <w:color w:val="auto"/>
          <w:highlight w:val="none"/>
          <w:lang w:val="en-US" w:eastAsia="zh-CN"/>
        </w:rPr>
        <w:t>双百</w:t>
      </w:r>
      <w:r>
        <w:rPr>
          <w:rFonts w:hint="eastAsia"/>
          <w:color w:val="auto"/>
          <w:highlight w:val="none"/>
          <w:lang w:val="en-US" w:eastAsia="zh-CN"/>
        </w:rPr>
        <w:t>”</w:t>
      </w:r>
      <w:r>
        <w:rPr>
          <w:rFonts w:hint="default"/>
          <w:color w:val="auto"/>
          <w:highlight w:val="none"/>
          <w:lang w:val="en-US" w:eastAsia="zh-CN"/>
        </w:rPr>
        <w:t>项目，正大猪场、崔家湾矿和天合储能等项目</w:t>
      </w:r>
      <w:r>
        <w:rPr>
          <w:rFonts w:hint="eastAsia"/>
          <w:color w:val="auto"/>
          <w:highlight w:val="none"/>
          <w:lang w:val="en-US" w:eastAsia="zh-CN"/>
        </w:rPr>
        <w:t>加速</w:t>
      </w:r>
      <w:r>
        <w:rPr>
          <w:rFonts w:hint="default"/>
          <w:color w:val="auto"/>
          <w:highlight w:val="none"/>
          <w:lang w:val="en-US" w:eastAsia="zh-CN"/>
        </w:rPr>
        <w:t>推进</w:t>
      </w:r>
      <w:r>
        <w:rPr>
          <w:rFonts w:hint="eastAsia"/>
          <w:color w:val="auto"/>
          <w:highlight w:val="none"/>
          <w:lang w:val="en-US" w:eastAsia="zh-CN"/>
        </w:rPr>
        <w:t>中</w:t>
      </w:r>
      <w:r>
        <w:rPr>
          <w:rFonts w:hint="default"/>
          <w:color w:val="auto"/>
          <w:highlight w:val="none"/>
          <w:lang w:val="en-US" w:eastAsia="zh-CN"/>
        </w:rPr>
        <w:t>。</w:t>
      </w:r>
      <w:r>
        <w:rPr>
          <w:rFonts w:hint="default"/>
          <w:color w:val="auto"/>
          <w:highlight w:val="none"/>
        </w:rPr>
        <w:t>天合储能项目计划投资4.4亿元，被纳入宁乡市奋力实施强省会战略高质量推进“三区行动 四大工程”三年实施方案。</w:t>
      </w:r>
      <w:r>
        <w:rPr>
          <w:rFonts w:hint="eastAsia"/>
          <w:color w:val="auto"/>
          <w:highlight w:val="none"/>
          <w:lang w:val="en-US" w:eastAsia="zh-CN"/>
        </w:rPr>
        <w:t>特色产业高效推进。</w:t>
      </w:r>
      <w:r>
        <w:rPr>
          <w:rFonts w:hint="default"/>
          <w:color w:val="auto"/>
          <w:highlight w:val="none"/>
        </w:rPr>
        <w:t>以烟叶为主，蔬菜</w:t>
      </w:r>
      <w:r>
        <w:rPr>
          <w:rFonts w:hint="default"/>
          <w:color w:val="auto"/>
          <w:highlight w:val="none"/>
          <w:lang w:val="en-US" w:eastAsia="zh-CN"/>
        </w:rPr>
        <w:t>水</w:t>
      </w:r>
      <w:r>
        <w:rPr>
          <w:rFonts w:hint="default"/>
          <w:color w:val="auto"/>
          <w:highlight w:val="none"/>
        </w:rPr>
        <w:t>果为辅的“一带一圈”特色产业发展模式</w:t>
      </w:r>
      <w:r>
        <w:rPr>
          <w:rFonts w:hint="eastAsia"/>
          <w:color w:val="auto"/>
          <w:highlight w:val="none"/>
          <w:lang w:val="en-US" w:eastAsia="zh-CN"/>
        </w:rPr>
        <w:t>初见成效</w:t>
      </w:r>
      <w:r>
        <w:rPr>
          <w:rFonts w:hint="default"/>
          <w:color w:val="auto"/>
          <w:highlight w:val="none"/>
        </w:rPr>
        <w:t>。</w:t>
      </w:r>
      <w:r>
        <w:rPr>
          <w:rFonts w:hint="default"/>
          <w:color w:val="auto"/>
          <w:highlight w:val="none"/>
          <w:lang w:val="en-US" w:eastAsia="zh-CN"/>
        </w:rPr>
        <w:t>万亩高效农业烟稻轮作产业带落实烟叶种植面积1.16万亩，</w:t>
      </w:r>
      <w:r>
        <w:rPr>
          <w:rFonts w:hint="eastAsia"/>
          <w:color w:val="auto"/>
          <w:highlight w:val="none"/>
          <w:lang w:val="en-US" w:eastAsia="zh-CN"/>
        </w:rPr>
        <w:t>年</w:t>
      </w:r>
      <w:r>
        <w:rPr>
          <w:rFonts w:hint="default"/>
          <w:color w:val="auto"/>
          <w:highlight w:val="none"/>
          <w:lang w:val="en-US" w:eastAsia="zh-CN"/>
        </w:rPr>
        <w:t>送售烟叶2.6万担，面积和生产效益继续保持全市第一，</w:t>
      </w:r>
      <w:r>
        <w:rPr>
          <w:rFonts w:hint="default"/>
          <w:color w:val="auto"/>
          <w:highlight w:val="none"/>
        </w:rPr>
        <w:t>先后荣获烟叶产业规模奖、烟叶质量效益综合奖，</w:t>
      </w:r>
      <w:r>
        <w:rPr>
          <w:rFonts w:hint="default"/>
          <w:color w:val="auto"/>
          <w:highlight w:val="none"/>
          <w:lang w:val="en-US" w:eastAsia="zh-CN"/>
        </w:rPr>
        <w:t>黄金叶种养专业合作社获评</w:t>
      </w:r>
      <w:r>
        <w:rPr>
          <w:rFonts w:hint="default"/>
          <w:color w:val="auto"/>
          <w:highlight w:val="none"/>
        </w:rPr>
        <w:t>“湖南省民生实事合作社”</w:t>
      </w:r>
      <w:r>
        <w:rPr>
          <w:rFonts w:hint="eastAsia"/>
          <w:color w:val="auto"/>
          <w:highlight w:val="none"/>
          <w:lang w:val="en-US" w:eastAsia="zh-CN"/>
        </w:rPr>
        <w:t>和“</w:t>
      </w:r>
      <w:r>
        <w:rPr>
          <w:rFonts w:hint="default"/>
          <w:color w:val="auto"/>
          <w:highlight w:val="none"/>
          <w:lang w:val="en-US" w:eastAsia="zh-CN"/>
        </w:rPr>
        <w:t>国家农民合作社示范社</w:t>
      </w:r>
      <w:r>
        <w:rPr>
          <w:rFonts w:hint="eastAsia"/>
          <w:color w:val="auto"/>
          <w:highlight w:val="none"/>
          <w:lang w:val="en-US" w:eastAsia="zh-CN"/>
        </w:rPr>
        <w:t>”</w:t>
      </w:r>
      <w:r>
        <w:rPr>
          <w:rFonts w:hint="default"/>
          <w:color w:val="auto"/>
          <w:highlight w:val="none"/>
          <w:lang w:val="en-US" w:eastAsia="zh-CN"/>
        </w:rPr>
        <w:t>。</w:t>
      </w:r>
      <w:r>
        <w:rPr>
          <w:rFonts w:hint="default"/>
          <w:color w:val="auto"/>
          <w:highlight w:val="none"/>
        </w:rPr>
        <w:t>烟后晚稻试种推广优质稻2000亩，获评“全市粮食生产先进乡镇”，铁冲、金丰成功创建宁乡市绿色高效高质行动千亩“稻烟”轮作示范片。</w:t>
      </w:r>
      <w:r>
        <w:rPr>
          <w:rFonts w:hint="default"/>
          <w:color w:val="auto"/>
          <w:highlight w:val="none"/>
          <w:lang w:val="en-US" w:eastAsia="zh-CN"/>
        </w:rPr>
        <w:t>落实粮食种植</w:t>
      </w:r>
      <w:r>
        <w:rPr>
          <w:rFonts w:hint="eastAsia"/>
          <w:color w:val="auto"/>
          <w:highlight w:val="none"/>
          <w:lang w:val="en-US" w:eastAsia="zh-CN"/>
        </w:rPr>
        <w:t>面积</w:t>
      </w:r>
      <w:r>
        <w:rPr>
          <w:rFonts w:hint="default"/>
          <w:color w:val="auto"/>
          <w:highlight w:val="none"/>
          <w:lang w:val="en-US" w:eastAsia="zh-CN"/>
        </w:rPr>
        <w:t>4.8万亩，建立健全网格化管理耕地保护机制，获评长沙市</w:t>
      </w:r>
      <w:r>
        <w:rPr>
          <w:rFonts w:hint="eastAsia"/>
          <w:color w:val="auto"/>
          <w:highlight w:val="none"/>
          <w:lang w:val="en-US" w:eastAsia="zh-CN"/>
        </w:rPr>
        <w:t>“</w:t>
      </w:r>
      <w:r>
        <w:rPr>
          <w:rFonts w:hint="default"/>
          <w:color w:val="auto"/>
          <w:highlight w:val="none"/>
          <w:lang w:val="en-US" w:eastAsia="zh-CN"/>
        </w:rPr>
        <w:t>田长制工作优秀乡镇</w:t>
      </w:r>
      <w:r>
        <w:rPr>
          <w:rFonts w:hint="eastAsia"/>
          <w:color w:val="auto"/>
          <w:highlight w:val="none"/>
          <w:lang w:val="en-US" w:eastAsia="zh-CN"/>
        </w:rPr>
        <w:t>”</w:t>
      </w:r>
      <w:r>
        <w:rPr>
          <w:rFonts w:hint="default"/>
          <w:color w:val="auto"/>
          <w:highlight w:val="none"/>
          <w:lang w:val="en-US" w:eastAsia="zh-CN"/>
        </w:rPr>
        <w:t>。种植艾叶1000余亩，</w:t>
      </w:r>
      <w:r>
        <w:rPr>
          <w:rFonts w:hint="eastAsia"/>
          <w:color w:val="auto"/>
          <w:highlight w:val="none"/>
          <w:lang w:val="en-US" w:eastAsia="zh-CN"/>
        </w:rPr>
        <w:t>种植</w:t>
      </w:r>
      <w:r>
        <w:rPr>
          <w:rFonts w:hint="default"/>
          <w:color w:val="auto"/>
          <w:highlight w:val="none"/>
        </w:rPr>
        <w:t>蔬菜6500亩。</w:t>
      </w:r>
      <w:r>
        <w:rPr>
          <w:rFonts w:hint="default"/>
          <w:color w:val="auto"/>
          <w:highlight w:val="none"/>
          <w:lang w:val="en-US" w:eastAsia="zh-CN"/>
        </w:rPr>
        <w:t>举办艾香文化节，</w:t>
      </w:r>
      <w:r>
        <w:rPr>
          <w:rFonts w:hint="default"/>
          <w:color w:val="auto"/>
          <w:highlight w:val="none"/>
        </w:rPr>
        <w:t>成功打造“横铺子”“望北印象”两大</w:t>
      </w:r>
      <w:r>
        <w:rPr>
          <w:rFonts w:hint="default"/>
          <w:color w:val="auto"/>
          <w:highlight w:val="none"/>
          <w:lang w:val="en-US" w:eastAsia="zh-CN"/>
        </w:rPr>
        <w:t>特色</w:t>
      </w:r>
      <w:r>
        <w:rPr>
          <w:rFonts w:hint="default"/>
          <w:color w:val="auto"/>
          <w:highlight w:val="none"/>
        </w:rPr>
        <w:t>品牌，</w:t>
      </w:r>
      <w:r>
        <w:rPr>
          <w:rFonts w:hint="eastAsia"/>
          <w:color w:val="auto"/>
          <w:highlight w:val="none"/>
          <w:lang w:val="en-US" w:eastAsia="zh-CN"/>
        </w:rPr>
        <w:t>推进</w:t>
      </w:r>
      <w:r>
        <w:rPr>
          <w:rFonts w:hint="default"/>
          <w:color w:val="auto"/>
          <w:highlight w:val="none"/>
        </w:rPr>
        <w:t>“界头无花果”“望北峰艾叶”“云山吊瓜子”</w:t>
      </w:r>
      <w:r>
        <w:rPr>
          <w:rFonts w:hint="default"/>
          <w:color w:val="auto"/>
          <w:highlight w:val="none"/>
          <w:lang w:eastAsia="zh-CN"/>
        </w:rPr>
        <w:t>“</w:t>
      </w:r>
      <w:r>
        <w:rPr>
          <w:rFonts w:hint="default"/>
          <w:color w:val="auto"/>
          <w:highlight w:val="none"/>
          <w:lang w:val="en-US" w:eastAsia="zh-CN"/>
        </w:rPr>
        <w:t>利民杨梅</w:t>
      </w:r>
      <w:r>
        <w:rPr>
          <w:rFonts w:hint="default"/>
          <w:color w:val="auto"/>
          <w:highlight w:val="none"/>
          <w:lang w:eastAsia="zh-CN"/>
        </w:rPr>
        <w:t>”“</w:t>
      </w:r>
      <w:r>
        <w:rPr>
          <w:rFonts w:hint="default"/>
          <w:color w:val="auto"/>
          <w:highlight w:val="none"/>
          <w:lang w:val="en-US" w:eastAsia="zh-CN"/>
        </w:rPr>
        <w:t>合金猕猴桃</w:t>
      </w:r>
      <w:r>
        <w:rPr>
          <w:rFonts w:hint="default"/>
          <w:color w:val="auto"/>
          <w:highlight w:val="none"/>
          <w:lang w:eastAsia="zh-CN"/>
        </w:rPr>
        <w:t>”“</w:t>
      </w:r>
      <w:r>
        <w:rPr>
          <w:rFonts w:hint="default"/>
          <w:color w:val="auto"/>
          <w:highlight w:val="none"/>
          <w:lang w:val="en-US" w:eastAsia="zh-CN"/>
        </w:rPr>
        <w:t>仁桥柑橘</w:t>
      </w:r>
      <w:r>
        <w:rPr>
          <w:rFonts w:hint="default"/>
          <w:color w:val="auto"/>
          <w:highlight w:val="none"/>
          <w:lang w:eastAsia="zh-CN"/>
        </w:rPr>
        <w:t>”“</w:t>
      </w:r>
      <w:r>
        <w:rPr>
          <w:rFonts w:hint="default"/>
          <w:color w:val="auto"/>
          <w:highlight w:val="none"/>
          <w:lang w:val="en-US" w:eastAsia="zh-CN"/>
        </w:rPr>
        <w:t>金丰葡萄</w:t>
      </w:r>
      <w:r>
        <w:rPr>
          <w:rFonts w:hint="default"/>
          <w:color w:val="auto"/>
          <w:highlight w:val="none"/>
          <w:lang w:eastAsia="zh-CN"/>
        </w:rPr>
        <w:t>”“</w:t>
      </w:r>
      <w:r>
        <w:rPr>
          <w:rFonts w:hint="default"/>
          <w:color w:val="auto"/>
          <w:highlight w:val="none"/>
          <w:lang w:val="en-US" w:eastAsia="zh-CN"/>
        </w:rPr>
        <w:t>关圣红薯粉</w:t>
      </w:r>
      <w:r>
        <w:rPr>
          <w:rFonts w:hint="default"/>
          <w:color w:val="auto"/>
          <w:highlight w:val="none"/>
          <w:lang w:eastAsia="zh-CN"/>
        </w:rPr>
        <w:t>”“</w:t>
      </w:r>
      <w:r>
        <w:rPr>
          <w:rFonts w:hint="default"/>
          <w:color w:val="auto"/>
          <w:highlight w:val="none"/>
          <w:lang w:val="en-US" w:eastAsia="zh-CN"/>
        </w:rPr>
        <w:t>铁冲堆金铺优质大米</w:t>
      </w:r>
      <w:r>
        <w:rPr>
          <w:rFonts w:hint="default"/>
          <w:color w:val="auto"/>
          <w:highlight w:val="none"/>
          <w:lang w:eastAsia="zh-CN"/>
        </w:rPr>
        <w:t>”</w:t>
      </w:r>
      <w:r>
        <w:rPr>
          <w:rFonts w:hint="eastAsia"/>
          <w:color w:val="auto"/>
          <w:highlight w:val="none"/>
          <w:lang w:val="en-US" w:eastAsia="zh-CN"/>
        </w:rPr>
        <w:t>“</w:t>
      </w:r>
      <w:r>
        <w:rPr>
          <w:rFonts w:hint="default"/>
          <w:color w:val="auto"/>
          <w:highlight w:val="none"/>
          <w:lang w:val="en-US" w:eastAsia="zh-CN"/>
        </w:rPr>
        <w:t>仁桥小水果</w:t>
      </w:r>
      <w:r>
        <w:rPr>
          <w:rFonts w:hint="eastAsia"/>
          <w:color w:val="auto"/>
          <w:highlight w:val="none"/>
          <w:lang w:val="en-US" w:eastAsia="zh-CN"/>
        </w:rPr>
        <w:t>”</w:t>
      </w:r>
      <w:r>
        <w:rPr>
          <w:rFonts w:hint="default"/>
          <w:color w:val="auto"/>
          <w:highlight w:val="none"/>
        </w:rPr>
        <w:t>等“一村一品”</w:t>
      </w:r>
      <w:r>
        <w:rPr>
          <w:rFonts w:hint="eastAsia"/>
          <w:color w:val="auto"/>
          <w:highlight w:val="none"/>
          <w:lang w:val="en-US" w:eastAsia="zh-CN"/>
        </w:rPr>
        <w:t>特色工程</w:t>
      </w:r>
      <w:r>
        <w:rPr>
          <w:rFonts w:hint="default"/>
          <w:color w:val="auto"/>
          <w:highlight w:val="none"/>
        </w:rPr>
        <w:t>。特色农产品宣传短视频《我是横市的》广受好评。</w:t>
      </w:r>
      <w:r>
        <w:rPr>
          <w:rFonts w:hint="default"/>
          <w:color w:val="auto"/>
          <w:highlight w:val="none"/>
          <w:lang w:val="en-US" w:eastAsia="zh-CN"/>
        </w:rPr>
        <w:t>第三产业快速发展。推进文旅融合发展，打造了云山书院“湘中革命摇篮”展示陈列馆，以红色文化基地为中心，构建了望北峰—云山以蔬果采摘、农耕文化、运动拓展、红色教育为一体的红色精品旅游线。依托仁桥、利民、金丰美丽宜居村庄建设，打造以田园风光、人文景观、特色产业、休闲度假为一体的绿色观光旅游区。</w:t>
      </w:r>
    </w:p>
    <w:p w14:paraId="7A076F3D">
      <w:pPr>
        <w:bidi w:val="0"/>
        <w:rPr>
          <w:rFonts w:hint="default"/>
          <w:color w:val="auto"/>
          <w:highlight w:val="none"/>
          <w:lang w:val="en-US" w:eastAsia="zh-CN"/>
        </w:rPr>
      </w:pPr>
      <w:r>
        <w:rPr>
          <w:rFonts w:hint="eastAsia"/>
          <w:b/>
          <w:bCs/>
          <w:color w:val="auto"/>
          <w:highlight w:val="none"/>
          <w:lang w:val="en-US" w:eastAsia="zh-CN"/>
        </w:rPr>
        <w:t>— —</w:t>
      </w:r>
      <w:r>
        <w:rPr>
          <w:rFonts w:hint="default"/>
          <w:b/>
          <w:bCs/>
          <w:color w:val="auto"/>
          <w:highlight w:val="none"/>
          <w:lang w:val="en-US" w:eastAsia="zh-CN"/>
        </w:rPr>
        <w:t>改革开放</w:t>
      </w:r>
      <w:r>
        <w:rPr>
          <w:rFonts w:hint="eastAsia"/>
          <w:b/>
          <w:bCs/>
          <w:color w:val="auto"/>
          <w:highlight w:val="none"/>
          <w:lang w:val="en-US" w:eastAsia="zh-CN"/>
        </w:rPr>
        <w:t>稳步推进</w:t>
      </w:r>
      <w:r>
        <w:rPr>
          <w:rFonts w:hint="default"/>
          <w:b/>
          <w:bCs/>
          <w:color w:val="auto"/>
          <w:highlight w:val="none"/>
          <w:lang w:val="en-US" w:eastAsia="zh-CN"/>
        </w:rPr>
        <w:t>。</w:t>
      </w:r>
      <w:r>
        <w:rPr>
          <w:rFonts w:hint="default"/>
          <w:color w:val="auto"/>
          <w:highlight w:val="none"/>
          <w:lang w:val="en-US" w:eastAsia="zh-CN"/>
        </w:rPr>
        <w:t>推进法治建设。开展法治政府建设</w:t>
      </w:r>
      <w:r>
        <w:rPr>
          <w:rFonts w:hint="eastAsia"/>
          <w:color w:val="auto"/>
          <w:highlight w:val="none"/>
          <w:lang w:val="en-US" w:eastAsia="zh-CN"/>
        </w:rPr>
        <w:t>，</w:t>
      </w:r>
      <w:r>
        <w:rPr>
          <w:rFonts w:hint="default"/>
          <w:color w:val="auto"/>
          <w:highlight w:val="none"/>
        </w:rPr>
        <w:t>规范政府重大事项决策，深入推进依法治镇，自觉接受人大法律和工作监督</w:t>
      </w:r>
      <w:r>
        <w:rPr>
          <w:rFonts w:hint="eastAsia"/>
          <w:color w:val="auto"/>
          <w:highlight w:val="none"/>
          <w:lang w:eastAsia="zh-CN"/>
        </w:rPr>
        <w:t>。</w:t>
      </w:r>
      <w:r>
        <w:rPr>
          <w:rFonts w:hint="eastAsia"/>
          <w:color w:val="auto"/>
          <w:highlight w:val="none"/>
          <w:lang w:val="en-US" w:eastAsia="zh-CN"/>
        </w:rPr>
        <w:t>认真履行政府职责，为人民做实事</w:t>
      </w:r>
      <w:r>
        <w:rPr>
          <w:rFonts w:hint="default"/>
          <w:color w:val="auto"/>
          <w:highlight w:val="none"/>
        </w:rPr>
        <w:t>已完成横市集镇污水处理厂管网建设项目、步云桥顺接项目、横市镇中心幼儿园项目、铁冲完全小学综合楼及附属工程项目、横市镇垃圾中转站建设项目、铁冲河九旬桥至水厂河道治理、铁冲集镇亮化工程等7项</w:t>
      </w:r>
      <w:r>
        <w:rPr>
          <w:rFonts w:hint="eastAsia"/>
          <w:color w:val="auto"/>
          <w:highlight w:val="none"/>
          <w:lang w:val="en-US" w:eastAsia="zh-CN"/>
        </w:rPr>
        <w:t>人民群众重点关注项目</w:t>
      </w:r>
      <w:r>
        <w:rPr>
          <w:rFonts w:hint="default"/>
          <w:color w:val="auto"/>
          <w:highlight w:val="none"/>
        </w:rPr>
        <w:t>。</w:t>
      </w:r>
      <w:r>
        <w:rPr>
          <w:rFonts w:hint="default"/>
          <w:color w:val="auto"/>
          <w:highlight w:val="none"/>
          <w:lang w:val="en-US" w:eastAsia="zh-CN"/>
        </w:rPr>
        <w:t>组织开展</w:t>
      </w:r>
      <w:r>
        <w:rPr>
          <w:rFonts w:hint="eastAsia"/>
          <w:color w:val="auto"/>
          <w:highlight w:val="none"/>
          <w:lang w:val="en-US" w:eastAsia="zh-CN"/>
        </w:rPr>
        <w:t>“</w:t>
      </w:r>
      <w:r>
        <w:rPr>
          <w:rFonts w:hint="default"/>
          <w:color w:val="auto"/>
          <w:highlight w:val="none"/>
          <w:lang w:val="en-US" w:eastAsia="zh-CN"/>
        </w:rPr>
        <w:t>法治宣传月</w:t>
      </w:r>
      <w:r>
        <w:rPr>
          <w:rFonts w:hint="eastAsia"/>
          <w:color w:val="auto"/>
          <w:highlight w:val="none"/>
          <w:lang w:val="en-US" w:eastAsia="zh-CN"/>
        </w:rPr>
        <w:t>”</w:t>
      </w:r>
      <w:r>
        <w:rPr>
          <w:rFonts w:hint="default"/>
          <w:color w:val="auto"/>
          <w:highlight w:val="none"/>
          <w:lang w:val="en-US" w:eastAsia="zh-CN"/>
        </w:rPr>
        <w:t>活动，</w:t>
      </w:r>
      <w:r>
        <w:rPr>
          <w:rFonts w:hint="default"/>
          <w:color w:val="auto"/>
          <w:highlight w:val="none"/>
        </w:rPr>
        <w:t>组织集中法治学习教育7期</w:t>
      </w:r>
      <w:r>
        <w:rPr>
          <w:rFonts w:hint="eastAsia"/>
          <w:color w:val="auto"/>
          <w:highlight w:val="none"/>
          <w:lang w:eastAsia="zh-CN"/>
        </w:rPr>
        <w:t>，</w:t>
      </w:r>
      <w:r>
        <w:rPr>
          <w:rFonts w:hint="default"/>
          <w:color w:val="auto"/>
          <w:highlight w:val="none"/>
        </w:rPr>
        <w:t>积极开展“民主法治村”创建活动</w:t>
      </w:r>
      <w:r>
        <w:rPr>
          <w:rFonts w:hint="eastAsia"/>
          <w:color w:val="auto"/>
          <w:highlight w:val="none"/>
          <w:lang w:eastAsia="zh-CN"/>
        </w:rPr>
        <w:t>。</w:t>
      </w:r>
      <w:r>
        <w:rPr>
          <w:rFonts w:hint="default"/>
          <w:color w:val="auto"/>
          <w:highlight w:val="none"/>
          <w:lang w:val="en-US" w:eastAsia="zh-CN"/>
        </w:rPr>
        <w:t>走访群众8000余户，解答群众咨询300余人次，发放法律法规宣传资料10000余份。送法入户52次，发放</w:t>
      </w:r>
      <w:r>
        <w:rPr>
          <w:rFonts w:hint="eastAsia"/>
          <w:color w:val="auto"/>
          <w:highlight w:val="none"/>
          <w:lang w:val="en-US" w:eastAsia="zh-CN"/>
        </w:rPr>
        <w:t>《中华人民共和国民法典》《中华人民共和国反有组织犯罪法》《中华人民共和国宪法》</w:t>
      </w:r>
      <w:r>
        <w:rPr>
          <w:rFonts w:hint="default"/>
          <w:color w:val="auto"/>
          <w:highlight w:val="none"/>
          <w:lang w:val="en-US" w:eastAsia="zh-CN"/>
        </w:rPr>
        <w:t>等宣传资料600余份。</w:t>
      </w:r>
      <w:r>
        <w:rPr>
          <w:rFonts w:hint="eastAsia"/>
          <w:color w:val="auto"/>
          <w:highlight w:val="none"/>
          <w:lang w:val="en-US" w:eastAsia="zh-CN"/>
        </w:rPr>
        <w:t>推进新型政府建设。</w:t>
      </w:r>
      <w:r>
        <w:rPr>
          <w:rFonts w:hint="default"/>
          <w:color w:val="auto"/>
          <w:highlight w:val="none"/>
          <w:lang w:val="en-US" w:eastAsia="zh-CN"/>
        </w:rPr>
        <w:t>开展服务型政府建设</w:t>
      </w:r>
      <w:r>
        <w:rPr>
          <w:rFonts w:hint="eastAsia"/>
          <w:color w:val="auto"/>
          <w:highlight w:val="none"/>
          <w:lang w:val="en-US" w:eastAsia="zh-CN"/>
        </w:rPr>
        <w:t>，对</w:t>
      </w:r>
      <w:r>
        <w:rPr>
          <w:rFonts w:hint="default"/>
          <w:color w:val="auto"/>
          <w:highlight w:val="none"/>
        </w:rPr>
        <w:t>政务中心服务</w:t>
      </w:r>
      <w:r>
        <w:rPr>
          <w:rFonts w:hint="eastAsia"/>
          <w:color w:val="auto"/>
          <w:highlight w:val="none"/>
          <w:lang w:val="en-US" w:eastAsia="zh-CN"/>
        </w:rPr>
        <w:t>进行</w:t>
      </w:r>
      <w:r>
        <w:rPr>
          <w:rFonts w:hint="default"/>
          <w:color w:val="auto"/>
          <w:highlight w:val="none"/>
        </w:rPr>
        <w:t>提质，“无证明城市”“一件事一次办”全面推进，12345市民服务热线24小时在线服务。</w:t>
      </w:r>
      <w:r>
        <w:rPr>
          <w:rFonts w:hint="default"/>
          <w:color w:val="auto"/>
          <w:highlight w:val="none"/>
          <w:lang w:val="en-US" w:eastAsia="zh-CN"/>
        </w:rPr>
        <w:t>开展节约型政府建设</w:t>
      </w:r>
      <w:r>
        <w:rPr>
          <w:rFonts w:hint="eastAsia"/>
          <w:color w:val="auto"/>
          <w:highlight w:val="none"/>
          <w:lang w:val="en-US" w:eastAsia="zh-CN"/>
        </w:rPr>
        <w:t>，</w:t>
      </w:r>
      <w:r>
        <w:rPr>
          <w:rFonts w:hint="default"/>
          <w:color w:val="auto"/>
          <w:highlight w:val="none"/>
        </w:rPr>
        <w:t>减少会议频率、控制会议时间。严格落实</w:t>
      </w:r>
      <w:r>
        <w:rPr>
          <w:rFonts w:hint="eastAsia"/>
          <w:color w:val="auto"/>
          <w:highlight w:val="none"/>
          <w:lang w:eastAsia="zh-CN"/>
        </w:rPr>
        <w:t>中央八项规定</w:t>
      </w:r>
      <w:r>
        <w:rPr>
          <w:rFonts w:hint="default"/>
          <w:color w:val="auto"/>
          <w:highlight w:val="none"/>
        </w:rPr>
        <w:t>精神，</w:t>
      </w:r>
      <w:bookmarkStart w:id="68" w:name="_GoBack"/>
      <w:r>
        <w:rPr>
          <w:rFonts w:hint="default"/>
          <w:color w:val="auto"/>
          <w:highlight w:val="none"/>
        </w:rPr>
        <w:t>厉行勤俭节约</w:t>
      </w:r>
      <w:bookmarkEnd w:id="68"/>
      <w:r>
        <w:rPr>
          <w:rFonts w:hint="default"/>
          <w:color w:val="auto"/>
          <w:highlight w:val="none"/>
        </w:rPr>
        <w:t>，强化审计监察，严控“三公”经费。</w:t>
      </w:r>
      <w:r>
        <w:rPr>
          <w:rFonts w:hint="default"/>
          <w:color w:val="auto"/>
          <w:highlight w:val="none"/>
          <w:lang w:val="en-US" w:eastAsia="zh-CN"/>
        </w:rPr>
        <w:t>开展清廉政府建设。</w:t>
      </w:r>
      <w:r>
        <w:rPr>
          <w:rFonts w:hint="default"/>
          <w:color w:val="auto"/>
          <w:highlight w:val="none"/>
        </w:rPr>
        <w:t>开展提醒谈话87次，发布督查通报12期、通报74人次；全年立案8件，结案7件，其中党内警告6人，开除党籍1人。</w:t>
      </w:r>
      <w:r>
        <w:rPr>
          <w:rFonts w:hint="eastAsia"/>
          <w:color w:val="auto"/>
          <w:highlight w:val="none"/>
          <w:lang w:val="en-US" w:eastAsia="zh-CN"/>
        </w:rPr>
        <w:t>推进基层治理新模式建设，</w:t>
      </w:r>
      <w:r>
        <w:rPr>
          <w:rFonts w:hint="default"/>
          <w:color w:val="auto"/>
          <w:highlight w:val="none"/>
          <w:lang w:val="en-US" w:eastAsia="zh-CN"/>
        </w:rPr>
        <w:t>坚持和发展新时代</w:t>
      </w:r>
      <w:r>
        <w:rPr>
          <w:rFonts w:hint="eastAsia"/>
          <w:color w:val="auto"/>
          <w:highlight w:val="none"/>
          <w:lang w:val="en-US" w:eastAsia="zh-CN"/>
        </w:rPr>
        <w:t>“</w:t>
      </w:r>
      <w:r>
        <w:rPr>
          <w:rFonts w:hint="default"/>
          <w:color w:val="auto"/>
          <w:highlight w:val="none"/>
          <w:lang w:val="en-US" w:eastAsia="zh-CN"/>
        </w:rPr>
        <w:t>枫桥经验</w:t>
      </w:r>
      <w:r>
        <w:rPr>
          <w:rFonts w:hint="eastAsia"/>
          <w:color w:val="auto"/>
          <w:highlight w:val="none"/>
          <w:lang w:val="en-US" w:eastAsia="zh-CN"/>
        </w:rPr>
        <w:t>”</w:t>
      </w:r>
      <w:r>
        <w:rPr>
          <w:rFonts w:hint="default"/>
          <w:color w:val="auto"/>
          <w:highlight w:val="none"/>
          <w:lang w:val="en-US" w:eastAsia="zh-CN"/>
        </w:rPr>
        <w:t>，创新</w:t>
      </w:r>
      <w:r>
        <w:rPr>
          <w:rFonts w:hint="eastAsia"/>
          <w:color w:val="auto"/>
          <w:highlight w:val="none"/>
          <w:lang w:val="en-US" w:eastAsia="zh-CN"/>
        </w:rPr>
        <w:t>“</w:t>
      </w:r>
      <w:r>
        <w:rPr>
          <w:rFonts w:hint="default"/>
          <w:color w:val="auto"/>
          <w:highlight w:val="none"/>
          <w:lang w:val="en-US" w:eastAsia="zh-CN"/>
        </w:rPr>
        <w:t>1234</w:t>
      </w:r>
      <w:r>
        <w:rPr>
          <w:rFonts w:hint="eastAsia"/>
          <w:color w:val="auto"/>
          <w:highlight w:val="none"/>
          <w:lang w:val="en-US" w:eastAsia="zh-CN"/>
        </w:rPr>
        <w:t>”</w:t>
      </w:r>
      <w:r>
        <w:rPr>
          <w:rFonts w:hint="default"/>
          <w:color w:val="auto"/>
          <w:highlight w:val="none"/>
          <w:lang w:val="en-US" w:eastAsia="zh-CN"/>
        </w:rPr>
        <w:t>工作模式，构建</w:t>
      </w:r>
      <w:r>
        <w:rPr>
          <w:rFonts w:hint="eastAsia"/>
          <w:color w:val="auto"/>
          <w:highlight w:val="none"/>
          <w:lang w:val="en-US" w:eastAsia="zh-CN"/>
        </w:rPr>
        <w:t>“</w:t>
      </w:r>
      <w:r>
        <w:rPr>
          <w:rFonts w:hint="default"/>
          <w:color w:val="auto"/>
          <w:highlight w:val="none"/>
          <w:lang w:val="en-US" w:eastAsia="zh-CN"/>
        </w:rPr>
        <w:t>三员</w:t>
      </w:r>
      <w:r>
        <w:rPr>
          <w:rFonts w:hint="eastAsia"/>
          <w:color w:val="auto"/>
          <w:highlight w:val="none"/>
          <w:lang w:val="en-US" w:eastAsia="zh-CN"/>
        </w:rPr>
        <w:t>”</w:t>
      </w:r>
      <w:r>
        <w:rPr>
          <w:rFonts w:hint="default"/>
          <w:color w:val="auto"/>
          <w:highlight w:val="none"/>
          <w:lang w:val="en-US" w:eastAsia="zh-CN"/>
        </w:rPr>
        <w:t>矛盾调解工作队伍</w:t>
      </w:r>
      <w:r>
        <w:rPr>
          <w:rFonts w:hint="eastAsia"/>
          <w:color w:val="auto"/>
          <w:highlight w:val="none"/>
          <w:lang w:val="en-US" w:eastAsia="zh-CN"/>
        </w:rPr>
        <w:t>，</w:t>
      </w:r>
      <w:r>
        <w:rPr>
          <w:rFonts w:hint="default"/>
          <w:color w:val="auto"/>
          <w:highlight w:val="none"/>
        </w:rPr>
        <w:t>开展“调解促稳定、喜迎二十大”专项行动和婚恋家庭纠纷排查化解专项行动</w:t>
      </w:r>
      <w:r>
        <w:rPr>
          <w:rFonts w:hint="eastAsia"/>
          <w:color w:val="auto"/>
          <w:highlight w:val="none"/>
          <w:lang w:eastAsia="zh-CN"/>
        </w:rPr>
        <w:t>。</w:t>
      </w:r>
      <w:r>
        <w:rPr>
          <w:rFonts w:hint="default"/>
          <w:color w:val="auto"/>
          <w:highlight w:val="none"/>
        </w:rPr>
        <w:t>结合“四联五到位”民情大走访工作，信访量、12345工单量实现双下降，获评2021</w:t>
      </w:r>
      <w:r>
        <w:rPr>
          <w:rFonts w:hint="eastAsia"/>
          <w:color w:val="auto"/>
          <w:highlight w:val="none"/>
          <w:lang w:eastAsia="zh-CN"/>
        </w:rPr>
        <w:t>、</w:t>
      </w:r>
      <w:r>
        <w:rPr>
          <w:rFonts w:hint="eastAsia"/>
          <w:color w:val="auto"/>
          <w:highlight w:val="none"/>
          <w:lang w:val="en-US" w:eastAsia="zh-CN"/>
        </w:rPr>
        <w:t>2023</w:t>
      </w:r>
      <w:r>
        <w:rPr>
          <w:rFonts w:hint="default"/>
          <w:color w:val="auto"/>
          <w:highlight w:val="none"/>
        </w:rPr>
        <w:t>年度长沙市信访工作“三无”乡镇</w:t>
      </w:r>
      <w:r>
        <w:rPr>
          <w:rFonts w:hint="default"/>
          <w:color w:val="auto"/>
          <w:highlight w:val="none"/>
          <w:lang w:eastAsia="zh-CN"/>
        </w:rPr>
        <w:t>，</w:t>
      </w:r>
      <w:r>
        <w:rPr>
          <w:rFonts w:hint="default"/>
          <w:color w:val="auto"/>
          <w:highlight w:val="none"/>
          <w:lang w:val="en-US" w:eastAsia="zh-CN"/>
        </w:rPr>
        <w:t>2021年长沙市“文明乡镇”</w:t>
      </w:r>
      <w:r>
        <w:rPr>
          <w:rFonts w:hint="eastAsia"/>
          <w:color w:val="auto"/>
          <w:highlight w:val="none"/>
          <w:lang w:val="en-US" w:eastAsia="zh-CN"/>
        </w:rPr>
        <w:t>，</w:t>
      </w:r>
      <w:r>
        <w:rPr>
          <w:rFonts w:hint="default"/>
          <w:color w:val="auto"/>
          <w:highlight w:val="none"/>
          <w:lang w:val="en-US" w:eastAsia="zh-CN"/>
        </w:rPr>
        <w:t>泉柳村、向阳村和利民村获评宁乡市文明村。</w:t>
      </w:r>
    </w:p>
    <w:p w14:paraId="75DFB426">
      <w:pPr>
        <w:bidi w:val="0"/>
        <w:rPr>
          <w:rFonts w:hint="eastAsia"/>
          <w:color w:val="auto"/>
          <w:highlight w:val="none"/>
          <w:lang w:val="en-US" w:eastAsia="zh-CN"/>
        </w:rPr>
      </w:pPr>
      <w:r>
        <w:rPr>
          <w:rFonts w:hint="eastAsia"/>
          <w:b/>
          <w:bCs/>
          <w:color w:val="auto"/>
          <w:highlight w:val="none"/>
          <w:lang w:val="en-US" w:eastAsia="zh-CN"/>
        </w:rPr>
        <w:t>— —三大攻坚战成绩斐然。</w:t>
      </w:r>
      <w:r>
        <w:rPr>
          <w:rFonts w:hint="eastAsia"/>
          <w:color w:val="auto"/>
          <w:highlight w:val="none"/>
          <w:lang w:val="en-US" w:eastAsia="zh-CN"/>
        </w:rPr>
        <w:t>将脱贫攻坚成果与</w:t>
      </w:r>
      <w:r>
        <w:rPr>
          <w:rFonts w:hint="default"/>
          <w:color w:val="auto"/>
          <w:highlight w:val="none"/>
          <w:lang w:val="en-US" w:eastAsia="zh-CN"/>
        </w:rPr>
        <w:t>乡村振兴</w:t>
      </w:r>
      <w:r>
        <w:rPr>
          <w:rFonts w:hint="eastAsia"/>
          <w:color w:val="auto"/>
          <w:highlight w:val="none"/>
          <w:lang w:val="en-US" w:eastAsia="zh-CN"/>
        </w:rPr>
        <w:t>进行</w:t>
      </w:r>
      <w:r>
        <w:rPr>
          <w:rFonts w:hint="default"/>
          <w:color w:val="auto"/>
          <w:highlight w:val="none"/>
          <w:lang w:val="en-US" w:eastAsia="zh-CN"/>
        </w:rPr>
        <w:t>有效衔接</w:t>
      </w:r>
      <w:r>
        <w:rPr>
          <w:rFonts w:hint="eastAsia"/>
          <w:color w:val="auto"/>
          <w:highlight w:val="none"/>
          <w:lang w:val="en-US" w:eastAsia="zh-CN"/>
        </w:rPr>
        <w:t>，</w:t>
      </w:r>
      <w:r>
        <w:rPr>
          <w:rFonts w:hint="default"/>
          <w:color w:val="auto"/>
          <w:highlight w:val="none"/>
        </w:rPr>
        <w:t>4个村被评为湖南省乡村振兴示范村。</w:t>
      </w:r>
      <w:r>
        <w:rPr>
          <w:rFonts w:hint="default"/>
          <w:color w:val="auto"/>
          <w:highlight w:val="none"/>
          <w:lang w:val="en-US" w:eastAsia="zh-CN"/>
        </w:rPr>
        <w:t>摸排新识别监测户</w:t>
      </w:r>
      <w:r>
        <w:rPr>
          <w:rFonts w:hint="eastAsia"/>
          <w:color w:val="auto"/>
          <w:highlight w:val="none"/>
          <w:lang w:val="en-US" w:eastAsia="zh-CN"/>
        </w:rPr>
        <w:t>共129户255人，全镇</w:t>
      </w:r>
      <w:r>
        <w:rPr>
          <w:rFonts w:hint="default"/>
          <w:color w:val="auto"/>
          <w:highlight w:val="none"/>
        </w:rPr>
        <w:t>脱贫户1092户3018人、监测户109户209人，由镇村干部进行联对帮扶，牢牢守住不发生规模性返贫的底线，成功迎接省检、市检。</w:t>
      </w:r>
      <w:r>
        <w:rPr>
          <w:rFonts w:hint="default"/>
          <w:color w:val="auto"/>
          <w:highlight w:val="none"/>
          <w:lang w:val="en-US" w:eastAsia="zh-CN"/>
        </w:rPr>
        <w:t>完成青少年关爱项目</w:t>
      </w:r>
      <w:r>
        <w:rPr>
          <w:rFonts w:hint="eastAsia"/>
          <w:color w:val="auto"/>
          <w:highlight w:val="none"/>
          <w:lang w:val="en-US" w:eastAsia="zh-CN"/>
        </w:rPr>
        <w:t>“</w:t>
      </w:r>
      <w:r>
        <w:rPr>
          <w:rFonts w:hint="default"/>
          <w:color w:val="auto"/>
          <w:highlight w:val="none"/>
          <w:lang w:val="en-US" w:eastAsia="zh-CN"/>
        </w:rPr>
        <w:t>希望小屋</w:t>
      </w:r>
      <w:r>
        <w:rPr>
          <w:rFonts w:hint="eastAsia"/>
          <w:color w:val="auto"/>
          <w:highlight w:val="none"/>
          <w:lang w:val="en-US" w:eastAsia="zh-CN"/>
        </w:rPr>
        <w:t>”</w:t>
      </w:r>
      <w:r>
        <w:rPr>
          <w:rFonts w:hint="default"/>
          <w:color w:val="auto"/>
          <w:highlight w:val="none"/>
          <w:lang w:val="en-US" w:eastAsia="zh-CN"/>
        </w:rPr>
        <w:t>建设3户，发放雨露计划资金14.85万元，惠及学生99人。</w:t>
      </w:r>
      <w:r>
        <w:rPr>
          <w:rFonts w:hint="default"/>
          <w:color w:val="auto"/>
          <w:highlight w:val="none"/>
        </w:rPr>
        <w:t>发放各类救助资金38.18万，教育帮扶资金36万元</w:t>
      </w:r>
      <w:r>
        <w:rPr>
          <w:rFonts w:hint="eastAsia"/>
          <w:color w:val="auto"/>
          <w:highlight w:val="none"/>
          <w:lang w:eastAsia="zh-CN"/>
        </w:rPr>
        <w:t>。</w:t>
      </w:r>
      <w:r>
        <w:rPr>
          <w:rFonts w:hint="default"/>
          <w:color w:val="auto"/>
          <w:highlight w:val="none"/>
          <w:lang w:val="en-US" w:eastAsia="zh-CN"/>
        </w:rPr>
        <w:t>发放临时救助40万元，自然灾害救助15万元。</w:t>
      </w:r>
      <w:r>
        <w:rPr>
          <w:rFonts w:hint="default"/>
          <w:color w:val="auto"/>
          <w:highlight w:val="none"/>
        </w:rPr>
        <w:t>完成危房改造</w:t>
      </w:r>
      <w:r>
        <w:rPr>
          <w:rFonts w:hint="eastAsia"/>
          <w:color w:val="auto"/>
          <w:highlight w:val="none"/>
          <w:lang w:val="en-US" w:eastAsia="zh-CN"/>
        </w:rPr>
        <w:t>22</w:t>
      </w:r>
      <w:r>
        <w:rPr>
          <w:rFonts w:hint="default"/>
          <w:color w:val="auto"/>
          <w:highlight w:val="none"/>
        </w:rPr>
        <w:t>户，残疾人无障碍改造</w:t>
      </w:r>
      <w:r>
        <w:rPr>
          <w:rFonts w:hint="eastAsia"/>
          <w:color w:val="auto"/>
          <w:highlight w:val="none"/>
          <w:lang w:val="en-US" w:eastAsia="zh-CN"/>
        </w:rPr>
        <w:t>35</w:t>
      </w:r>
      <w:r>
        <w:rPr>
          <w:rFonts w:hint="default"/>
          <w:color w:val="auto"/>
          <w:highlight w:val="none"/>
        </w:rPr>
        <w:t>户，对</w:t>
      </w:r>
      <w:r>
        <w:rPr>
          <w:rFonts w:hint="eastAsia"/>
          <w:color w:val="auto"/>
          <w:highlight w:val="none"/>
          <w:lang w:val="en-US" w:eastAsia="zh-CN"/>
        </w:rPr>
        <w:t>27</w:t>
      </w:r>
      <w:r>
        <w:rPr>
          <w:rFonts w:hint="default"/>
          <w:color w:val="auto"/>
          <w:highlight w:val="none"/>
        </w:rPr>
        <w:t>0个困难残疾人家庭开展爱心帮扶工作。严守生态保护红线</w:t>
      </w:r>
      <w:r>
        <w:rPr>
          <w:rFonts w:hint="eastAsia"/>
          <w:color w:val="auto"/>
          <w:highlight w:val="none"/>
          <w:lang w:eastAsia="zh-CN"/>
        </w:rPr>
        <w:t>，</w:t>
      </w:r>
      <w:r>
        <w:rPr>
          <w:rFonts w:hint="default"/>
          <w:color w:val="auto"/>
          <w:highlight w:val="none"/>
        </w:rPr>
        <w:t>在执法整治上从严从实</w:t>
      </w:r>
      <w:r>
        <w:rPr>
          <w:rFonts w:hint="eastAsia"/>
          <w:color w:val="auto"/>
          <w:highlight w:val="none"/>
          <w:lang w:eastAsia="zh-CN"/>
        </w:rPr>
        <w:t>。</w:t>
      </w:r>
      <w:r>
        <w:rPr>
          <w:rFonts w:hint="default"/>
          <w:color w:val="auto"/>
          <w:highlight w:val="none"/>
          <w:lang w:val="en-US" w:eastAsia="zh-CN"/>
        </w:rPr>
        <w:t>全面推行河</w:t>
      </w:r>
      <w:r>
        <w:rPr>
          <w:rFonts w:hint="default"/>
          <w:color w:val="auto"/>
          <w:highlight w:val="none"/>
        </w:rPr>
        <w:t>湖</w:t>
      </w:r>
      <w:r>
        <w:rPr>
          <w:rFonts w:hint="default"/>
          <w:color w:val="auto"/>
          <w:highlight w:val="none"/>
          <w:lang w:val="en-US" w:eastAsia="zh-CN"/>
        </w:rPr>
        <w:t>长制、</w:t>
      </w:r>
      <w:r>
        <w:rPr>
          <w:rFonts w:hint="eastAsia"/>
          <w:color w:val="auto"/>
          <w:highlight w:val="none"/>
          <w:lang w:val="en-US" w:eastAsia="zh-CN"/>
        </w:rPr>
        <w:t>路</w:t>
      </w:r>
      <w:r>
        <w:rPr>
          <w:rFonts w:hint="default"/>
          <w:color w:val="auto"/>
          <w:highlight w:val="none"/>
          <w:lang w:val="en-US" w:eastAsia="zh-CN"/>
        </w:rPr>
        <w:t>长制和林长制，</w:t>
      </w:r>
      <w:r>
        <w:rPr>
          <w:rFonts w:hint="eastAsia"/>
          <w:color w:val="auto"/>
          <w:highlight w:val="none"/>
          <w:lang w:val="en-US" w:eastAsia="zh-CN"/>
        </w:rPr>
        <w:t>开展</w:t>
      </w:r>
      <w:r>
        <w:rPr>
          <w:rFonts w:hint="default"/>
          <w:color w:val="auto"/>
          <w:highlight w:val="none"/>
        </w:rPr>
        <w:t>禁渔巡查</w:t>
      </w:r>
      <w:r>
        <w:rPr>
          <w:rFonts w:hint="eastAsia"/>
          <w:color w:val="auto"/>
          <w:highlight w:val="none"/>
          <w:lang w:val="en-US" w:eastAsia="zh-CN"/>
        </w:rPr>
        <w:t>455</w:t>
      </w:r>
      <w:r>
        <w:rPr>
          <w:rFonts w:hint="default"/>
          <w:color w:val="auto"/>
          <w:highlight w:val="none"/>
        </w:rPr>
        <w:t>余次，累计处理非法电鱼捕鱼30余起</w:t>
      </w:r>
      <w:r>
        <w:rPr>
          <w:rFonts w:hint="eastAsia"/>
          <w:color w:val="auto"/>
          <w:highlight w:val="none"/>
          <w:lang w:eastAsia="zh-CN"/>
        </w:rPr>
        <w:t>，</w:t>
      </w:r>
      <w:r>
        <w:rPr>
          <w:rFonts w:hint="default"/>
          <w:color w:val="auto"/>
          <w:highlight w:val="none"/>
          <w:lang w:val="en-US" w:eastAsia="zh-CN"/>
        </w:rPr>
        <w:t>收缴涉渔违法违规设备121台（件）</w:t>
      </w:r>
      <w:r>
        <w:rPr>
          <w:rFonts w:hint="eastAsia"/>
          <w:color w:val="auto"/>
          <w:highlight w:val="none"/>
          <w:lang w:eastAsia="zh-CN"/>
        </w:rPr>
        <w:t>。</w:t>
      </w:r>
      <w:r>
        <w:rPr>
          <w:rFonts w:hint="default"/>
          <w:color w:val="auto"/>
          <w:highlight w:val="none"/>
        </w:rPr>
        <w:t>在饮用水源地定期开展巡逻，进行常态化水质监测</w:t>
      </w:r>
      <w:r>
        <w:rPr>
          <w:rFonts w:hint="eastAsia"/>
          <w:color w:val="auto"/>
          <w:highlight w:val="none"/>
          <w:lang w:eastAsia="zh-CN"/>
        </w:rPr>
        <w:t>，</w:t>
      </w:r>
      <w:r>
        <w:rPr>
          <w:rFonts w:hint="default"/>
          <w:color w:val="auto"/>
          <w:highlight w:val="none"/>
        </w:rPr>
        <w:t>成功创建长沙市小微水体管护示范片区1处，4座水库成功申报长沙市100座满意型水库</w:t>
      </w:r>
      <w:r>
        <w:rPr>
          <w:rFonts w:hint="eastAsia"/>
          <w:color w:val="auto"/>
          <w:highlight w:val="none"/>
          <w:lang w:eastAsia="zh-CN"/>
        </w:rPr>
        <w:t>。</w:t>
      </w:r>
      <w:r>
        <w:rPr>
          <w:rFonts w:hint="default"/>
          <w:color w:val="auto"/>
          <w:highlight w:val="none"/>
        </w:rPr>
        <w:t>坚持“先审批，后建设”原则，严控建设用地规模，严厉打击侵占山林等各种违法行为，基本杜绝沩江河段非法采砂及非法挖山采石行为，执法巡逻300余次</w:t>
      </w:r>
      <w:r>
        <w:rPr>
          <w:rFonts w:hint="eastAsia"/>
          <w:color w:val="auto"/>
          <w:highlight w:val="none"/>
          <w:lang w:eastAsia="zh-CN"/>
        </w:rPr>
        <w:t>。</w:t>
      </w:r>
      <w:r>
        <w:rPr>
          <w:rFonts w:hint="default"/>
          <w:color w:val="auto"/>
          <w:highlight w:val="none"/>
        </w:rPr>
        <w:t>拆违24处，整改违法图斑</w:t>
      </w:r>
      <w:r>
        <w:rPr>
          <w:rFonts w:hint="eastAsia"/>
          <w:color w:val="auto"/>
          <w:highlight w:val="none"/>
          <w:lang w:val="en-US" w:eastAsia="zh-CN"/>
        </w:rPr>
        <w:t>314</w:t>
      </w:r>
      <w:r>
        <w:rPr>
          <w:rFonts w:hint="default"/>
          <w:color w:val="auto"/>
          <w:highlight w:val="none"/>
        </w:rPr>
        <w:t>个，复耕复绿</w:t>
      </w:r>
      <w:r>
        <w:rPr>
          <w:rFonts w:hint="eastAsia"/>
          <w:color w:val="auto"/>
          <w:highlight w:val="none"/>
          <w:lang w:val="en-US" w:eastAsia="zh-CN"/>
        </w:rPr>
        <w:t>5.17万</w:t>
      </w:r>
      <w:r>
        <w:rPr>
          <w:rFonts w:hint="default"/>
          <w:color w:val="auto"/>
          <w:highlight w:val="none"/>
        </w:rPr>
        <w:t>平方米。规范国土整治，土地权证办证件数较去年增长22.6%。持续整治人居环境。</w:t>
      </w:r>
      <w:r>
        <w:rPr>
          <w:rFonts w:hint="eastAsia"/>
          <w:color w:val="auto"/>
          <w:highlight w:val="none"/>
          <w:lang w:val="en-US" w:eastAsia="zh-CN"/>
        </w:rPr>
        <w:t>深入</w:t>
      </w:r>
      <w:r>
        <w:rPr>
          <w:rFonts w:hint="default"/>
          <w:color w:val="auto"/>
          <w:highlight w:val="none"/>
        </w:rPr>
        <w:t>开展人居环境“百日攻坚”大行动，强化镇对村人居环境考核</w:t>
      </w:r>
      <w:r>
        <w:rPr>
          <w:rFonts w:hint="default"/>
          <w:color w:val="auto"/>
          <w:highlight w:val="none"/>
          <w:lang w:eastAsia="zh-CN"/>
        </w:rPr>
        <w:t>，有效提高村容村貌</w:t>
      </w:r>
      <w:r>
        <w:rPr>
          <w:rFonts w:hint="default"/>
          <w:color w:val="auto"/>
          <w:highlight w:val="none"/>
        </w:rPr>
        <w:t>整治标准和管理水平</w:t>
      </w:r>
      <w:r>
        <w:rPr>
          <w:rFonts w:hint="eastAsia"/>
          <w:color w:val="auto"/>
          <w:highlight w:val="none"/>
          <w:lang w:eastAsia="zh-CN"/>
        </w:rPr>
        <w:t>。</w:t>
      </w:r>
      <w:r>
        <w:rPr>
          <w:rFonts w:hint="default"/>
          <w:color w:val="auto"/>
          <w:highlight w:val="none"/>
        </w:rPr>
        <w:t>开展集镇各类专项整治200次，不断巩固卫生环境整治成果，镇容镇貌明显改善，成功创建长沙市卫生乡镇</w:t>
      </w:r>
      <w:r>
        <w:rPr>
          <w:rFonts w:hint="eastAsia"/>
          <w:color w:val="auto"/>
          <w:highlight w:val="none"/>
          <w:lang w:eastAsia="zh-CN"/>
        </w:rPr>
        <w:t>。</w:t>
      </w:r>
      <w:r>
        <w:rPr>
          <w:rFonts w:hint="default"/>
          <w:color w:val="auto"/>
          <w:highlight w:val="none"/>
          <w:lang w:val="en-US" w:eastAsia="zh-CN"/>
        </w:rPr>
        <w:t>组织退休党员干部、中小学生在美丽宜居村庄建设等方面开展环保志愿活动</w:t>
      </w:r>
      <w:r>
        <w:rPr>
          <w:rFonts w:hint="eastAsia"/>
          <w:color w:val="auto"/>
          <w:highlight w:val="none"/>
          <w:lang w:val="en-US" w:eastAsia="zh-CN"/>
        </w:rPr>
        <w:t>20余</w:t>
      </w:r>
      <w:r>
        <w:rPr>
          <w:rFonts w:hint="default"/>
          <w:color w:val="auto"/>
          <w:highlight w:val="none"/>
          <w:lang w:val="en-US" w:eastAsia="zh-CN"/>
        </w:rPr>
        <w:t>次，发放</w:t>
      </w:r>
      <w:r>
        <w:rPr>
          <w:rFonts w:hint="default"/>
          <w:color w:val="auto"/>
          <w:highlight w:val="none"/>
        </w:rPr>
        <w:t>宣传单1000余份</w:t>
      </w:r>
      <w:r>
        <w:rPr>
          <w:rFonts w:hint="eastAsia"/>
          <w:color w:val="auto"/>
          <w:highlight w:val="none"/>
          <w:lang w:val="en-US" w:eastAsia="zh-CN"/>
        </w:rPr>
        <w:t>及</w:t>
      </w:r>
      <w:r>
        <w:rPr>
          <w:rFonts w:hint="default"/>
          <w:color w:val="auto"/>
          <w:highlight w:val="none"/>
          <w:lang w:val="en-US" w:eastAsia="zh-CN"/>
        </w:rPr>
        <w:t>人居环境倡议书2000余份，开展星级文明户、美丽庭院等评比创建活动，</w:t>
      </w:r>
      <w:r>
        <w:rPr>
          <w:rFonts w:hint="default"/>
          <w:color w:val="auto"/>
          <w:highlight w:val="none"/>
        </w:rPr>
        <w:t>营造保护环境的良好氛围</w:t>
      </w:r>
      <w:r>
        <w:rPr>
          <w:rFonts w:hint="eastAsia"/>
          <w:color w:val="auto"/>
          <w:highlight w:val="none"/>
          <w:lang w:eastAsia="zh-CN"/>
        </w:rPr>
        <w:t>，</w:t>
      </w:r>
      <w:r>
        <w:rPr>
          <w:rFonts w:hint="default"/>
          <w:color w:val="auto"/>
          <w:highlight w:val="none"/>
          <w:lang w:val="en-US" w:eastAsia="zh-CN"/>
        </w:rPr>
        <w:t>仁桥村获评长沙市卫生村。</w:t>
      </w:r>
      <w:r>
        <w:rPr>
          <w:rFonts w:hint="default"/>
          <w:color w:val="auto"/>
          <w:highlight w:val="none"/>
        </w:rPr>
        <w:t>打造长沙市级垃圾分类示范村6个，垃圾分类减量率达70%。6村15个美丽宜居村庄全部顺利通过上级验收，“各美其美”“美美与共”的预期效果</w:t>
      </w:r>
      <w:r>
        <w:rPr>
          <w:rFonts w:hint="eastAsia"/>
          <w:color w:val="auto"/>
          <w:highlight w:val="none"/>
          <w:lang w:val="en-US" w:eastAsia="zh-CN"/>
        </w:rPr>
        <w:t>已</w:t>
      </w:r>
      <w:r>
        <w:rPr>
          <w:rFonts w:hint="default"/>
          <w:color w:val="auto"/>
          <w:highlight w:val="none"/>
        </w:rPr>
        <w:t>逐步达成。</w:t>
      </w:r>
      <w:r>
        <w:rPr>
          <w:rFonts w:hint="default"/>
          <w:color w:val="auto"/>
          <w:highlight w:val="none"/>
          <w:lang w:val="en-US" w:eastAsia="zh-CN"/>
        </w:rPr>
        <w:t>守牢安全红线。</w:t>
      </w:r>
      <w:r>
        <w:rPr>
          <w:rFonts w:hint="default"/>
          <w:color w:val="auto"/>
          <w:highlight w:val="none"/>
        </w:rPr>
        <w:t>落实自建房排查整治要求，累计排查房屋14509栋，开展C、D级危房专项整治行动，相关经验被《长沙市自建房安全整治信息日报》多次宣介。</w:t>
      </w:r>
      <w:r>
        <w:rPr>
          <w:rFonts w:hint="default"/>
          <w:color w:val="auto"/>
          <w:highlight w:val="none"/>
          <w:lang w:val="en-US" w:eastAsia="zh-CN"/>
        </w:rPr>
        <w:t>风险分级管控和隐患排查治理力度不断加大，常态化开展企业安全生产检查166家次，排查整改隐患</w:t>
      </w:r>
      <w:r>
        <w:rPr>
          <w:rFonts w:hint="eastAsia"/>
          <w:color w:val="auto"/>
          <w:highlight w:val="none"/>
          <w:lang w:val="en-US" w:eastAsia="zh-CN"/>
        </w:rPr>
        <w:t>1680余</w:t>
      </w:r>
      <w:r>
        <w:rPr>
          <w:rFonts w:hint="default"/>
          <w:color w:val="auto"/>
          <w:highlight w:val="none"/>
          <w:lang w:val="en-US" w:eastAsia="zh-CN"/>
        </w:rPr>
        <w:t>条，立案</w:t>
      </w:r>
      <w:r>
        <w:rPr>
          <w:rFonts w:hint="eastAsia"/>
          <w:color w:val="auto"/>
          <w:highlight w:val="none"/>
          <w:lang w:val="en-US" w:eastAsia="zh-CN"/>
        </w:rPr>
        <w:t>22</w:t>
      </w:r>
      <w:r>
        <w:rPr>
          <w:rFonts w:hint="default"/>
          <w:color w:val="auto"/>
          <w:highlight w:val="none"/>
          <w:lang w:val="en-US" w:eastAsia="zh-CN"/>
        </w:rPr>
        <w:t>起。组织</w:t>
      </w:r>
      <w:r>
        <w:rPr>
          <w:rFonts w:hint="eastAsia"/>
          <w:color w:val="auto"/>
          <w:highlight w:val="none"/>
          <w:lang w:val="en-US" w:eastAsia="zh-CN"/>
        </w:rPr>
        <w:t>“</w:t>
      </w:r>
      <w:r>
        <w:rPr>
          <w:rFonts w:hint="default"/>
          <w:color w:val="auto"/>
          <w:highlight w:val="none"/>
          <w:lang w:val="en-US" w:eastAsia="zh-CN"/>
        </w:rPr>
        <w:t>打非治违</w:t>
      </w:r>
      <w:r>
        <w:rPr>
          <w:rFonts w:hint="eastAsia"/>
          <w:color w:val="auto"/>
          <w:highlight w:val="none"/>
          <w:lang w:val="en-US" w:eastAsia="zh-CN"/>
        </w:rPr>
        <w:t>”</w:t>
      </w:r>
      <w:r>
        <w:rPr>
          <w:rFonts w:hint="default"/>
          <w:color w:val="auto"/>
          <w:highlight w:val="none"/>
          <w:lang w:val="en-US" w:eastAsia="zh-CN"/>
        </w:rPr>
        <w:t>联合执法21次，收缴无证经营烟花鞭炮400余件，指导企业开展应急演练培训</w:t>
      </w:r>
      <w:r>
        <w:rPr>
          <w:rFonts w:hint="eastAsia"/>
          <w:color w:val="auto"/>
          <w:highlight w:val="none"/>
          <w:lang w:val="en-US" w:eastAsia="zh-CN"/>
        </w:rPr>
        <w:t>4</w:t>
      </w:r>
      <w:r>
        <w:rPr>
          <w:rFonts w:hint="default"/>
          <w:color w:val="auto"/>
          <w:highlight w:val="none"/>
          <w:lang w:val="en-US" w:eastAsia="zh-CN"/>
        </w:rPr>
        <w:t>9场次，无重特大生产事故发生。组织道路交通安全联合执法</w:t>
      </w:r>
      <w:r>
        <w:rPr>
          <w:rFonts w:hint="eastAsia"/>
          <w:color w:val="auto"/>
          <w:highlight w:val="none"/>
          <w:lang w:val="en-US" w:eastAsia="zh-CN"/>
        </w:rPr>
        <w:t>3</w:t>
      </w:r>
      <w:r>
        <w:rPr>
          <w:rFonts w:hint="default"/>
          <w:color w:val="auto"/>
          <w:highlight w:val="none"/>
          <w:lang w:val="en-US" w:eastAsia="zh-CN"/>
        </w:rPr>
        <w:t>94</w:t>
      </w:r>
      <w:r>
        <w:rPr>
          <w:rFonts w:hint="eastAsia"/>
          <w:color w:val="auto"/>
          <w:highlight w:val="none"/>
          <w:lang w:val="en-US" w:eastAsia="zh-CN"/>
        </w:rPr>
        <w:t>余</w:t>
      </w:r>
      <w:r>
        <w:rPr>
          <w:rFonts w:hint="default"/>
          <w:color w:val="auto"/>
          <w:highlight w:val="none"/>
          <w:lang w:val="en-US" w:eastAsia="zh-CN"/>
        </w:rPr>
        <w:t>次，创新制作警示教育短视频3期，通过</w:t>
      </w:r>
      <w:r>
        <w:rPr>
          <w:rFonts w:hint="eastAsia"/>
          <w:color w:val="auto"/>
          <w:highlight w:val="none"/>
          <w:lang w:val="en-US" w:eastAsia="zh-CN"/>
        </w:rPr>
        <w:t>“</w:t>
      </w:r>
      <w:r>
        <w:rPr>
          <w:rFonts w:hint="default"/>
          <w:color w:val="auto"/>
          <w:highlight w:val="none"/>
          <w:lang w:val="en-US" w:eastAsia="zh-CN"/>
        </w:rPr>
        <w:t>敲门入户</w:t>
      </w:r>
      <w:r>
        <w:rPr>
          <w:rFonts w:hint="eastAsia"/>
          <w:color w:val="auto"/>
          <w:highlight w:val="none"/>
          <w:lang w:val="en-US" w:eastAsia="zh-CN"/>
        </w:rPr>
        <w:t>”</w:t>
      </w:r>
      <w:r>
        <w:rPr>
          <w:rFonts w:hint="default"/>
          <w:color w:val="auto"/>
          <w:highlight w:val="none"/>
          <w:lang w:val="en-US" w:eastAsia="zh-CN"/>
        </w:rPr>
        <w:t>、微信群、宣传车等方式宣传教育两万余次。</w:t>
      </w:r>
      <w:r>
        <w:rPr>
          <w:rFonts w:hint="default"/>
          <w:color w:val="auto"/>
          <w:highlight w:val="none"/>
        </w:rPr>
        <w:t>扎实开展整治电信诈骗、禁毒等工作，对缅北回流涉诈重点人员23人实行“一人一档”和“四包一”管控。治安案件和刑事案件发生量</w:t>
      </w:r>
      <w:r>
        <w:rPr>
          <w:rFonts w:hint="eastAsia"/>
          <w:color w:val="auto"/>
          <w:highlight w:val="none"/>
          <w:lang w:val="en-US" w:eastAsia="zh-CN"/>
        </w:rPr>
        <w:t>大幅度下降</w:t>
      </w:r>
      <w:r>
        <w:rPr>
          <w:rFonts w:hint="default"/>
          <w:color w:val="auto"/>
          <w:highlight w:val="none"/>
        </w:rPr>
        <w:t>，综治民调排名大幅提升，位列宁乡市一类乡镇，进入长沙市前百名。</w:t>
      </w:r>
    </w:p>
    <w:p w14:paraId="5E6CD53E">
      <w:pPr>
        <w:bidi w:val="0"/>
        <w:rPr>
          <w:rFonts w:hint="default"/>
          <w:color w:val="auto"/>
          <w:highlight w:val="none"/>
        </w:rPr>
      </w:pPr>
      <w:r>
        <w:rPr>
          <w:rFonts w:hint="eastAsia"/>
          <w:b/>
          <w:bCs/>
          <w:color w:val="auto"/>
          <w:highlight w:val="none"/>
          <w:lang w:val="en-US" w:eastAsia="zh-CN"/>
        </w:rPr>
        <w:t>— —</w:t>
      </w:r>
      <w:r>
        <w:rPr>
          <w:rFonts w:hint="eastAsia"/>
          <w:b/>
          <w:bCs/>
          <w:color w:val="auto"/>
          <w:highlight w:val="none"/>
        </w:rPr>
        <w:t>城乡</w:t>
      </w:r>
      <w:r>
        <w:rPr>
          <w:b/>
          <w:bCs/>
          <w:color w:val="auto"/>
          <w:highlight w:val="none"/>
        </w:rPr>
        <w:t>建设</w:t>
      </w:r>
      <w:r>
        <w:rPr>
          <w:rFonts w:hint="eastAsia"/>
          <w:b/>
          <w:bCs/>
          <w:color w:val="auto"/>
          <w:highlight w:val="none"/>
          <w:lang w:val="en-US" w:eastAsia="zh-CN"/>
        </w:rPr>
        <w:t>不断完善</w:t>
      </w:r>
      <w:r>
        <w:rPr>
          <w:rFonts w:hint="eastAsia"/>
          <w:b/>
          <w:bCs/>
          <w:color w:val="auto"/>
          <w:highlight w:val="none"/>
          <w:lang w:eastAsia="zh-CN"/>
        </w:rPr>
        <w:t>。</w:t>
      </w:r>
      <w:r>
        <w:rPr>
          <w:rFonts w:hint="eastAsia"/>
          <w:color w:val="auto"/>
          <w:highlight w:val="none"/>
          <w:lang w:val="en-US" w:eastAsia="zh-CN"/>
        </w:rPr>
        <w:t>完成</w:t>
      </w:r>
      <w:r>
        <w:rPr>
          <w:rFonts w:hint="default"/>
          <w:color w:val="auto"/>
          <w:highlight w:val="none"/>
        </w:rPr>
        <w:t>云山大花桥地质灾害治理、仁桥村至铁冲村公路修复、集镇污水管网建设及维修</w:t>
      </w:r>
      <w:r>
        <w:rPr>
          <w:rFonts w:hint="eastAsia"/>
          <w:color w:val="auto"/>
          <w:highlight w:val="none"/>
          <w:lang w:val="en-US" w:eastAsia="zh-CN"/>
        </w:rPr>
        <w:t>等基础设施建设，</w:t>
      </w:r>
      <w:r>
        <w:rPr>
          <w:rFonts w:hint="default"/>
          <w:color w:val="auto"/>
          <w:highlight w:val="none"/>
        </w:rPr>
        <w:t>铁冲村完全小学扩建及周边道路建设</w:t>
      </w:r>
      <w:r>
        <w:rPr>
          <w:rFonts w:hint="eastAsia"/>
          <w:color w:val="auto"/>
          <w:highlight w:val="none"/>
          <w:lang w:eastAsia="zh-CN"/>
        </w:rPr>
        <w:t>、</w:t>
      </w:r>
      <w:r>
        <w:rPr>
          <w:rFonts w:hint="default"/>
          <w:color w:val="auto"/>
          <w:highlight w:val="none"/>
        </w:rPr>
        <w:t>公益性墓地</w:t>
      </w:r>
      <w:r>
        <w:rPr>
          <w:rFonts w:hint="eastAsia"/>
          <w:color w:val="auto"/>
          <w:highlight w:val="none"/>
          <w:lang w:val="en-US" w:eastAsia="zh-CN"/>
        </w:rPr>
        <w:t>建设等基础设施，</w:t>
      </w:r>
      <w:r>
        <w:rPr>
          <w:rFonts w:hint="default"/>
          <w:color w:val="auto"/>
          <w:highlight w:val="none"/>
          <w:lang w:val="en-US" w:eastAsia="zh-CN"/>
        </w:rPr>
        <w:t>修复铁冲河水毁</w:t>
      </w:r>
      <w:r>
        <w:rPr>
          <w:rFonts w:hint="eastAsia"/>
          <w:color w:val="auto"/>
          <w:highlight w:val="none"/>
          <w:lang w:val="en-US" w:eastAsia="zh-CN"/>
        </w:rPr>
        <w:t>11处，</w:t>
      </w:r>
      <w:r>
        <w:rPr>
          <w:rFonts w:hint="default"/>
          <w:color w:val="auto"/>
          <w:highlight w:val="none"/>
          <w:lang w:val="en-US" w:eastAsia="zh-CN"/>
        </w:rPr>
        <w:t>全面检修维护深水井19口，</w:t>
      </w:r>
      <w:r>
        <w:rPr>
          <w:rFonts w:hint="default"/>
          <w:color w:val="auto"/>
          <w:highlight w:val="none"/>
        </w:rPr>
        <w:t>高标准建设沟渠5500米，河坝3处，山塘水沟80处</w:t>
      </w:r>
      <w:r>
        <w:rPr>
          <w:rFonts w:hint="eastAsia"/>
          <w:color w:val="auto"/>
          <w:highlight w:val="none"/>
          <w:lang w:eastAsia="zh-CN"/>
        </w:rPr>
        <w:t>，</w:t>
      </w:r>
      <w:r>
        <w:rPr>
          <w:rFonts w:hint="default"/>
          <w:color w:val="auto"/>
          <w:highlight w:val="none"/>
        </w:rPr>
        <w:t>清淤疏浚沟渠</w:t>
      </w:r>
      <w:r>
        <w:rPr>
          <w:rFonts w:hint="eastAsia"/>
          <w:color w:val="auto"/>
          <w:highlight w:val="none"/>
          <w:lang w:val="en-US" w:eastAsia="zh-CN"/>
        </w:rPr>
        <w:t>河段20公里</w:t>
      </w:r>
      <w:r>
        <w:rPr>
          <w:rFonts w:hint="default"/>
          <w:color w:val="auto"/>
          <w:highlight w:val="none"/>
        </w:rPr>
        <w:t>，整修山塘</w:t>
      </w:r>
      <w:r>
        <w:rPr>
          <w:rFonts w:hint="eastAsia"/>
          <w:color w:val="auto"/>
          <w:highlight w:val="none"/>
          <w:lang w:val="en-US" w:eastAsia="zh-CN"/>
        </w:rPr>
        <w:t>92</w:t>
      </w:r>
      <w:r>
        <w:rPr>
          <w:rFonts w:hint="default"/>
          <w:color w:val="auto"/>
          <w:highlight w:val="none"/>
        </w:rPr>
        <w:t>口，新增蓄水量</w:t>
      </w:r>
      <w:r>
        <w:rPr>
          <w:rFonts w:hint="eastAsia"/>
          <w:color w:val="auto"/>
          <w:highlight w:val="none"/>
          <w:lang w:val="en-US" w:eastAsia="zh-CN"/>
        </w:rPr>
        <w:t>39</w:t>
      </w:r>
      <w:r>
        <w:rPr>
          <w:rFonts w:hint="default"/>
          <w:color w:val="auto"/>
          <w:highlight w:val="none"/>
        </w:rPr>
        <w:t>万方，新增灌溉面积240亩，改善灌溉面积1500余亩。</w:t>
      </w:r>
      <w:r>
        <w:rPr>
          <w:rFonts w:hint="default"/>
          <w:color w:val="auto"/>
          <w:highlight w:val="none"/>
          <w:lang w:val="en-US" w:eastAsia="zh-CN"/>
        </w:rPr>
        <w:t>投资500万元</w:t>
      </w:r>
      <w:r>
        <w:rPr>
          <w:rFonts w:hint="eastAsia"/>
          <w:color w:val="auto"/>
          <w:highlight w:val="none"/>
          <w:lang w:val="en-US" w:eastAsia="zh-CN"/>
        </w:rPr>
        <w:t>在</w:t>
      </w:r>
      <w:r>
        <w:rPr>
          <w:rFonts w:hint="default"/>
          <w:color w:val="auto"/>
          <w:highlight w:val="none"/>
          <w:lang w:val="en-US" w:eastAsia="zh-CN"/>
        </w:rPr>
        <w:t>界头、向阳、泉柳</w:t>
      </w:r>
      <w:r>
        <w:rPr>
          <w:rFonts w:hint="eastAsia"/>
          <w:color w:val="auto"/>
          <w:highlight w:val="none"/>
          <w:lang w:val="en-US" w:eastAsia="zh-CN"/>
        </w:rPr>
        <w:t>建设</w:t>
      </w:r>
      <w:r>
        <w:rPr>
          <w:rFonts w:hint="default"/>
          <w:color w:val="auto"/>
          <w:highlight w:val="none"/>
          <w:lang w:val="en-US" w:eastAsia="zh-CN"/>
        </w:rPr>
        <w:t>3500亩高标准农田</w:t>
      </w:r>
      <w:r>
        <w:rPr>
          <w:rFonts w:hint="eastAsia"/>
          <w:color w:val="auto"/>
          <w:highlight w:val="none"/>
          <w:lang w:val="en-US" w:eastAsia="zh-CN"/>
        </w:rPr>
        <w:t>。</w:t>
      </w:r>
      <w:r>
        <w:rPr>
          <w:rFonts w:hint="default"/>
          <w:color w:val="auto"/>
          <w:highlight w:val="none"/>
          <w:lang w:val="en-US" w:eastAsia="zh-CN"/>
        </w:rPr>
        <w:t>完成</w:t>
      </w:r>
      <w:r>
        <w:rPr>
          <w:rFonts w:hint="default"/>
          <w:color w:val="auto"/>
          <w:highlight w:val="none"/>
        </w:rPr>
        <w:t>改厕109处</w:t>
      </w:r>
      <w:r>
        <w:rPr>
          <w:rFonts w:hint="eastAsia"/>
          <w:color w:val="auto"/>
          <w:highlight w:val="none"/>
          <w:lang w:eastAsia="zh-CN"/>
        </w:rPr>
        <w:t>，</w:t>
      </w:r>
      <w:r>
        <w:rPr>
          <w:rFonts w:hint="default"/>
          <w:color w:val="auto"/>
          <w:highlight w:val="none"/>
        </w:rPr>
        <w:t>实现农村自来水入户新增383户，通组公路硬化、黑化、亮化32公里。</w:t>
      </w:r>
    </w:p>
    <w:p w14:paraId="12791EA8">
      <w:pPr>
        <w:bidi w:val="0"/>
        <w:rPr>
          <w:rFonts w:hint="default"/>
          <w:color w:val="auto"/>
          <w:highlight w:val="none"/>
          <w:lang w:val="en-US" w:eastAsia="zh-CN"/>
        </w:rPr>
      </w:pPr>
      <w:r>
        <w:rPr>
          <w:rFonts w:hint="default"/>
          <w:b/>
          <w:bCs/>
          <w:color w:val="auto"/>
          <w:highlight w:val="none"/>
          <w:lang w:val="en-US" w:eastAsia="zh-CN"/>
        </w:rPr>
        <w:t>— —民生</w:t>
      </w:r>
      <w:r>
        <w:rPr>
          <w:rFonts w:hint="eastAsia"/>
          <w:b/>
          <w:bCs/>
          <w:color w:val="auto"/>
          <w:highlight w:val="none"/>
          <w:lang w:val="en-US" w:eastAsia="zh-CN"/>
        </w:rPr>
        <w:t>社会</w:t>
      </w:r>
      <w:r>
        <w:rPr>
          <w:rFonts w:hint="default"/>
          <w:b/>
          <w:bCs/>
          <w:color w:val="auto"/>
          <w:highlight w:val="none"/>
          <w:lang w:val="en-US" w:eastAsia="zh-CN"/>
        </w:rPr>
        <w:t>事业</w:t>
      </w:r>
      <w:r>
        <w:rPr>
          <w:rFonts w:hint="eastAsia"/>
          <w:b/>
          <w:bCs/>
          <w:color w:val="auto"/>
          <w:highlight w:val="none"/>
          <w:lang w:val="en-US" w:eastAsia="zh-CN"/>
        </w:rPr>
        <w:t>全面发展</w:t>
      </w:r>
      <w:r>
        <w:rPr>
          <w:rFonts w:hint="default"/>
          <w:b/>
          <w:bCs/>
          <w:color w:val="auto"/>
          <w:highlight w:val="none"/>
          <w:lang w:val="en-US" w:eastAsia="zh-CN"/>
        </w:rPr>
        <w:t>。</w:t>
      </w:r>
      <w:r>
        <w:rPr>
          <w:rFonts w:hint="default"/>
          <w:color w:val="auto"/>
          <w:highlight w:val="none"/>
        </w:rPr>
        <w:t>组织技能培训和创业培训</w:t>
      </w:r>
      <w:r>
        <w:rPr>
          <w:rFonts w:hint="eastAsia"/>
          <w:color w:val="auto"/>
          <w:highlight w:val="none"/>
          <w:lang w:eastAsia="zh-CN"/>
        </w:rPr>
        <w:t>，</w:t>
      </w:r>
      <w:r>
        <w:rPr>
          <w:rFonts w:hint="eastAsia"/>
          <w:color w:val="auto"/>
          <w:highlight w:val="none"/>
          <w:lang w:val="en-US" w:eastAsia="zh-CN"/>
        </w:rPr>
        <w:t>多次</w:t>
      </w:r>
      <w:r>
        <w:rPr>
          <w:rFonts w:hint="default"/>
          <w:color w:val="auto"/>
          <w:highlight w:val="none"/>
          <w:lang w:val="en-US" w:eastAsia="zh-CN"/>
        </w:rPr>
        <w:t>举办大型专场人才招聘会</w:t>
      </w:r>
      <w:r>
        <w:rPr>
          <w:rFonts w:hint="eastAsia"/>
          <w:color w:val="auto"/>
          <w:highlight w:val="none"/>
          <w:lang w:val="en-US" w:eastAsia="zh-CN"/>
        </w:rPr>
        <w:t>，提供就业岗位3000</w:t>
      </w:r>
      <w:r>
        <w:rPr>
          <w:rFonts w:hint="default"/>
          <w:color w:val="auto"/>
          <w:highlight w:val="none"/>
          <w:lang w:val="en-US" w:eastAsia="zh-CN"/>
        </w:rPr>
        <w:t>余个。</w:t>
      </w:r>
      <w:r>
        <w:rPr>
          <w:rFonts w:hint="default"/>
          <w:color w:val="auto"/>
          <w:highlight w:val="none"/>
        </w:rPr>
        <w:t>推进教育均衡发展，横市芙蓉学校纳入宁乡一中集团化办学</w:t>
      </w:r>
      <w:r>
        <w:rPr>
          <w:rFonts w:hint="eastAsia"/>
          <w:color w:val="auto"/>
          <w:highlight w:val="none"/>
          <w:lang w:eastAsia="zh-CN"/>
        </w:rPr>
        <w:t>，</w:t>
      </w:r>
      <w:r>
        <w:rPr>
          <w:rFonts w:hint="eastAsia"/>
          <w:color w:val="auto"/>
          <w:highlight w:val="none"/>
          <w:lang w:val="en-US" w:eastAsia="zh-CN"/>
        </w:rPr>
        <w:t>并</w:t>
      </w:r>
      <w:r>
        <w:rPr>
          <w:rFonts w:hint="default"/>
          <w:color w:val="auto"/>
          <w:highlight w:val="none"/>
          <w:lang w:val="en-US" w:eastAsia="zh-CN"/>
        </w:rPr>
        <w:t>依托横市芙蓉学校成立全市首个青少年成长指导中心，构建多层级、全覆盖的青少年成长保护网。城乡居民医保</w:t>
      </w:r>
      <w:r>
        <w:rPr>
          <w:rFonts w:hint="eastAsia"/>
          <w:color w:val="auto"/>
          <w:highlight w:val="none"/>
          <w:lang w:val="en-US" w:eastAsia="zh-CN"/>
        </w:rPr>
        <w:t>及养老保险</w:t>
      </w:r>
      <w:r>
        <w:rPr>
          <w:rFonts w:hint="default"/>
          <w:color w:val="auto"/>
          <w:highlight w:val="none"/>
          <w:lang w:val="en-US" w:eastAsia="zh-CN"/>
        </w:rPr>
        <w:t>缴费</w:t>
      </w:r>
      <w:r>
        <w:rPr>
          <w:rFonts w:hint="default"/>
          <w:color w:val="auto"/>
          <w:highlight w:val="none"/>
        </w:rPr>
        <w:t>覆盖全部脱贫户</w:t>
      </w:r>
      <w:r>
        <w:rPr>
          <w:rFonts w:hint="eastAsia"/>
          <w:color w:val="auto"/>
          <w:highlight w:val="none"/>
          <w:lang w:eastAsia="zh-CN"/>
        </w:rPr>
        <w:t>，</w:t>
      </w:r>
      <w:r>
        <w:rPr>
          <w:rFonts w:hint="default"/>
          <w:color w:val="auto"/>
          <w:highlight w:val="none"/>
          <w:lang w:val="en-US" w:eastAsia="zh-CN"/>
        </w:rPr>
        <w:t>实现“应参尽参”</w:t>
      </w:r>
      <w:r>
        <w:rPr>
          <w:rFonts w:hint="eastAsia"/>
          <w:color w:val="auto"/>
          <w:highlight w:val="none"/>
          <w:lang w:val="en-US" w:eastAsia="zh-CN"/>
        </w:rPr>
        <w:t>。建设</w:t>
      </w:r>
      <w:r>
        <w:rPr>
          <w:rFonts w:hint="default"/>
          <w:color w:val="auto"/>
          <w:highlight w:val="none"/>
        </w:rPr>
        <w:t>农村居家养老服务中心项目2个，</w:t>
      </w:r>
      <w:r>
        <w:rPr>
          <w:rFonts w:hint="eastAsia"/>
          <w:color w:val="auto"/>
          <w:highlight w:val="none"/>
          <w:lang w:eastAsia="zh-CN"/>
        </w:rPr>
        <w:t>推动</w:t>
      </w:r>
      <w:r>
        <w:rPr>
          <w:rFonts w:hint="default"/>
          <w:color w:val="auto"/>
          <w:highlight w:val="none"/>
        </w:rPr>
        <w:t>镇敬老院转型成为综合性养老服务中心，在全市率先实施“希望小屋”青少年关爱项目，</w:t>
      </w:r>
      <w:r>
        <w:rPr>
          <w:rFonts w:hint="eastAsia"/>
          <w:color w:val="auto"/>
          <w:highlight w:val="none"/>
          <w:lang w:val="en-US" w:eastAsia="zh-CN"/>
        </w:rPr>
        <w:t>并召开</w:t>
      </w:r>
      <w:r>
        <w:rPr>
          <w:rFonts w:hint="default"/>
          <w:color w:val="auto"/>
          <w:highlight w:val="none"/>
        </w:rPr>
        <w:t>长株潭</w:t>
      </w:r>
      <w:r>
        <w:rPr>
          <w:rFonts w:hint="default"/>
          <w:color w:val="auto"/>
          <w:highlight w:val="none"/>
          <w:lang w:eastAsia="zh-CN"/>
        </w:rPr>
        <w:t>“</w:t>
      </w:r>
      <w:r>
        <w:rPr>
          <w:rFonts w:hint="default"/>
          <w:color w:val="auto"/>
          <w:highlight w:val="none"/>
        </w:rPr>
        <w:t>希望小屋</w:t>
      </w:r>
      <w:r>
        <w:rPr>
          <w:rFonts w:hint="default"/>
          <w:color w:val="auto"/>
          <w:highlight w:val="none"/>
          <w:lang w:eastAsia="zh-CN"/>
        </w:rPr>
        <w:t>”</w:t>
      </w:r>
      <w:r>
        <w:rPr>
          <w:rFonts w:hint="default"/>
          <w:color w:val="auto"/>
          <w:highlight w:val="none"/>
        </w:rPr>
        <w:t>项目现场推进会</w:t>
      </w:r>
      <w:r>
        <w:rPr>
          <w:rFonts w:hint="eastAsia"/>
          <w:color w:val="auto"/>
          <w:highlight w:val="none"/>
          <w:lang w:eastAsia="zh-CN"/>
        </w:rPr>
        <w:t>，</w:t>
      </w:r>
      <w:r>
        <w:rPr>
          <w:rFonts w:hint="default"/>
          <w:color w:val="auto"/>
          <w:highlight w:val="none"/>
        </w:rPr>
        <w:t>按时发放各项惠民补贴，长沙市“五优”退役军人服务站建设顺利通过长沙市、宁乡市两级联合验收。深化“放管服”改革，推进“一网通办”，办件承诺压缩率保持80%以上，办件覆盖率</w:t>
      </w:r>
      <w:r>
        <w:rPr>
          <w:rFonts w:hint="eastAsia"/>
          <w:color w:val="auto"/>
          <w:highlight w:val="none"/>
          <w:lang w:val="en-US" w:eastAsia="zh-CN"/>
        </w:rPr>
        <w:t>逐步</w:t>
      </w:r>
      <w:r>
        <w:rPr>
          <w:rFonts w:hint="default"/>
          <w:color w:val="auto"/>
          <w:highlight w:val="none"/>
        </w:rPr>
        <w:t>达</w:t>
      </w:r>
      <w:r>
        <w:rPr>
          <w:rFonts w:hint="eastAsia"/>
          <w:color w:val="auto"/>
          <w:highlight w:val="none"/>
          <w:lang w:val="en-US" w:eastAsia="zh-CN"/>
        </w:rPr>
        <w:t>至</w:t>
      </w:r>
      <w:r>
        <w:rPr>
          <w:rFonts w:hint="default"/>
          <w:color w:val="auto"/>
          <w:highlight w:val="none"/>
        </w:rPr>
        <w:t>9</w:t>
      </w:r>
      <w:r>
        <w:rPr>
          <w:rFonts w:hint="eastAsia"/>
          <w:color w:val="auto"/>
          <w:highlight w:val="none"/>
          <w:lang w:val="en-US" w:eastAsia="zh-CN"/>
        </w:rPr>
        <w:t>2</w:t>
      </w:r>
      <w:r>
        <w:rPr>
          <w:rFonts w:hint="default"/>
          <w:color w:val="auto"/>
          <w:highlight w:val="none"/>
        </w:rPr>
        <w:t>%以上。处理市长信箱投诉件</w:t>
      </w:r>
      <w:r>
        <w:rPr>
          <w:rFonts w:hint="eastAsia"/>
          <w:color w:val="auto"/>
          <w:highlight w:val="none"/>
          <w:lang w:val="en-US" w:eastAsia="zh-CN"/>
        </w:rPr>
        <w:t>10</w:t>
      </w:r>
      <w:r>
        <w:rPr>
          <w:rFonts w:hint="default"/>
          <w:color w:val="auto"/>
          <w:highlight w:val="none"/>
        </w:rPr>
        <w:t>件，签收各类工单</w:t>
      </w:r>
      <w:r>
        <w:rPr>
          <w:rFonts w:hint="eastAsia"/>
          <w:color w:val="auto"/>
          <w:highlight w:val="none"/>
          <w:lang w:val="en-US" w:eastAsia="zh-CN"/>
        </w:rPr>
        <w:t>692</w:t>
      </w:r>
      <w:r>
        <w:rPr>
          <w:rFonts w:hint="default"/>
          <w:color w:val="auto"/>
          <w:highlight w:val="none"/>
        </w:rPr>
        <w:t>条，</w:t>
      </w:r>
      <w:r>
        <w:rPr>
          <w:rFonts w:hint="default"/>
          <w:color w:val="auto"/>
          <w:highlight w:val="none"/>
          <w:lang w:val="en-US" w:eastAsia="zh-CN"/>
        </w:rPr>
        <w:t>解决率83.4%，满意率98.05%</w:t>
      </w:r>
      <w:r>
        <w:rPr>
          <w:rFonts w:hint="default"/>
          <w:color w:val="auto"/>
          <w:highlight w:val="none"/>
        </w:rPr>
        <w:t>。</w:t>
      </w:r>
      <w:r>
        <w:rPr>
          <w:rFonts w:hint="default"/>
          <w:color w:val="auto"/>
          <w:highlight w:val="none"/>
          <w:lang w:val="en-US" w:eastAsia="zh-CN"/>
        </w:rPr>
        <w:t>对行动不便人员主动提供</w:t>
      </w:r>
      <w:r>
        <w:rPr>
          <w:rFonts w:hint="eastAsia"/>
          <w:color w:val="auto"/>
          <w:highlight w:val="none"/>
          <w:lang w:val="en-US" w:eastAsia="zh-CN"/>
        </w:rPr>
        <w:t>“</w:t>
      </w:r>
      <w:r>
        <w:rPr>
          <w:rFonts w:hint="default"/>
          <w:color w:val="auto"/>
          <w:highlight w:val="none"/>
          <w:lang w:val="en-US" w:eastAsia="zh-CN"/>
        </w:rPr>
        <w:t>帮代办</w:t>
      </w:r>
      <w:r>
        <w:rPr>
          <w:rFonts w:hint="eastAsia"/>
          <w:color w:val="auto"/>
          <w:highlight w:val="none"/>
          <w:lang w:val="en-US" w:eastAsia="zh-CN"/>
        </w:rPr>
        <w:t>”</w:t>
      </w:r>
      <w:r>
        <w:rPr>
          <w:rFonts w:hint="default"/>
          <w:color w:val="auto"/>
          <w:highlight w:val="none"/>
          <w:lang w:val="en-US" w:eastAsia="zh-CN"/>
        </w:rPr>
        <w:t>服务1068人次。</w:t>
      </w:r>
      <w:r>
        <w:rPr>
          <w:rFonts w:hint="default"/>
          <w:color w:val="auto"/>
          <w:highlight w:val="none"/>
        </w:rPr>
        <w:t>组织开展大学生“送法下乡”活动，解答群众法律咨询180余人次。服务大厅接待群众5000余人，办理各项便民事项6000余件，开展“帮代办”1640件。</w:t>
      </w:r>
    </w:p>
    <w:p w14:paraId="2B57EC15">
      <w:pPr>
        <w:pStyle w:val="5"/>
        <w:bidi w:val="0"/>
        <w:rPr>
          <w:rFonts w:hint="default"/>
          <w:color w:val="auto"/>
          <w:highlight w:val="none"/>
          <w:lang w:val="en-US" w:eastAsia="zh-CN"/>
        </w:rPr>
      </w:pPr>
      <w:bookmarkStart w:id="37" w:name="_Toc3255"/>
      <w:r>
        <w:rPr>
          <w:rFonts w:hint="eastAsia"/>
          <w:color w:val="auto"/>
          <w:highlight w:val="none"/>
        </w:rPr>
        <w:t>第</w:t>
      </w:r>
      <w:r>
        <w:rPr>
          <w:rFonts w:hint="eastAsia"/>
          <w:color w:val="auto"/>
          <w:highlight w:val="none"/>
          <w:lang w:val="en-US" w:eastAsia="zh-CN"/>
        </w:rPr>
        <w:t>二</w:t>
      </w:r>
      <w:r>
        <w:rPr>
          <w:rFonts w:hint="eastAsia"/>
          <w:color w:val="auto"/>
          <w:highlight w:val="none"/>
        </w:rPr>
        <w:t>节</w:t>
      </w:r>
      <w:r>
        <w:rPr>
          <w:rFonts w:hint="eastAsia"/>
          <w:color w:val="auto"/>
          <w:highlight w:val="none"/>
          <w:lang w:val="en-US" w:eastAsia="zh-CN"/>
        </w:rPr>
        <w:t xml:space="preserve"> 发展环境</w:t>
      </w:r>
      <w:bookmarkEnd w:id="37"/>
    </w:p>
    <w:p w14:paraId="7E882C2E">
      <w:pPr>
        <w:bidi w:val="0"/>
        <w:rPr>
          <w:rFonts w:hint="default"/>
          <w:color w:val="auto"/>
          <w:highlight w:val="none"/>
        </w:rPr>
      </w:pPr>
      <w:r>
        <w:rPr>
          <w:rFonts w:hint="eastAsia"/>
          <w:b/>
          <w:bCs/>
          <w:color w:val="auto"/>
          <w:highlight w:val="none"/>
          <w:lang w:val="en-US" w:eastAsia="zh-CN"/>
        </w:rPr>
        <w:t>— —</w:t>
      </w:r>
      <w:r>
        <w:rPr>
          <w:rFonts w:hint="default"/>
          <w:b/>
          <w:bCs/>
          <w:color w:val="auto"/>
          <w:highlight w:val="none"/>
          <w:lang w:val="en-US" w:eastAsia="zh-CN"/>
        </w:rPr>
        <w:t>国内外宏观经济</w:t>
      </w:r>
      <w:r>
        <w:rPr>
          <w:rFonts w:hint="eastAsia"/>
          <w:b/>
          <w:bCs/>
          <w:color w:val="auto"/>
          <w:highlight w:val="none"/>
          <w:lang w:val="en-US" w:eastAsia="zh-CN"/>
        </w:rPr>
        <w:t>形势。</w:t>
      </w:r>
      <w:r>
        <w:rPr>
          <w:rFonts w:hint="default"/>
          <w:color w:val="auto"/>
          <w:highlight w:val="none"/>
          <w:lang w:val="en-US" w:eastAsia="zh-CN"/>
        </w:rPr>
        <w:t>从国际来看，全球经济格局持续深度调整，地缘政治冲突频发，贸易保护主义、单边主义仍时有抬头，世界经济复苏进程曲折，增长的不确定性因素增多。但与此同时，科技革命和产业变革持续向纵深推进，人工智能、量子计算、生物技术等前沿领域不断取得突破，催生大量新产业、新业态、新模式，为全球产业升级和经济发展注入新动力。这既给宁乡市横市镇带来国际市场竞争加剧、贸易风险上升的挑战，也为其引入国际先进技术、拓展国际合作空间提供了新机遇。从国内来看，“十五五”时期处于全面建设社会主义现代化国家新征程的关键阶段，我国经济已由高速增长阶段转向高质量发展阶段，经济发展更加注重创新驱动、绿色低碳和民生福祉。在以国内大循环为主体、国内国际双循环相互促进的新发展格局下，国内超大规模市场优势将进一步释放，内需潜力持续激发，为各类产业发展提供广阔空间。同时，国家对乡村振兴、区域协调发展的支持力度不断加大，一系列政策红利将加速向县域、乡镇倾斜，为横市镇在农业现代化、特色产业培育、基础设施建设等方面带来政策东风。从省内来看，湖南坚持“三高四新”战略定位和使命任务，全力打造国家重要先进制造业高地、具有核心竞争力的科技创新高地、内陆地区改革开放高地。在这一发展战略下，湖南经济活力持续增强，产业结构不断优化升级。宁乡市作为湖南县域经济的重要力量，将在全省发展大局中承担更重要的使命，获得更多资源支持。横市镇作为宁乡市的重要乡镇，也将受益于全省发展战略，在承接产业转移、推动特色产业与全省产业链协同发展等方面迎来新契机。从全市来看，宁乡市积极推进新型城镇化和乡村振兴战略，致力于提升城乡融合发展水平，增强县域经济综合实力。“十五五”时期，宁乡市将进一步强化交通、产业、生态等方面的建设，推动区域协调发展。横市镇作为宁乡市的重要节点乡镇，将在宁乡市的整体发展布局中发挥更大作用，在基础设施互联互通、产业协同互补、生态共建共享等方面获得更多发展机遇，与宁乡市内其他乡镇以及周边地区的联系将更加紧密，发展空间得到进一步拓展。</w:t>
      </w:r>
    </w:p>
    <w:p w14:paraId="047164C9">
      <w:pPr>
        <w:bidi w:val="0"/>
        <w:rPr>
          <w:rFonts w:hint="default"/>
          <w:color w:val="auto"/>
          <w:highlight w:val="none"/>
          <w:lang w:val="en-US" w:eastAsia="zh-CN"/>
        </w:rPr>
      </w:pPr>
      <w:r>
        <w:rPr>
          <w:rFonts w:hint="eastAsia"/>
          <w:b/>
          <w:bCs/>
          <w:color w:val="auto"/>
          <w:highlight w:val="none"/>
          <w:lang w:eastAsia="zh-CN"/>
        </w:rPr>
        <w:t>—</w:t>
      </w:r>
      <w:r>
        <w:rPr>
          <w:rFonts w:hint="eastAsia"/>
          <w:b/>
          <w:bCs/>
          <w:color w:val="auto"/>
          <w:highlight w:val="none"/>
          <w:lang w:val="en-US" w:eastAsia="zh-CN"/>
        </w:rPr>
        <w:t xml:space="preserve"> </w:t>
      </w:r>
      <w:r>
        <w:rPr>
          <w:rFonts w:hint="eastAsia"/>
          <w:b/>
          <w:bCs/>
          <w:color w:val="auto"/>
          <w:highlight w:val="none"/>
          <w:lang w:eastAsia="zh-CN"/>
        </w:rPr>
        <w:t>—</w:t>
      </w:r>
      <w:r>
        <w:rPr>
          <w:rFonts w:hint="default"/>
          <w:b/>
          <w:bCs/>
          <w:color w:val="auto"/>
          <w:highlight w:val="none"/>
        </w:rPr>
        <w:t>横市“十五五”时期发展新特征</w:t>
      </w:r>
      <w:r>
        <w:rPr>
          <w:rFonts w:hint="eastAsia"/>
          <w:b/>
          <w:bCs/>
          <w:color w:val="auto"/>
          <w:highlight w:val="none"/>
          <w:lang w:eastAsia="zh-CN"/>
        </w:rPr>
        <w:t>。</w:t>
      </w:r>
      <w:r>
        <w:rPr>
          <w:rFonts w:hint="default"/>
          <w:color w:val="auto"/>
          <w:highlight w:val="none"/>
          <w:lang w:val="en-US" w:eastAsia="zh-CN"/>
        </w:rPr>
        <w:t>一是迎来特色产业发展黄金期。横市镇拥有典型田园水乡风貌和多元化产业格局，特色农业、</w:t>
      </w:r>
      <w:r>
        <w:rPr>
          <w:rFonts w:hint="eastAsia"/>
          <w:color w:val="auto"/>
          <w:highlight w:val="none"/>
          <w:lang w:val="en-US" w:eastAsia="zh-CN"/>
        </w:rPr>
        <w:t>商贸</w:t>
      </w:r>
      <w:r>
        <w:rPr>
          <w:rFonts w:hint="default"/>
          <w:color w:val="auto"/>
          <w:highlight w:val="none"/>
          <w:lang w:val="en-US" w:eastAsia="zh-CN"/>
        </w:rPr>
        <w:t>文旅产业发展潜力巨大。“十五五”时期，随着消费升级趋势不断深化，市场对绿色农产品、乡村旅游等需求持续增长。横市镇可以凭借本地优质的农产品资源</w:t>
      </w:r>
      <w:r>
        <w:rPr>
          <w:rFonts w:hint="eastAsia"/>
          <w:color w:val="auto"/>
          <w:highlight w:val="none"/>
          <w:lang w:val="en-US" w:eastAsia="zh-CN"/>
        </w:rPr>
        <w:t>和</w:t>
      </w:r>
      <w:r>
        <w:rPr>
          <w:rFonts w:hint="default"/>
          <w:color w:val="auto"/>
          <w:highlight w:val="none"/>
          <w:lang w:val="en-US" w:eastAsia="zh-CN"/>
        </w:rPr>
        <w:t>特色农产品品牌，发展农产品深加工产业，提升农产品附加值。同时，依托本地的历史文化遗迹、自然风光，开发乡村旅游项目，将资源优势转化为产业优势，实现特色产业快速发展，推动经济增长。二是进入产城融合发展新阶段。随着横市镇经济的发展和人口的集聚，加快产城融合发展成为必然趋势。“十五五”时期，横市镇将进一步完善城镇基础设施建设，提升教育、医疗、文化等公共服务水平，优化营商环境，吸引更多企业入驻。同时，以产业发展带动城镇建设，促进产业与城镇功能相互融合、相互促进，形成以产兴城、以城促产的良性发展格局，提升城镇的综合承载能力和吸引力。三是迈入区域联动发展新时期。“十五五”时期，随着国家和地方区域发展战略的深入实施，横市镇作为宁乡市与周边区域联系的重要节点，将更深入地参与区域合作。一方面，加强与宁乡市内其他乡镇的产业协作，实现资源共享、优势互补，共同打造区域特色产业集群；另一方面，积极与周边县市的乡镇开展合作，在交通互联、生态共治、旅游联合开发等方面加强交流，拓展发展空间，提升横市镇在区域发展中的地位和影响力，加快融入区域发展大格局</w:t>
      </w:r>
      <w:r>
        <w:rPr>
          <w:rFonts w:hint="eastAsia"/>
          <w:color w:val="auto"/>
          <w:highlight w:val="none"/>
          <w:lang w:val="en-US" w:eastAsia="zh-CN"/>
        </w:rPr>
        <w:t>。</w:t>
      </w:r>
    </w:p>
    <w:p w14:paraId="27FF9220">
      <w:pPr>
        <w:pStyle w:val="5"/>
        <w:bidi w:val="0"/>
        <w:rPr>
          <w:rFonts w:hint="default"/>
          <w:color w:val="auto"/>
          <w:highlight w:val="none"/>
          <w:lang w:val="en-US" w:eastAsia="zh-CN"/>
        </w:rPr>
      </w:pPr>
      <w:bookmarkStart w:id="38" w:name="_Toc7610"/>
      <w:r>
        <w:rPr>
          <w:rFonts w:hint="eastAsia"/>
          <w:color w:val="auto"/>
          <w:highlight w:val="none"/>
        </w:rPr>
        <w:t>第</w:t>
      </w:r>
      <w:r>
        <w:rPr>
          <w:rFonts w:hint="eastAsia"/>
          <w:color w:val="auto"/>
          <w:highlight w:val="none"/>
          <w:lang w:val="en-US" w:eastAsia="zh-CN"/>
        </w:rPr>
        <w:t>三</w:t>
      </w:r>
      <w:r>
        <w:rPr>
          <w:rFonts w:hint="eastAsia"/>
          <w:color w:val="auto"/>
          <w:highlight w:val="none"/>
        </w:rPr>
        <w:t>节</w:t>
      </w:r>
      <w:r>
        <w:rPr>
          <w:rFonts w:hint="eastAsia"/>
          <w:color w:val="auto"/>
          <w:highlight w:val="none"/>
          <w:lang w:val="en-US" w:eastAsia="zh-CN"/>
        </w:rPr>
        <w:t xml:space="preserve"> 机遇挑战</w:t>
      </w:r>
      <w:bookmarkEnd w:id="38"/>
    </w:p>
    <w:p w14:paraId="47EF0BB4">
      <w:pPr>
        <w:bidi w:val="0"/>
        <w:rPr>
          <w:rFonts w:hint="eastAsia"/>
          <w:color w:val="auto"/>
          <w:highlight w:val="none"/>
          <w:lang w:val="en-US" w:eastAsia="zh-CN"/>
        </w:rPr>
      </w:pPr>
      <w:r>
        <w:rPr>
          <w:rFonts w:hint="eastAsia"/>
          <w:color w:val="auto"/>
          <w:highlight w:val="none"/>
          <w:lang w:val="en-US" w:eastAsia="zh-CN"/>
        </w:rPr>
        <w:t>一、发展机遇</w:t>
      </w:r>
    </w:p>
    <w:p w14:paraId="5846D4E5">
      <w:pPr>
        <w:bidi w:val="0"/>
        <w:rPr>
          <w:rFonts w:hint="eastAsia"/>
          <w:color w:val="auto"/>
          <w:highlight w:val="none"/>
          <w:lang w:val="en-US" w:eastAsia="zh-CN"/>
        </w:rPr>
      </w:pPr>
      <w:r>
        <w:rPr>
          <w:rFonts w:hint="eastAsia"/>
          <w:b/>
          <w:bCs/>
          <w:color w:val="auto"/>
          <w:highlight w:val="none"/>
          <w:lang w:val="en-US" w:eastAsia="zh-CN"/>
        </w:rPr>
        <w:t>绿色产业发展机遇：</w:t>
      </w:r>
      <w:r>
        <w:rPr>
          <w:rFonts w:hint="eastAsia"/>
          <w:color w:val="auto"/>
          <w:highlight w:val="none"/>
          <w:lang w:val="en-US" w:eastAsia="zh-CN"/>
        </w:rPr>
        <w:t>横市镇积极响应绿色低碳发展理念，在环境治理方面，严格落实耕地保护制度，深化环境整治，打击非法挖砂采石、垃圾秸秆焚烧等行为，推进农村污水处理项目建设，加强河湖日常巡查监管与清淤修复，严守水资源“三条红线”，落实长江流域“十年禁渔”。这不仅改善了生态环境，还为绿色产业发展奠定基础，契合国家对生态保护和绿色发展的要求，有助于吸引绿色能源和环保产业入驻，推动镇域经济绿色转型。</w:t>
      </w:r>
    </w:p>
    <w:p w14:paraId="07832079">
      <w:pPr>
        <w:bidi w:val="0"/>
        <w:rPr>
          <w:rFonts w:hint="eastAsia"/>
          <w:color w:val="auto"/>
          <w:highlight w:val="none"/>
          <w:lang w:val="en-US" w:eastAsia="zh-CN"/>
        </w:rPr>
      </w:pPr>
      <w:r>
        <w:rPr>
          <w:rFonts w:hint="eastAsia"/>
          <w:b/>
          <w:bCs/>
          <w:color w:val="auto"/>
          <w:highlight w:val="none"/>
          <w:lang w:val="en-US" w:eastAsia="zh-CN"/>
        </w:rPr>
        <w:t>乡村振兴与产业融合机遇：</w:t>
      </w:r>
      <w:r>
        <w:rPr>
          <w:rFonts w:hint="eastAsia"/>
          <w:color w:val="auto"/>
          <w:highlight w:val="none"/>
          <w:lang w:val="en-US" w:eastAsia="zh-CN"/>
        </w:rPr>
        <w:t>横市镇以巩固拓展脱贫攻坚成果同乡村振兴有效衔接为中心任务，在产业增收上大力发展特色产业。稳定烟叶种植规模，建设烟叶示范走廊和核心示范片，打造特色品牌，同时支持“一村一品”建设，提升“横铺子”“望北印象”等品牌影响力，增加产品附加值。积极探索文旅融合路径，利用红色资源和人文景观，打造红色精品旅游线和绿色观光旅游区，促进产业多元化发展，契合国家推动乡村产业振兴、促进文旅融合的发展机遇。</w:t>
      </w:r>
    </w:p>
    <w:p w14:paraId="2805E303">
      <w:pPr>
        <w:bidi w:val="0"/>
        <w:rPr>
          <w:rFonts w:hint="eastAsia"/>
          <w:color w:val="auto"/>
          <w:highlight w:val="none"/>
          <w:lang w:val="en-US" w:eastAsia="zh-CN"/>
        </w:rPr>
      </w:pPr>
      <w:r>
        <w:rPr>
          <w:rFonts w:hint="eastAsia"/>
          <w:b/>
          <w:bCs/>
          <w:color w:val="auto"/>
          <w:highlight w:val="none"/>
          <w:lang w:val="en-US" w:eastAsia="zh-CN"/>
        </w:rPr>
        <w:t>民生保障与社会服务提升机遇：</w:t>
      </w:r>
      <w:r>
        <w:rPr>
          <w:rFonts w:hint="eastAsia"/>
          <w:color w:val="auto"/>
          <w:highlight w:val="none"/>
          <w:lang w:val="en-US" w:eastAsia="zh-CN"/>
        </w:rPr>
        <w:t>横市镇在民生福祉方面，大力推进政务服务改革，实现“主动办”“网上办”“就近办”“一次办”，提高服务满意率；落实各项惠民政策，扩大社会保障覆盖范围，开展职业技能培训和招聘会，促进就业；加强对困难群众、老年人、未成年人等群体的关爱帮扶，提升养老服务质量，建设退役军人标准化服务站等。这些举措契合国家提升民生保障水平、完善社会服务体系的发展机遇，有助于提升居民生活品质，促进社会和谐稳定。</w:t>
      </w:r>
    </w:p>
    <w:p w14:paraId="6BB8A6E9">
      <w:pPr>
        <w:bidi w:val="0"/>
        <w:rPr>
          <w:rFonts w:hint="eastAsia"/>
          <w:color w:val="auto"/>
          <w:highlight w:val="none"/>
          <w:lang w:val="en-US" w:eastAsia="zh-CN"/>
        </w:rPr>
      </w:pPr>
      <w:r>
        <w:rPr>
          <w:rFonts w:hint="eastAsia"/>
          <w:b/>
          <w:bCs/>
          <w:color w:val="auto"/>
          <w:highlight w:val="none"/>
          <w:lang w:val="en-US" w:eastAsia="zh-CN"/>
        </w:rPr>
        <w:t>区域协调发展机遇（基础设施建设带动）：</w:t>
      </w:r>
      <w:r>
        <w:rPr>
          <w:rFonts w:hint="eastAsia"/>
          <w:color w:val="auto"/>
          <w:highlight w:val="none"/>
          <w:lang w:val="en-US" w:eastAsia="zh-CN"/>
        </w:rPr>
        <w:t>横市镇积极推进长吉高速、崔家湾矿等项目建设，布局电气化铁路建设，加强农村道路、民生设施、教育教学等方面的建设投入。基础设施的完善有利于加强横市镇与周边地区的联系，促进资源流通和产业协同发展，契合区域协调发展战略中对加强基础设施建设、推动区域互联互通的要求，为镇域经济发展注入新动力。</w:t>
      </w:r>
    </w:p>
    <w:p w14:paraId="477EE289">
      <w:pPr>
        <w:bidi w:val="0"/>
        <w:rPr>
          <w:rFonts w:hint="eastAsia"/>
          <w:color w:val="auto"/>
          <w:highlight w:val="none"/>
        </w:rPr>
      </w:pPr>
      <w:r>
        <w:rPr>
          <w:rFonts w:hint="eastAsia"/>
          <w:color w:val="auto"/>
          <w:highlight w:val="none"/>
          <w:lang w:val="en-US" w:eastAsia="zh-CN"/>
        </w:rPr>
        <w:t>二、</w:t>
      </w:r>
      <w:r>
        <w:rPr>
          <w:rFonts w:hint="eastAsia"/>
          <w:color w:val="auto"/>
          <w:highlight w:val="none"/>
        </w:rPr>
        <w:t>面临挑战</w:t>
      </w:r>
    </w:p>
    <w:p w14:paraId="1618157E">
      <w:pPr>
        <w:bidi w:val="0"/>
        <w:rPr>
          <w:rFonts w:hint="eastAsia"/>
          <w:color w:val="auto"/>
          <w:highlight w:val="none"/>
        </w:rPr>
      </w:pPr>
      <w:r>
        <w:rPr>
          <w:rFonts w:hint="eastAsia"/>
          <w:b/>
          <w:bCs/>
          <w:color w:val="auto"/>
          <w:highlight w:val="none"/>
        </w:rPr>
        <w:t>产业结构调整压力：</w:t>
      </w:r>
      <w:r>
        <w:rPr>
          <w:rFonts w:hint="eastAsia"/>
          <w:color w:val="auto"/>
          <w:highlight w:val="none"/>
        </w:rPr>
        <w:t>当前横市镇传统烟花鞭炮业、机械工业、包装工业等传统制造产业占比较大。随着环保标准提升、市场竞争加剧，这些传统产业面临转型升级的迫切需求。例如，烟花鞭炮行业受环保政策和安全监管影响，需要投入更多资金进行技术改造，实现绿色、安全生产，否则可能面临市场份额萎缩；机械工业、包装工业等需向智能化、高端化方向发展，以提升产品附加值和市场竞争力，产业结构调整的任务艰巨。</w:t>
      </w:r>
    </w:p>
    <w:p w14:paraId="57ADBE9B">
      <w:pPr>
        <w:bidi w:val="0"/>
        <w:rPr>
          <w:rFonts w:hint="eastAsia"/>
          <w:color w:val="auto"/>
          <w:highlight w:val="none"/>
        </w:rPr>
      </w:pPr>
      <w:r>
        <w:rPr>
          <w:rFonts w:hint="eastAsia"/>
          <w:b/>
          <w:bCs/>
          <w:color w:val="auto"/>
          <w:highlight w:val="none"/>
        </w:rPr>
        <w:t>生态环境保护挑战：</w:t>
      </w:r>
      <w:r>
        <w:rPr>
          <w:rFonts w:hint="eastAsia"/>
          <w:color w:val="auto"/>
          <w:highlight w:val="none"/>
        </w:rPr>
        <w:t>尽管横市镇已采取一系列生态保护措施，但“十五五”期间，生态环境治理要求会更严格。如农村污水处理项目不仅要持续推进建设，还需提升处理效率和质量；在落实河长制、“十年禁渔”等工作中，要面对更复杂的监管问题，包括非法捕捞手段的隐蔽化、农业面源污染治理难度增大等，生态保护与经济发展的平衡需进一步协调。</w:t>
      </w:r>
    </w:p>
    <w:p w14:paraId="62EEC409">
      <w:pPr>
        <w:bidi w:val="0"/>
        <w:rPr>
          <w:rFonts w:hint="eastAsia"/>
          <w:color w:val="auto"/>
          <w:highlight w:val="none"/>
        </w:rPr>
      </w:pPr>
      <w:r>
        <w:rPr>
          <w:rFonts w:hint="eastAsia"/>
          <w:b/>
          <w:bCs/>
          <w:color w:val="auto"/>
          <w:highlight w:val="none"/>
        </w:rPr>
        <w:t>民生需求升级与服务提升难题：</w:t>
      </w:r>
      <w:r>
        <w:rPr>
          <w:rFonts w:hint="eastAsia"/>
          <w:color w:val="auto"/>
          <w:highlight w:val="none"/>
        </w:rPr>
        <w:t>随着居民生活水平提高，对民生服务的需求不断升级。在教育方面，期望获得更优质、均衡的教育资源；医疗上，对医疗设施和专业医疗人才的要求更高。横市镇在“十五五”期间，需加大对教育、医疗等公共服务领域的投入，改善办学条件、提升医疗服务水平，还要建立吸引和留住人才的机制，满足居民日益增长的民生服务需求。</w:t>
      </w:r>
    </w:p>
    <w:p w14:paraId="05A67F04">
      <w:pPr>
        <w:bidi w:val="0"/>
        <w:rPr>
          <w:rFonts w:hint="eastAsia"/>
          <w:color w:val="auto"/>
          <w:highlight w:val="none"/>
        </w:rPr>
      </w:pPr>
      <w:r>
        <w:rPr>
          <w:rFonts w:hint="eastAsia"/>
          <w:b/>
          <w:bCs/>
          <w:color w:val="auto"/>
          <w:highlight w:val="none"/>
        </w:rPr>
        <w:t>社会治理精细化要求更高：</w:t>
      </w:r>
      <w:r>
        <w:rPr>
          <w:rFonts w:hint="eastAsia"/>
          <w:color w:val="auto"/>
          <w:highlight w:val="none"/>
        </w:rPr>
        <w:t>随着人口流动增加、信息化发展，矛盾纠纷的类型和传播方式更加复杂。传统的基层治理模式难以满足需求，横市镇需要进一步完善社会治理体系，利用信息化手段提升矛盾纠纷排查化解效率，加强对网络舆情的监测和应对，推动基层治理向精细化、智能化转变。</w:t>
      </w:r>
    </w:p>
    <w:p w14:paraId="5B7BE2E1">
      <w:pPr>
        <w:bidi w:val="0"/>
        <w:rPr>
          <w:rFonts w:hint="eastAsia"/>
          <w:color w:val="auto"/>
          <w:highlight w:val="none"/>
        </w:rPr>
      </w:pPr>
      <w:r>
        <w:rPr>
          <w:rFonts w:hint="eastAsia"/>
          <w:b/>
          <w:bCs/>
          <w:color w:val="auto"/>
          <w:highlight w:val="none"/>
        </w:rPr>
        <w:t>文旅融合深度拓展困境：</w:t>
      </w:r>
      <w:r>
        <w:rPr>
          <w:rFonts w:hint="eastAsia"/>
          <w:color w:val="auto"/>
          <w:highlight w:val="none"/>
        </w:rPr>
        <w:t>虽然横市镇</w:t>
      </w:r>
      <w:r>
        <w:rPr>
          <w:rFonts w:hint="eastAsia"/>
          <w:color w:val="auto"/>
          <w:highlight w:val="none"/>
          <w:lang w:val="en-US" w:eastAsia="zh-CN"/>
        </w:rPr>
        <w:t>目前</w:t>
      </w:r>
      <w:r>
        <w:rPr>
          <w:rFonts w:hint="eastAsia"/>
          <w:color w:val="auto"/>
          <w:highlight w:val="none"/>
        </w:rPr>
        <w:t>已开展文旅融合相关工作，但要在激烈的旅游市场竞争中脱颖而出，需要深度拓展文旅融合。如进一步挖掘红色文化内涵，创新旅游产品和服务，提升旅游配套设施和服务质量，解决旅游淡旺季差异明显、旅游产业链短等问题，实现文旅产业可持续发展。</w:t>
      </w:r>
    </w:p>
    <w:p w14:paraId="1951875B">
      <w:pPr>
        <w:rPr>
          <w:rFonts w:hint="eastAsia"/>
          <w:color w:val="auto"/>
          <w:highlight w:val="none"/>
        </w:rPr>
      </w:pPr>
      <w:r>
        <w:rPr>
          <w:rFonts w:hint="eastAsia"/>
          <w:color w:val="auto"/>
          <w:highlight w:val="none"/>
        </w:rPr>
        <w:br w:type="page"/>
      </w:r>
    </w:p>
    <w:p w14:paraId="62FCA991">
      <w:pPr>
        <w:pStyle w:val="4"/>
        <w:bidi w:val="0"/>
        <w:rPr>
          <w:rFonts w:hint="eastAsia" w:eastAsia="仿宋_GB2312"/>
          <w:color w:val="auto"/>
          <w:highlight w:val="none"/>
          <w:lang w:val="en-US" w:eastAsia="zh-CN"/>
        </w:rPr>
      </w:pPr>
      <w:bookmarkStart w:id="39" w:name="_Toc18337"/>
      <w:bookmarkStart w:id="40" w:name="_Toc16461"/>
      <w:r>
        <w:rPr>
          <w:rFonts w:hint="eastAsia"/>
          <w:color w:val="auto"/>
          <w:highlight w:val="none"/>
        </w:rPr>
        <w:t>第</w:t>
      </w:r>
      <w:r>
        <w:rPr>
          <w:rFonts w:hint="eastAsia"/>
          <w:color w:val="auto"/>
          <w:highlight w:val="none"/>
          <w:lang w:val="en-US" w:eastAsia="zh-CN"/>
        </w:rPr>
        <w:t>二</w:t>
      </w:r>
      <w:r>
        <w:rPr>
          <w:rFonts w:hint="eastAsia"/>
          <w:color w:val="auto"/>
          <w:highlight w:val="none"/>
        </w:rPr>
        <w:t xml:space="preserve">章 </w:t>
      </w:r>
      <w:r>
        <w:rPr>
          <w:rFonts w:hint="eastAsia"/>
          <w:color w:val="auto"/>
          <w:highlight w:val="none"/>
          <w:lang w:val="en-US" w:eastAsia="zh-CN"/>
        </w:rPr>
        <w:t>践行新发展理念</w:t>
      </w:r>
      <w:r>
        <w:rPr>
          <w:rFonts w:hint="eastAsia"/>
          <w:color w:val="auto"/>
          <w:highlight w:val="none"/>
        </w:rPr>
        <w:t>，</w:t>
      </w:r>
      <w:r>
        <w:rPr>
          <w:rFonts w:hint="eastAsia"/>
          <w:color w:val="auto"/>
          <w:highlight w:val="none"/>
          <w:lang w:val="en-US" w:eastAsia="zh-CN"/>
        </w:rPr>
        <w:t>绘就</w:t>
      </w:r>
      <w:r>
        <w:rPr>
          <w:rFonts w:hint="eastAsia"/>
          <w:color w:val="auto"/>
          <w:highlight w:val="none"/>
        </w:rPr>
        <w:t>横市发展新</w:t>
      </w:r>
      <w:bookmarkEnd w:id="39"/>
      <w:r>
        <w:rPr>
          <w:rFonts w:hint="eastAsia"/>
          <w:color w:val="auto"/>
          <w:highlight w:val="none"/>
          <w:lang w:val="en-US" w:eastAsia="zh-CN"/>
        </w:rPr>
        <w:t>蓝图</w:t>
      </w:r>
      <w:bookmarkEnd w:id="40"/>
    </w:p>
    <w:p w14:paraId="6FB2C085">
      <w:pPr>
        <w:pStyle w:val="5"/>
        <w:bidi w:val="0"/>
        <w:rPr>
          <w:color w:val="auto"/>
          <w:highlight w:val="none"/>
        </w:rPr>
      </w:pPr>
      <w:bookmarkStart w:id="41" w:name="_Toc31471"/>
      <w:bookmarkStart w:id="42" w:name="_Toc27056"/>
      <w:r>
        <w:rPr>
          <w:rFonts w:hint="eastAsia"/>
          <w:color w:val="auto"/>
          <w:highlight w:val="none"/>
        </w:rPr>
        <w:t>第一节</w:t>
      </w:r>
      <w:r>
        <w:rPr>
          <w:rFonts w:hint="eastAsia"/>
          <w:color w:val="auto"/>
          <w:highlight w:val="none"/>
          <w:lang w:val="en-US" w:eastAsia="zh-CN"/>
        </w:rPr>
        <w:t xml:space="preserve"> </w:t>
      </w:r>
      <w:r>
        <w:rPr>
          <w:rFonts w:hint="eastAsia"/>
          <w:color w:val="auto"/>
          <w:highlight w:val="none"/>
        </w:rPr>
        <w:t>指导思想</w:t>
      </w:r>
      <w:bookmarkEnd w:id="41"/>
      <w:bookmarkEnd w:id="42"/>
    </w:p>
    <w:p w14:paraId="609D470D">
      <w:pPr>
        <w:bidi w:val="0"/>
        <w:rPr>
          <w:rFonts w:hint="default"/>
          <w:color w:val="auto"/>
          <w:highlight w:val="none"/>
        </w:rPr>
      </w:pPr>
      <w:r>
        <w:rPr>
          <w:rFonts w:hint="default"/>
          <w:color w:val="auto"/>
          <w:highlight w:val="none"/>
        </w:rPr>
        <w:t>以习近平新时代中国特色社会主义思想为指导，全面贯彻落实党的二十大和二十届二中、三中全会及中央经济工作会议精神，深入落实习近平总书记关于湖南工作的重要讲话和指示批示精神，坚持稳中求进工作总基调，完整准确全面贯彻新发展理念，服务和融入新发展格局，锚定“三高四新”美好蓝图，扎实推动高质量发展，奋力实施强省会战略，紧跟“工业强市、幸福宁乡”发展定位和“建设省会副中心、挺进全国前十强”发展目标，努力打造“现代农业强镇、湘中物流重镇”，以巩固脱贫攻坚与乡村振兴衔接为</w:t>
      </w:r>
      <w:r>
        <w:rPr>
          <w:rFonts w:hint="eastAsia"/>
          <w:color w:val="auto"/>
          <w:highlight w:val="none"/>
          <w:lang w:val="en-US" w:eastAsia="zh-CN"/>
        </w:rPr>
        <w:t>动力</w:t>
      </w:r>
      <w:r>
        <w:rPr>
          <w:rFonts w:hint="default"/>
          <w:color w:val="auto"/>
          <w:highlight w:val="none"/>
        </w:rPr>
        <w:t>，</w:t>
      </w:r>
      <w:r>
        <w:rPr>
          <w:rFonts w:hint="eastAsia"/>
          <w:color w:val="auto"/>
          <w:highlight w:val="none"/>
          <w:lang w:val="en-US" w:eastAsia="zh-CN"/>
        </w:rPr>
        <w:t>以</w:t>
      </w:r>
      <w:r>
        <w:rPr>
          <w:rFonts w:hint="default"/>
          <w:color w:val="auto"/>
          <w:highlight w:val="none"/>
        </w:rPr>
        <w:t>满足</w:t>
      </w:r>
      <w:r>
        <w:rPr>
          <w:rFonts w:hint="eastAsia"/>
          <w:color w:val="auto"/>
          <w:highlight w:val="none"/>
          <w:lang w:val="en-US" w:eastAsia="zh-CN"/>
        </w:rPr>
        <w:t>人民</w:t>
      </w:r>
      <w:r>
        <w:rPr>
          <w:rFonts w:hint="default"/>
          <w:color w:val="auto"/>
          <w:highlight w:val="none"/>
        </w:rPr>
        <w:t>日益增长的美好生活需要</w:t>
      </w:r>
      <w:r>
        <w:rPr>
          <w:rFonts w:hint="eastAsia"/>
          <w:color w:val="auto"/>
          <w:highlight w:val="none"/>
          <w:lang w:val="en-US" w:eastAsia="zh-CN"/>
        </w:rPr>
        <w:t>为</w:t>
      </w:r>
      <w:r>
        <w:rPr>
          <w:rFonts w:hint="default"/>
          <w:color w:val="auto"/>
          <w:highlight w:val="none"/>
        </w:rPr>
        <w:t>目的，不断提高人民生活水平，保持社会和谐稳定，向着“繁荣、精致、尚文、幸福”的特色横市镇奋勇迈进。</w:t>
      </w:r>
    </w:p>
    <w:p w14:paraId="7367FD77">
      <w:pPr>
        <w:pStyle w:val="5"/>
        <w:bidi w:val="0"/>
        <w:rPr>
          <w:rFonts w:hint="eastAsia"/>
          <w:color w:val="auto"/>
          <w:highlight w:val="none"/>
          <w:lang w:val="en-US" w:eastAsia="zh-CN"/>
        </w:rPr>
      </w:pPr>
      <w:bookmarkStart w:id="43" w:name="_Toc17504"/>
      <w:r>
        <w:rPr>
          <w:rFonts w:hint="eastAsia"/>
          <w:color w:val="auto"/>
          <w:highlight w:val="none"/>
        </w:rPr>
        <w:t>第</w:t>
      </w:r>
      <w:r>
        <w:rPr>
          <w:rFonts w:hint="eastAsia"/>
          <w:color w:val="auto"/>
          <w:highlight w:val="none"/>
          <w:lang w:val="en-US" w:eastAsia="zh-CN"/>
        </w:rPr>
        <w:t>二</w:t>
      </w:r>
      <w:r>
        <w:rPr>
          <w:rFonts w:hint="eastAsia"/>
          <w:color w:val="auto"/>
          <w:highlight w:val="none"/>
        </w:rPr>
        <w:t>节</w:t>
      </w:r>
      <w:r>
        <w:rPr>
          <w:rFonts w:hint="eastAsia"/>
          <w:color w:val="auto"/>
          <w:highlight w:val="none"/>
          <w:lang w:val="en-US" w:eastAsia="zh-CN"/>
        </w:rPr>
        <w:t xml:space="preserve"> 基本原则</w:t>
      </w:r>
      <w:bookmarkEnd w:id="43"/>
    </w:p>
    <w:p w14:paraId="2676863E">
      <w:pPr>
        <w:bidi w:val="0"/>
        <w:rPr>
          <w:rFonts w:hint="default"/>
          <w:color w:val="auto"/>
          <w:highlight w:val="none"/>
          <w:lang w:val="en-US"/>
        </w:rPr>
      </w:pPr>
      <w:r>
        <w:rPr>
          <w:rFonts w:hint="eastAsia"/>
          <w:b/>
          <w:bCs/>
          <w:color w:val="auto"/>
          <w:highlight w:val="none"/>
          <w:lang w:val="en-US" w:eastAsia="zh-CN"/>
        </w:rPr>
        <w:t>一、</w:t>
      </w:r>
      <w:r>
        <w:rPr>
          <w:rFonts w:hint="default"/>
          <w:b/>
          <w:bCs/>
          <w:color w:val="auto"/>
          <w:highlight w:val="none"/>
          <w:lang w:val="en-US"/>
        </w:rPr>
        <w:t>对标上位规划，落实总体要求：</w:t>
      </w:r>
      <w:r>
        <w:rPr>
          <w:rFonts w:hint="default"/>
          <w:color w:val="auto"/>
          <w:highlight w:val="none"/>
          <w:lang w:val="en-US"/>
        </w:rPr>
        <w:t>坚决贯彻国家和湖南省“十五五”规划的总体部署，紧扣“坚持稳中求进、以进促稳，守正创新、先立后破，系统集成、协同配合”的方针。积极响应“七大攻坚”任务，持续推进“稳、进、高、新”工作思路。依据横市镇实际，将上级规划细化为可操作的方案，推动各项任务在本地落地，如精准实施产业育新培强攻坚，挖掘特色产业潜力。</w:t>
      </w:r>
    </w:p>
    <w:p w14:paraId="63608305">
      <w:pPr>
        <w:bidi w:val="0"/>
        <w:rPr>
          <w:rFonts w:hint="default"/>
          <w:color w:val="auto"/>
          <w:highlight w:val="none"/>
          <w:lang w:val="en-US"/>
        </w:rPr>
      </w:pPr>
      <w:r>
        <w:rPr>
          <w:rFonts w:hint="eastAsia"/>
          <w:b/>
          <w:bCs/>
          <w:color w:val="auto"/>
          <w:highlight w:val="none"/>
          <w:lang w:val="en-US" w:eastAsia="zh-CN"/>
        </w:rPr>
        <w:t>二、</w:t>
      </w:r>
      <w:r>
        <w:rPr>
          <w:rFonts w:hint="default"/>
          <w:b/>
          <w:bCs/>
          <w:color w:val="auto"/>
          <w:highlight w:val="none"/>
          <w:lang w:val="en-US"/>
        </w:rPr>
        <w:t>立足实际，实事求是发展：</w:t>
      </w:r>
      <w:r>
        <w:rPr>
          <w:rFonts w:hint="default"/>
          <w:color w:val="auto"/>
          <w:highlight w:val="none"/>
          <w:lang w:val="en-US"/>
        </w:rPr>
        <w:t>全面剖析横市镇的资源、产业、人口等实际状况，准确把握经济发展规律，不盲目跟风工业扩张。面对经济形势变化，运用党的创新理论应对，在稳定传统产业的同时，寻找新兴产业机遇，如发展乡村旅游与农业融合项目。</w:t>
      </w:r>
    </w:p>
    <w:p w14:paraId="106B7746">
      <w:pPr>
        <w:bidi w:val="0"/>
        <w:rPr>
          <w:rFonts w:hint="default"/>
          <w:color w:val="auto"/>
          <w:highlight w:val="none"/>
          <w:lang w:val="en-US"/>
        </w:rPr>
      </w:pPr>
      <w:r>
        <w:rPr>
          <w:rFonts w:hint="eastAsia"/>
          <w:b/>
          <w:bCs/>
          <w:color w:val="auto"/>
          <w:highlight w:val="none"/>
          <w:lang w:val="en-US" w:eastAsia="zh-CN"/>
        </w:rPr>
        <w:t>三、</w:t>
      </w:r>
      <w:r>
        <w:rPr>
          <w:rFonts w:hint="default"/>
          <w:b/>
          <w:bCs/>
          <w:color w:val="auto"/>
          <w:highlight w:val="none"/>
          <w:lang w:val="en-US"/>
        </w:rPr>
        <w:t>注重均衡，追求协调发展：</w:t>
      </w:r>
      <w:r>
        <w:rPr>
          <w:rFonts w:hint="default"/>
          <w:color w:val="auto"/>
          <w:highlight w:val="none"/>
          <w:lang w:val="en-US"/>
        </w:rPr>
        <w:t>在经济发展中，平衡市场与政府的关系。充分发挥市场在资源配置中的决定性作用，引导企业自主创新；政府则强化服务，优化营商环境。同时，关注供需平衡，依据市场需求调整产业结构。合理规划增量与存量，既要引进新项目，也要升级改造现有企业，提升整体竞争力。</w:t>
      </w:r>
    </w:p>
    <w:p w14:paraId="4D998422">
      <w:pPr>
        <w:bidi w:val="0"/>
        <w:rPr>
          <w:rFonts w:hint="default"/>
          <w:color w:val="auto"/>
          <w:highlight w:val="none"/>
          <w:lang w:val="en-US"/>
        </w:rPr>
      </w:pPr>
      <w:r>
        <w:rPr>
          <w:rFonts w:hint="eastAsia"/>
          <w:b/>
          <w:bCs/>
          <w:color w:val="auto"/>
          <w:highlight w:val="none"/>
          <w:lang w:val="en-US" w:eastAsia="zh-CN"/>
        </w:rPr>
        <w:t>四、</w:t>
      </w:r>
      <w:r>
        <w:rPr>
          <w:rFonts w:hint="default"/>
          <w:b/>
          <w:bCs/>
          <w:color w:val="auto"/>
          <w:highlight w:val="none"/>
          <w:lang w:val="en-US"/>
        </w:rPr>
        <w:t>精准定位，突出重点发展：</w:t>
      </w:r>
      <w:r>
        <w:rPr>
          <w:rFonts w:hint="default"/>
          <w:color w:val="auto"/>
          <w:highlight w:val="none"/>
          <w:lang w:val="en-US"/>
        </w:rPr>
        <w:t>秉持“国之大者”理念，结合横市镇自身优势确定发展重点。密切关注政策和市场变化，及时调整发展策略，抓住机遇，发展</w:t>
      </w:r>
      <w:r>
        <w:rPr>
          <w:rFonts w:hint="eastAsia"/>
          <w:color w:val="auto"/>
          <w:highlight w:val="none"/>
          <w:lang w:val="en-US" w:eastAsia="zh-CN"/>
        </w:rPr>
        <w:t>特色产业</w:t>
      </w:r>
      <w:r>
        <w:rPr>
          <w:rFonts w:hint="default"/>
          <w:color w:val="auto"/>
          <w:highlight w:val="none"/>
          <w:lang w:val="en-US"/>
        </w:rPr>
        <w:t>新业态。</w:t>
      </w:r>
    </w:p>
    <w:p w14:paraId="5B1A4814">
      <w:pPr>
        <w:bidi w:val="0"/>
        <w:rPr>
          <w:rFonts w:hint="default"/>
          <w:color w:val="auto"/>
          <w:highlight w:val="none"/>
          <w:lang w:val="en-US"/>
        </w:rPr>
      </w:pPr>
      <w:r>
        <w:rPr>
          <w:rFonts w:hint="eastAsia"/>
          <w:b/>
          <w:bCs/>
          <w:color w:val="auto"/>
          <w:highlight w:val="none"/>
          <w:lang w:val="en-US" w:eastAsia="zh-CN"/>
        </w:rPr>
        <w:t>五、</w:t>
      </w:r>
      <w:r>
        <w:rPr>
          <w:rFonts w:hint="default"/>
          <w:b/>
          <w:bCs/>
          <w:color w:val="auto"/>
          <w:highlight w:val="none"/>
          <w:lang w:val="en-US"/>
        </w:rPr>
        <w:t>系统谋划，统筹全面发展：</w:t>
      </w:r>
      <w:r>
        <w:rPr>
          <w:rFonts w:hint="default"/>
          <w:color w:val="auto"/>
          <w:highlight w:val="none"/>
          <w:lang w:val="en-US"/>
        </w:rPr>
        <w:t>从系统观念出发，将经济发展与社会、环境、民生等协同考虑。在发展工业时，同步规划环保措施，确保可持续发展。推进项目建设时，注重对周边产业的带动，如建设农产品加工园区，带动运输、包装等产业发展。处理好全局与局部、当前与长远的关系，制定长远规划，为未来发展留空间。</w:t>
      </w:r>
    </w:p>
    <w:p w14:paraId="20C5F35C">
      <w:pPr>
        <w:bidi w:val="0"/>
        <w:rPr>
          <w:rFonts w:hint="default"/>
          <w:color w:val="auto"/>
          <w:highlight w:val="none"/>
          <w:lang w:val="en-US"/>
        </w:rPr>
      </w:pPr>
      <w:r>
        <w:rPr>
          <w:rFonts w:hint="eastAsia"/>
          <w:b/>
          <w:bCs/>
          <w:color w:val="auto"/>
          <w:highlight w:val="none"/>
          <w:lang w:val="en-US" w:eastAsia="zh-CN"/>
        </w:rPr>
        <w:t>六、</w:t>
      </w:r>
      <w:r>
        <w:rPr>
          <w:rFonts w:hint="default"/>
          <w:b/>
          <w:bCs/>
          <w:color w:val="auto"/>
          <w:highlight w:val="none"/>
          <w:lang w:val="en-US"/>
        </w:rPr>
        <w:t>协同联动，融入区域发展</w:t>
      </w:r>
      <w:r>
        <w:rPr>
          <w:rFonts w:hint="default"/>
          <w:color w:val="auto"/>
          <w:highlight w:val="none"/>
          <w:lang w:val="en-US"/>
        </w:rPr>
        <w:t>：树立“一盘棋”思想，积极融入县、市发展大</w:t>
      </w:r>
      <w:r>
        <w:rPr>
          <w:rFonts w:hint="eastAsia"/>
          <w:color w:val="auto"/>
          <w:highlight w:val="none"/>
          <w:lang w:val="en-US" w:eastAsia="zh-CN"/>
        </w:rPr>
        <w:t>格</w:t>
      </w:r>
      <w:r>
        <w:rPr>
          <w:rFonts w:hint="default"/>
          <w:color w:val="auto"/>
          <w:highlight w:val="none"/>
          <w:lang w:val="en-US"/>
        </w:rPr>
        <w:t>局。在基础设施建设上，加强与周边乡镇的互联互通，实现资源共享。在产业发展方面，与周边地区开展协作，形成完整产业链</w:t>
      </w:r>
      <w:r>
        <w:rPr>
          <w:rFonts w:hint="eastAsia"/>
          <w:color w:val="auto"/>
          <w:highlight w:val="none"/>
          <w:lang w:val="en-US" w:eastAsia="zh-CN"/>
        </w:rPr>
        <w:t>，</w:t>
      </w:r>
      <w:r>
        <w:rPr>
          <w:rFonts w:hint="default"/>
          <w:color w:val="auto"/>
          <w:highlight w:val="none"/>
          <w:lang w:val="en-US"/>
        </w:rPr>
        <w:t>共同打造农产品产业集群，避免重复建设，共同推动区域经济发展。</w:t>
      </w:r>
    </w:p>
    <w:p w14:paraId="74C1E341">
      <w:pPr>
        <w:pStyle w:val="5"/>
        <w:bidi w:val="0"/>
        <w:rPr>
          <w:rFonts w:hint="eastAsia" w:eastAsia="仿宋_GB2312"/>
          <w:color w:val="auto"/>
          <w:highlight w:val="none"/>
          <w:lang w:val="en-US" w:eastAsia="zh-CN"/>
        </w:rPr>
      </w:pPr>
      <w:bookmarkStart w:id="44" w:name="_Toc6815"/>
      <w:bookmarkStart w:id="45" w:name="_Toc20788"/>
      <w:r>
        <w:rPr>
          <w:rFonts w:hint="eastAsia"/>
          <w:color w:val="auto"/>
          <w:highlight w:val="none"/>
        </w:rPr>
        <w:t>第</w:t>
      </w:r>
      <w:r>
        <w:rPr>
          <w:rFonts w:hint="eastAsia"/>
          <w:color w:val="auto"/>
          <w:highlight w:val="none"/>
          <w:lang w:val="en-US" w:eastAsia="zh-CN"/>
        </w:rPr>
        <w:t>三</w:t>
      </w:r>
      <w:r>
        <w:rPr>
          <w:rFonts w:hint="eastAsia"/>
          <w:color w:val="auto"/>
          <w:highlight w:val="none"/>
        </w:rPr>
        <w:t>节</w:t>
      </w:r>
      <w:r>
        <w:rPr>
          <w:rFonts w:hint="eastAsia"/>
          <w:color w:val="auto"/>
          <w:highlight w:val="none"/>
          <w:lang w:val="en-US" w:eastAsia="zh-CN"/>
        </w:rPr>
        <w:t xml:space="preserve"> </w:t>
      </w:r>
      <w:r>
        <w:rPr>
          <w:rFonts w:hint="eastAsia"/>
          <w:color w:val="auto"/>
          <w:highlight w:val="none"/>
        </w:rPr>
        <w:t>发展</w:t>
      </w:r>
      <w:bookmarkEnd w:id="44"/>
      <w:r>
        <w:rPr>
          <w:rFonts w:hint="eastAsia"/>
          <w:color w:val="auto"/>
          <w:highlight w:val="none"/>
          <w:lang w:val="en-US" w:eastAsia="zh-CN"/>
        </w:rPr>
        <w:t>目标</w:t>
      </w:r>
      <w:bookmarkEnd w:id="45"/>
    </w:p>
    <w:p w14:paraId="051326FE">
      <w:pPr>
        <w:bidi w:val="0"/>
        <w:rPr>
          <w:rFonts w:hint="eastAsia"/>
          <w:b/>
          <w:bCs/>
          <w:color w:val="auto"/>
          <w:highlight w:val="none"/>
        </w:rPr>
      </w:pPr>
      <w:r>
        <w:rPr>
          <w:rFonts w:hint="eastAsia"/>
          <w:b/>
          <w:bCs/>
          <w:color w:val="auto"/>
          <w:highlight w:val="none"/>
          <w:lang w:val="en-US" w:eastAsia="zh-CN"/>
        </w:rPr>
        <w:t>一、</w:t>
      </w:r>
      <w:r>
        <w:rPr>
          <w:rFonts w:hint="eastAsia"/>
          <w:b/>
          <w:bCs/>
          <w:color w:val="auto"/>
          <w:highlight w:val="none"/>
        </w:rPr>
        <w:t>经济发展提质增效</w:t>
      </w:r>
    </w:p>
    <w:p w14:paraId="0421417E">
      <w:pPr>
        <w:bidi w:val="0"/>
        <w:rPr>
          <w:rFonts w:hint="eastAsia"/>
          <w:color w:val="auto"/>
          <w:highlight w:val="none"/>
        </w:rPr>
      </w:pPr>
      <w:r>
        <w:rPr>
          <w:rFonts w:hint="eastAsia"/>
          <w:color w:val="auto"/>
          <w:highlight w:val="none"/>
        </w:rPr>
        <w:t>持续优化产业结构，强化现代农业与加工业的核心地位，推动烟业、水稻产业朝着规模化、品牌化方向发展。到“十五五”末，烟叶种植与“烟后稻”产业在质量和产量上实现新突破，打造更具市场竞争力的农产品品牌。借助交通优势，大力发展物流产业，建设成为宁乡市重要的物流枢纽节点，吸引更多物流企业入驻，提升物流配送效率，降低物流成本，促进区域经济循环。积极推动产业融合，培育农业与文旅、电商等产业融合的新业态，增加农产品附加值，拓宽农民增收渠道。</w:t>
      </w:r>
    </w:p>
    <w:p w14:paraId="3F487C86">
      <w:pPr>
        <w:bidi w:val="0"/>
        <w:rPr>
          <w:rFonts w:hint="default" w:eastAsia="仿宋"/>
          <w:b/>
          <w:bCs/>
          <w:color w:val="auto"/>
          <w:highlight w:val="none"/>
          <w:lang w:val="en-US" w:eastAsia="zh-CN"/>
        </w:rPr>
      </w:pPr>
      <w:r>
        <w:rPr>
          <w:rFonts w:hint="eastAsia"/>
          <w:b/>
          <w:bCs/>
          <w:color w:val="auto"/>
          <w:highlight w:val="none"/>
          <w:lang w:val="en-US" w:eastAsia="zh-CN"/>
        </w:rPr>
        <w:t>二、产业创新显著提升</w:t>
      </w:r>
    </w:p>
    <w:p w14:paraId="286C0910">
      <w:pPr>
        <w:bidi w:val="0"/>
        <w:rPr>
          <w:rFonts w:hint="eastAsia" w:eastAsia="仿宋"/>
          <w:color w:val="auto"/>
          <w:highlight w:val="none"/>
          <w:lang w:val="en-US" w:eastAsia="zh-CN"/>
        </w:rPr>
      </w:pPr>
      <w:r>
        <w:rPr>
          <w:rFonts w:hint="eastAsia"/>
          <w:color w:val="auto"/>
          <w:highlight w:val="none"/>
          <w:lang w:val="en-US" w:eastAsia="zh-CN"/>
        </w:rPr>
        <w:t>持续推进产业创新，推动农业科技升级和工业创新转型。推进</w:t>
      </w:r>
      <w:r>
        <w:rPr>
          <w:rFonts w:hint="eastAsia"/>
          <w:color w:val="auto"/>
          <w:highlight w:val="none"/>
        </w:rPr>
        <w:t>主要农作物生产全程机械化</w:t>
      </w:r>
      <w:r>
        <w:rPr>
          <w:rFonts w:hint="eastAsia"/>
          <w:color w:val="auto"/>
          <w:highlight w:val="none"/>
          <w:lang w:val="en-US" w:eastAsia="zh-CN"/>
        </w:rPr>
        <w:t>进程，</w:t>
      </w:r>
      <w:r>
        <w:rPr>
          <w:rFonts w:hint="eastAsia"/>
          <w:color w:val="auto"/>
          <w:highlight w:val="none"/>
        </w:rPr>
        <w:t>在烟业和水稻产业广泛运用智能化设备，引入前沿种植技术并建设农业科技示范基地，</w:t>
      </w:r>
      <w:r>
        <w:rPr>
          <w:rFonts w:hint="eastAsia"/>
          <w:color w:val="auto"/>
          <w:highlight w:val="none"/>
          <w:lang w:val="en-US" w:eastAsia="zh-CN"/>
        </w:rPr>
        <w:t>提升</w:t>
      </w:r>
      <w:r>
        <w:rPr>
          <w:rFonts w:hint="eastAsia"/>
          <w:color w:val="auto"/>
          <w:highlight w:val="none"/>
        </w:rPr>
        <w:t>农产品优质率</w:t>
      </w:r>
      <w:r>
        <w:rPr>
          <w:rFonts w:hint="eastAsia"/>
          <w:color w:val="auto"/>
          <w:highlight w:val="none"/>
          <w:lang w:eastAsia="zh-CN"/>
        </w:rPr>
        <w:t>。</w:t>
      </w:r>
      <w:r>
        <w:rPr>
          <w:rFonts w:hint="eastAsia"/>
          <w:color w:val="auto"/>
          <w:highlight w:val="none"/>
        </w:rPr>
        <w:t>发展智慧农业，搭建大数据平台。</w:t>
      </w:r>
      <w:r>
        <w:rPr>
          <w:rFonts w:hint="eastAsia"/>
          <w:color w:val="auto"/>
          <w:highlight w:val="none"/>
          <w:lang w:val="en-US" w:eastAsia="zh-CN"/>
        </w:rPr>
        <w:t>推动</w:t>
      </w:r>
      <w:r>
        <w:rPr>
          <w:rFonts w:hint="eastAsia"/>
          <w:color w:val="auto"/>
          <w:highlight w:val="none"/>
        </w:rPr>
        <w:t>规模以上工业企业数字化转型</w:t>
      </w:r>
      <w:r>
        <w:rPr>
          <w:rFonts w:hint="eastAsia"/>
          <w:color w:val="auto"/>
          <w:highlight w:val="none"/>
          <w:lang w:val="en-US" w:eastAsia="zh-CN"/>
        </w:rPr>
        <w:t>进程，</w:t>
      </w:r>
      <w:r>
        <w:rPr>
          <w:rFonts w:hint="eastAsia"/>
          <w:color w:val="auto"/>
          <w:highlight w:val="none"/>
        </w:rPr>
        <w:t>培育高新技术企业，推动传统产业向高端化、智能化、绿色化迈进，建设工业产业创新中心以促进科技成果转化。</w:t>
      </w:r>
      <w:r>
        <w:rPr>
          <w:rFonts w:hint="eastAsia"/>
          <w:color w:val="auto"/>
          <w:highlight w:val="none"/>
          <w:lang w:val="en-US" w:eastAsia="zh-CN"/>
        </w:rPr>
        <w:t>加强科技创新能力，搭建</w:t>
      </w:r>
      <w:r>
        <w:rPr>
          <w:rFonts w:hint="eastAsia"/>
          <w:color w:val="auto"/>
          <w:highlight w:val="none"/>
        </w:rPr>
        <w:t>科技创新孵化平台</w:t>
      </w:r>
      <w:r>
        <w:rPr>
          <w:rFonts w:hint="eastAsia"/>
          <w:color w:val="auto"/>
          <w:highlight w:val="none"/>
          <w:lang w:eastAsia="zh-CN"/>
        </w:rPr>
        <w:t>，为初创型科技企业提供场地、资金、技术等全方位支持，构建完善的科技创新服务体系，为企业提供技术咨询、成果转化、知识产权保护等服务。制定优惠政策，吸引高层次创新人才和团队扎根横市镇，为产业创新发展提供智力支持。加强与高校、科研机构合作，建立人才培养基地，培养本地创新人才。</w:t>
      </w:r>
    </w:p>
    <w:p w14:paraId="49F6BEC5">
      <w:pPr>
        <w:bidi w:val="0"/>
        <w:rPr>
          <w:rFonts w:hint="eastAsia"/>
          <w:b/>
          <w:bCs/>
          <w:color w:val="auto"/>
          <w:highlight w:val="none"/>
        </w:rPr>
      </w:pPr>
      <w:r>
        <w:rPr>
          <w:rFonts w:hint="eastAsia"/>
          <w:b/>
          <w:bCs/>
          <w:color w:val="auto"/>
          <w:highlight w:val="none"/>
          <w:lang w:val="en-US" w:eastAsia="zh-CN"/>
        </w:rPr>
        <w:t>三、</w:t>
      </w:r>
      <w:r>
        <w:rPr>
          <w:rFonts w:hint="eastAsia"/>
          <w:b/>
          <w:bCs/>
          <w:color w:val="auto"/>
          <w:highlight w:val="none"/>
        </w:rPr>
        <w:t>生态</w:t>
      </w:r>
      <w:r>
        <w:rPr>
          <w:rFonts w:hint="eastAsia"/>
          <w:b/>
          <w:bCs/>
          <w:color w:val="auto"/>
          <w:highlight w:val="none"/>
          <w:lang w:val="en-US" w:eastAsia="zh-CN"/>
        </w:rPr>
        <w:t>环境持续改善</w:t>
      </w:r>
    </w:p>
    <w:p w14:paraId="7B8ABD98">
      <w:pPr>
        <w:bidi w:val="0"/>
        <w:rPr>
          <w:rFonts w:hint="eastAsia"/>
          <w:color w:val="auto"/>
          <w:highlight w:val="none"/>
        </w:rPr>
      </w:pPr>
      <w:r>
        <w:rPr>
          <w:rFonts w:hint="eastAsia"/>
          <w:color w:val="auto"/>
          <w:highlight w:val="none"/>
        </w:rPr>
        <w:t>严格落实生态保护红线、永久基本农田保护制度，持续加强耕地、林地、湿地等自然资源保护。“十五五”期间，确保耕地保有量稳定，提升耕地质量，推进高标准农田建设全覆盖；加强林地抚育管理，提高森林覆盖率，增强森林生态系统功能；加大湿地保护与修复力度，改善湿地生态环境，保护生物多样性。深入推进生态修复工作，以流域生态修复为重点，加强沩水、铁冲水等流域综合治理，减少水土流失，提升水体自净能力，打造生态宜居的乡镇环境。加强环境污染治理，严格控制工业污染、农业面源污染和生活污染，提高污水处理率和垃圾无害化处理率，改善空气质量，让横市镇的天更蓝、水更清、地更绿。</w:t>
      </w:r>
    </w:p>
    <w:p w14:paraId="0B59C120">
      <w:pPr>
        <w:bidi w:val="0"/>
        <w:rPr>
          <w:rFonts w:hint="eastAsia"/>
          <w:b/>
          <w:bCs/>
          <w:color w:val="auto"/>
          <w:highlight w:val="none"/>
        </w:rPr>
      </w:pPr>
      <w:r>
        <w:rPr>
          <w:rFonts w:hint="eastAsia"/>
          <w:b/>
          <w:bCs/>
          <w:color w:val="auto"/>
          <w:highlight w:val="none"/>
          <w:lang w:val="en-US" w:eastAsia="zh-CN"/>
        </w:rPr>
        <w:t>四、</w:t>
      </w:r>
      <w:r>
        <w:rPr>
          <w:rFonts w:hint="eastAsia"/>
          <w:b/>
          <w:bCs/>
          <w:color w:val="auto"/>
          <w:highlight w:val="none"/>
        </w:rPr>
        <w:t>城乡</w:t>
      </w:r>
      <w:r>
        <w:rPr>
          <w:rFonts w:hint="eastAsia"/>
          <w:b/>
          <w:bCs/>
          <w:color w:val="auto"/>
          <w:highlight w:val="none"/>
          <w:lang w:val="en-US" w:eastAsia="zh-CN"/>
        </w:rPr>
        <w:t>面貌不断提升</w:t>
      </w:r>
    </w:p>
    <w:p w14:paraId="0147D0F7">
      <w:pPr>
        <w:bidi w:val="0"/>
        <w:rPr>
          <w:rFonts w:hint="eastAsia"/>
          <w:color w:val="auto"/>
          <w:highlight w:val="none"/>
        </w:rPr>
      </w:pPr>
      <w:r>
        <w:rPr>
          <w:rFonts w:hint="eastAsia"/>
          <w:color w:val="auto"/>
          <w:highlight w:val="none"/>
        </w:rPr>
        <w:t>优化国土空间开发保护格局，合理布局城镇和乡村建设用地。在城镇建设方面，完善镇区基础设施和公共服务设施，提高城镇承载能力和居民生活品质；在乡村建设方面，推进村庄规划建设，加强农村基础设施建设，改善农村人居环境，促进城乡融合发展。加强镇村体系建设，强化镇区的核心辐射作用，提升中心村的发展水平，带动一般村共同发展。加强村庄分类指导，根据不同村庄类型，制定差异化发展策略，实现特色发展。推进新型城镇化建设，提高城镇化率，促进农村人口有序向城镇转移，实现城乡人口合理分布。加强城镇管理，提升城镇精细化管理水平，打造整洁、有序、文明的城镇形象。</w:t>
      </w:r>
    </w:p>
    <w:p w14:paraId="644E85CE">
      <w:pPr>
        <w:bidi w:val="0"/>
        <w:rPr>
          <w:rFonts w:hint="eastAsia"/>
          <w:b/>
          <w:bCs/>
          <w:color w:val="auto"/>
          <w:highlight w:val="none"/>
        </w:rPr>
      </w:pPr>
      <w:r>
        <w:rPr>
          <w:rFonts w:hint="eastAsia"/>
          <w:b/>
          <w:bCs/>
          <w:color w:val="auto"/>
          <w:highlight w:val="none"/>
          <w:lang w:val="en-US" w:eastAsia="zh-CN"/>
        </w:rPr>
        <w:t>五、</w:t>
      </w:r>
      <w:r>
        <w:rPr>
          <w:rFonts w:hint="eastAsia"/>
          <w:b/>
          <w:bCs/>
          <w:color w:val="auto"/>
          <w:highlight w:val="none"/>
        </w:rPr>
        <w:t>社会民生显著增强</w:t>
      </w:r>
    </w:p>
    <w:p w14:paraId="3553F851">
      <w:pPr>
        <w:bidi w:val="0"/>
        <w:rPr>
          <w:rFonts w:hint="eastAsia"/>
          <w:color w:val="auto"/>
          <w:highlight w:val="none"/>
        </w:rPr>
      </w:pPr>
      <w:r>
        <w:rPr>
          <w:rFonts w:hint="eastAsia"/>
          <w:color w:val="auto"/>
          <w:highlight w:val="none"/>
        </w:rPr>
        <w:t>提升公共服务水平，加大教育、医疗、文化、体育等公共服务设施建设投入。在教育方面，优化学校布局，改善办学条件，提高教育教学质量；在医疗方面，完善医疗服务体系，加强基层医疗卫生机构建设，提升医疗保障水平；在文化方面，丰富居民文化生活，传承和弘扬地方特色文化；在体育方面，建设更多体育设施，满足居民健身需求。加强社会保障体系建设，扩大社会保障覆盖范围，提高社会保障水平，保障困难群众基本生活。加强就业创业扶持，提供更多就业岗位，鼓励农民自主创业，增加居民收入，缩小城乡收入差距。加强社会治理，完善社会矛盾纠纷多元化解机制，维护社会稳定，保障居民生命财产安全，提升居民的安全感和幸福感。</w:t>
      </w:r>
    </w:p>
    <w:p w14:paraId="22CC77BE">
      <w:pPr>
        <w:pStyle w:val="5"/>
        <w:bidi w:val="0"/>
        <w:rPr>
          <w:rFonts w:hint="default" w:eastAsia="仿宋_GB2312"/>
          <w:color w:val="auto"/>
          <w:highlight w:val="none"/>
          <w:lang w:val="en-US" w:eastAsia="zh-CN"/>
        </w:rPr>
      </w:pPr>
      <w:bookmarkStart w:id="46" w:name="_Toc29046"/>
      <w:bookmarkStart w:id="47" w:name="_Toc12222"/>
      <w:r>
        <w:rPr>
          <w:rFonts w:hint="eastAsia"/>
          <w:color w:val="auto"/>
          <w:highlight w:val="none"/>
        </w:rPr>
        <w:t>第</w:t>
      </w:r>
      <w:r>
        <w:rPr>
          <w:rFonts w:hint="eastAsia"/>
          <w:color w:val="auto"/>
          <w:highlight w:val="none"/>
          <w:lang w:val="en-US" w:eastAsia="zh-CN"/>
        </w:rPr>
        <w:t>四</w:t>
      </w:r>
      <w:r>
        <w:rPr>
          <w:rFonts w:hint="eastAsia"/>
          <w:color w:val="auto"/>
          <w:highlight w:val="none"/>
        </w:rPr>
        <w:t>节</w:t>
      </w:r>
      <w:r>
        <w:rPr>
          <w:rFonts w:hint="eastAsia"/>
          <w:color w:val="auto"/>
          <w:highlight w:val="none"/>
          <w:lang w:val="en-US" w:eastAsia="zh-CN"/>
        </w:rPr>
        <w:t xml:space="preserve"> </w:t>
      </w:r>
      <w:r>
        <w:rPr>
          <w:rFonts w:hint="eastAsia"/>
          <w:color w:val="auto"/>
          <w:highlight w:val="none"/>
        </w:rPr>
        <w:t>主要</w:t>
      </w:r>
      <w:bookmarkEnd w:id="46"/>
      <w:r>
        <w:rPr>
          <w:rFonts w:hint="eastAsia"/>
          <w:color w:val="auto"/>
          <w:highlight w:val="none"/>
          <w:lang w:val="en-US" w:eastAsia="zh-CN"/>
        </w:rPr>
        <w:t>指标预期</w:t>
      </w:r>
      <w:bookmarkEnd w:id="47"/>
    </w:p>
    <w:p w14:paraId="25CDA1C5">
      <w:pPr>
        <w:bidi w:val="0"/>
        <w:rPr>
          <w:rFonts w:hint="eastAsia"/>
          <w:color w:val="auto"/>
          <w:highlight w:val="none"/>
        </w:rPr>
      </w:pPr>
      <w:r>
        <w:rPr>
          <w:rFonts w:hint="eastAsia"/>
          <w:color w:val="auto"/>
          <w:highlight w:val="none"/>
        </w:rPr>
        <w:t>经济实力提质增效，到20</w:t>
      </w:r>
      <w:r>
        <w:rPr>
          <w:rFonts w:hint="eastAsia"/>
          <w:color w:val="auto"/>
          <w:highlight w:val="none"/>
          <w:lang w:val="en-US" w:eastAsia="zh-CN"/>
        </w:rPr>
        <w:t>30</w:t>
      </w:r>
      <w:r>
        <w:rPr>
          <w:rFonts w:hint="eastAsia"/>
          <w:color w:val="auto"/>
          <w:highlight w:val="none"/>
        </w:rPr>
        <w:t>年地区生产总值年均增长</w:t>
      </w:r>
      <w:r>
        <w:rPr>
          <w:rFonts w:hint="eastAsia"/>
          <w:color w:val="auto"/>
          <w:highlight w:val="none"/>
          <w:lang w:val="en-US" w:eastAsia="zh-CN"/>
        </w:rPr>
        <w:t>8</w:t>
      </w:r>
      <w:r>
        <w:rPr>
          <w:rFonts w:hint="eastAsia"/>
          <w:color w:val="auto"/>
          <w:highlight w:val="none"/>
        </w:rPr>
        <w:t>%，财税收入年均增长</w:t>
      </w:r>
      <w:r>
        <w:rPr>
          <w:rFonts w:hint="eastAsia"/>
          <w:color w:val="auto"/>
          <w:highlight w:val="none"/>
          <w:lang w:val="en-US" w:eastAsia="zh-CN"/>
        </w:rPr>
        <w:t>8</w:t>
      </w:r>
      <w:r>
        <w:rPr>
          <w:rFonts w:hint="eastAsia"/>
          <w:color w:val="auto"/>
          <w:highlight w:val="none"/>
        </w:rPr>
        <w:t>%左右，农民人均可支配收入增长</w:t>
      </w:r>
      <w:r>
        <w:rPr>
          <w:rFonts w:hint="eastAsia"/>
          <w:color w:val="auto"/>
          <w:highlight w:val="none"/>
          <w:lang w:val="en-US" w:eastAsia="zh-CN"/>
        </w:rPr>
        <w:t>8</w:t>
      </w:r>
      <w:r>
        <w:rPr>
          <w:rFonts w:hint="eastAsia"/>
          <w:color w:val="auto"/>
          <w:highlight w:val="none"/>
        </w:rPr>
        <w:t>%。产业创新显著提升</w:t>
      </w:r>
      <w:r>
        <w:rPr>
          <w:rFonts w:hint="eastAsia"/>
          <w:color w:val="auto"/>
          <w:highlight w:val="none"/>
          <w:lang w:eastAsia="zh-CN"/>
        </w:rPr>
        <w:t>，推动农业科技升级和工业创新转型。生态环境持续改善，城乡面貌不断提升，社会民生显著增强，</w:t>
      </w:r>
      <w:r>
        <w:rPr>
          <w:color w:val="auto"/>
          <w:highlight w:val="none"/>
        </w:rPr>
        <w:t>人民群众幸福感进一步提升</w:t>
      </w:r>
      <w:r>
        <w:rPr>
          <w:rFonts w:hint="eastAsia"/>
          <w:color w:val="auto"/>
          <w:highlight w:val="none"/>
        </w:rPr>
        <w:t>。</w:t>
      </w:r>
    </w:p>
    <w:p w14:paraId="4EE1625E">
      <w:pPr>
        <w:rPr>
          <w:color w:val="auto"/>
          <w:highlight w:val="none"/>
        </w:rPr>
      </w:pPr>
      <w:r>
        <w:rPr>
          <w:color w:val="auto"/>
          <w:highlight w:val="none"/>
        </w:rPr>
        <w:br w:type="page"/>
      </w:r>
    </w:p>
    <w:p w14:paraId="41B0A052">
      <w:pPr>
        <w:pStyle w:val="4"/>
        <w:bidi w:val="0"/>
        <w:rPr>
          <w:rFonts w:hint="eastAsia" w:eastAsia="仿宋_GB2312"/>
          <w:color w:val="auto"/>
          <w:highlight w:val="none"/>
          <w:lang w:val="en-US" w:eastAsia="zh-CN"/>
        </w:rPr>
      </w:pPr>
      <w:bookmarkStart w:id="48" w:name="_Toc25393"/>
      <w:bookmarkStart w:id="49" w:name="_Toc12797"/>
      <w:r>
        <w:rPr>
          <w:rFonts w:hint="eastAsia"/>
          <w:color w:val="auto"/>
          <w:highlight w:val="none"/>
        </w:rPr>
        <w:t>第</w:t>
      </w:r>
      <w:r>
        <w:rPr>
          <w:rFonts w:hint="eastAsia"/>
          <w:color w:val="auto"/>
          <w:highlight w:val="none"/>
          <w:lang w:val="en-US" w:eastAsia="zh-CN"/>
        </w:rPr>
        <w:t>三</w:t>
      </w:r>
      <w:r>
        <w:rPr>
          <w:rFonts w:hint="eastAsia"/>
          <w:color w:val="auto"/>
          <w:highlight w:val="none"/>
        </w:rPr>
        <w:t xml:space="preserve">章 </w:t>
      </w:r>
      <w:r>
        <w:rPr>
          <w:rFonts w:hint="eastAsia"/>
          <w:color w:val="auto"/>
          <w:highlight w:val="none"/>
          <w:lang w:val="en-US" w:eastAsia="zh-CN"/>
        </w:rPr>
        <w:t>联动协调发展</w:t>
      </w:r>
      <w:r>
        <w:rPr>
          <w:rFonts w:hint="eastAsia"/>
          <w:color w:val="auto"/>
          <w:highlight w:val="none"/>
        </w:rPr>
        <w:t>，</w:t>
      </w:r>
      <w:r>
        <w:rPr>
          <w:rFonts w:hint="eastAsia"/>
          <w:color w:val="auto"/>
          <w:highlight w:val="none"/>
          <w:lang w:val="en-US" w:eastAsia="zh-CN"/>
        </w:rPr>
        <w:t>构建</w:t>
      </w:r>
      <w:r>
        <w:rPr>
          <w:rFonts w:hint="eastAsia"/>
          <w:color w:val="auto"/>
          <w:highlight w:val="none"/>
        </w:rPr>
        <w:t>横市发展新</w:t>
      </w:r>
      <w:bookmarkEnd w:id="48"/>
      <w:r>
        <w:rPr>
          <w:rFonts w:hint="eastAsia"/>
          <w:color w:val="auto"/>
          <w:highlight w:val="none"/>
          <w:lang w:val="en-US" w:eastAsia="zh-CN"/>
        </w:rPr>
        <w:t>格局</w:t>
      </w:r>
      <w:bookmarkEnd w:id="49"/>
    </w:p>
    <w:p w14:paraId="3BDB05B3">
      <w:pPr>
        <w:pStyle w:val="5"/>
        <w:bidi w:val="0"/>
        <w:rPr>
          <w:rFonts w:hint="default" w:eastAsia="仿宋_GB2312"/>
          <w:color w:val="auto"/>
          <w:highlight w:val="none"/>
          <w:lang w:val="en-US" w:eastAsia="zh-CN"/>
        </w:rPr>
      </w:pPr>
      <w:bookmarkStart w:id="50" w:name="_Toc9071"/>
      <w:bookmarkStart w:id="51" w:name="_Toc2778"/>
      <w:r>
        <w:rPr>
          <w:rFonts w:hint="eastAsia"/>
          <w:color w:val="auto"/>
          <w:highlight w:val="none"/>
        </w:rPr>
        <w:t>第</w:t>
      </w:r>
      <w:r>
        <w:rPr>
          <w:rFonts w:hint="eastAsia"/>
          <w:color w:val="auto"/>
          <w:highlight w:val="none"/>
          <w:lang w:val="en-US" w:eastAsia="zh-CN"/>
        </w:rPr>
        <w:t>一</w:t>
      </w:r>
      <w:r>
        <w:rPr>
          <w:rFonts w:hint="eastAsia"/>
          <w:color w:val="auto"/>
          <w:highlight w:val="none"/>
        </w:rPr>
        <w:t>节</w:t>
      </w:r>
      <w:r>
        <w:rPr>
          <w:rFonts w:hint="eastAsia"/>
          <w:color w:val="auto"/>
          <w:highlight w:val="none"/>
          <w:lang w:val="en-US" w:eastAsia="zh-CN"/>
        </w:rPr>
        <w:t xml:space="preserve"> </w:t>
      </w:r>
      <w:r>
        <w:rPr>
          <w:rFonts w:hint="eastAsia"/>
          <w:color w:val="auto"/>
          <w:highlight w:val="none"/>
        </w:rPr>
        <w:t>构建</w:t>
      </w:r>
      <w:r>
        <w:rPr>
          <w:rFonts w:hint="eastAsia"/>
          <w:color w:val="auto"/>
          <w:highlight w:val="none"/>
          <w:lang w:val="en-US" w:eastAsia="zh-CN"/>
        </w:rPr>
        <w:t>现代</w:t>
      </w:r>
      <w:r>
        <w:rPr>
          <w:rFonts w:hint="eastAsia"/>
          <w:color w:val="auto"/>
          <w:highlight w:val="none"/>
        </w:rPr>
        <w:t>产业体系，促进产业</w:t>
      </w:r>
      <w:bookmarkEnd w:id="50"/>
      <w:r>
        <w:rPr>
          <w:rFonts w:hint="eastAsia"/>
          <w:color w:val="auto"/>
          <w:highlight w:val="none"/>
          <w:lang w:val="en-US" w:eastAsia="zh-CN"/>
        </w:rPr>
        <w:t>融合发展</w:t>
      </w:r>
      <w:bookmarkEnd w:id="51"/>
    </w:p>
    <w:p w14:paraId="116A62E9">
      <w:pPr>
        <w:bidi w:val="0"/>
        <w:ind w:left="0" w:leftChars="0" w:firstLine="0" w:firstLineChars="0"/>
        <w:rPr>
          <w:rFonts w:hint="eastAsia"/>
          <w:b/>
          <w:bCs/>
          <w:color w:val="auto"/>
          <w:highlight w:val="none"/>
          <w:lang w:val="en-US" w:eastAsia="zh-CN"/>
        </w:rPr>
      </w:pPr>
      <w:r>
        <w:rPr>
          <w:rFonts w:hint="eastAsia"/>
          <w:b/>
          <w:bCs/>
          <w:color w:val="auto"/>
          <w:highlight w:val="none"/>
        </w:rPr>
        <w:t>一、</w:t>
      </w:r>
      <w:r>
        <w:rPr>
          <w:rFonts w:hint="eastAsia"/>
          <w:b/>
          <w:bCs/>
          <w:color w:val="auto"/>
          <w:highlight w:val="none"/>
          <w:lang w:val="en-US" w:eastAsia="zh-CN"/>
        </w:rPr>
        <w:t>发展特色农业，</w:t>
      </w:r>
      <w:r>
        <w:rPr>
          <w:rFonts w:hint="eastAsia"/>
          <w:b/>
          <w:bCs/>
          <w:color w:val="auto"/>
          <w:highlight w:val="none"/>
        </w:rPr>
        <w:t>构建现代农业</w:t>
      </w:r>
      <w:r>
        <w:rPr>
          <w:rFonts w:hint="eastAsia"/>
          <w:b/>
          <w:bCs/>
          <w:color w:val="auto"/>
          <w:highlight w:val="none"/>
          <w:lang w:val="en-US" w:eastAsia="zh-CN"/>
        </w:rPr>
        <w:t>体系</w:t>
      </w:r>
    </w:p>
    <w:p w14:paraId="5BBF73BA">
      <w:pPr>
        <w:bidi w:val="0"/>
        <w:rPr>
          <w:rFonts w:hint="eastAsia"/>
          <w:color w:val="auto"/>
          <w:highlight w:val="none"/>
          <w:lang w:eastAsia="zh-CN"/>
        </w:rPr>
      </w:pPr>
      <w:r>
        <w:rPr>
          <w:rFonts w:hint="eastAsia"/>
          <w:color w:val="auto"/>
          <w:highlight w:val="none"/>
          <w:lang w:val="en-US" w:eastAsia="zh-CN"/>
        </w:rPr>
        <w:t>规划</w:t>
      </w:r>
      <w:r>
        <w:rPr>
          <w:rFonts w:hint="eastAsia"/>
          <w:color w:val="auto"/>
          <w:highlight w:val="none"/>
        </w:rPr>
        <w:t>到“十五五”期末，横市镇现代农业实现规模化、标准化、专业化、集约化发展，农业综合竞争力显著提升，打造成为省内领先的现代农业示范镇</w:t>
      </w:r>
      <w:r>
        <w:rPr>
          <w:rFonts w:hint="eastAsia"/>
          <w:color w:val="auto"/>
          <w:highlight w:val="none"/>
          <w:lang w:eastAsia="zh-CN"/>
        </w:rPr>
        <w:t>，</w:t>
      </w:r>
      <w:r>
        <w:rPr>
          <w:rFonts w:hint="eastAsia"/>
          <w:color w:val="auto"/>
          <w:highlight w:val="none"/>
        </w:rPr>
        <w:t>形成特色鲜明、布局合理、效益显著的</w:t>
      </w:r>
      <w:r>
        <w:rPr>
          <w:rFonts w:hint="eastAsia"/>
          <w:color w:val="auto"/>
          <w:highlight w:val="none"/>
          <w:lang w:val="en-US" w:eastAsia="zh-CN"/>
        </w:rPr>
        <w:t>现代</w:t>
      </w:r>
      <w:r>
        <w:rPr>
          <w:rFonts w:hint="eastAsia"/>
          <w:color w:val="auto"/>
          <w:highlight w:val="none"/>
        </w:rPr>
        <w:t>农业产业体系，农产品质量和品牌影响力大幅提升。</w:t>
      </w:r>
    </w:p>
    <w:p w14:paraId="05B5C27E">
      <w:pPr>
        <w:bidi w:val="0"/>
        <w:rPr>
          <w:rFonts w:hint="eastAsia"/>
          <w:b/>
          <w:bCs/>
          <w:color w:val="auto"/>
          <w:highlight w:val="none"/>
        </w:rPr>
      </w:pPr>
      <w:r>
        <w:rPr>
          <w:rFonts w:hint="eastAsia"/>
          <w:b/>
          <w:bCs/>
          <w:color w:val="auto"/>
          <w:highlight w:val="none"/>
        </w:rPr>
        <w:t>（一）烟叶业</w:t>
      </w:r>
    </w:p>
    <w:p w14:paraId="2A3D78E9">
      <w:pPr>
        <w:bidi w:val="0"/>
        <w:rPr>
          <w:rFonts w:hint="eastAsia"/>
          <w:color w:val="auto"/>
          <w:highlight w:val="none"/>
        </w:rPr>
      </w:pPr>
      <w:r>
        <w:rPr>
          <w:rFonts w:hint="eastAsia"/>
          <w:color w:val="auto"/>
          <w:highlight w:val="none"/>
        </w:rPr>
        <w:t>持续扩大烟叶种植规模，</w:t>
      </w:r>
      <w:r>
        <w:rPr>
          <w:rFonts w:hint="eastAsia"/>
          <w:color w:val="auto"/>
          <w:highlight w:val="none"/>
          <w:lang w:val="en-US" w:eastAsia="zh-CN"/>
        </w:rPr>
        <w:t>规划</w:t>
      </w:r>
      <w:r>
        <w:rPr>
          <w:rFonts w:hint="eastAsia"/>
          <w:color w:val="auto"/>
          <w:highlight w:val="none"/>
        </w:rPr>
        <w:t>到</w:t>
      </w:r>
      <w:r>
        <w:rPr>
          <w:rFonts w:hint="eastAsia"/>
          <w:color w:val="auto"/>
          <w:highlight w:val="none"/>
          <w:lang w:val="en-US" w:eastAsia="zh-CN"/>
        </w:rPr>
        <w:t>2030年</w:t>
      </w:r>
      <w:r>
        <w:rPr>
          <w:rFonts w:hint="eastAsia"/>
          <w:color w:val="auto"/>
          <w:highlight w:val="none"/>
        </w:rPr>
        <w:t>，烟叶种植面积拓展至1.5万亩。重点在</w:t>
      </w:r>
      <w:r>
        <w:rPr>
          <w:rFonts w:hint="eastAsia"/>
          <w:color w:val="auto"/>
          <w:highlight w:val="none"/>
          <w:lang w:val="en-US" w:eastAsia="zh-CN"/>
        </w:rPr>
        <w:t>向阳、合金、</w:t>
      </w:r>
      <w:r>
        <w:rPr>
          <w:rFonts w:hint="eastAsia"/>
          <w:color w:val="auto"/>
          <w:highlight w:val="none"/>
        </w:rPr>
        <w:t>铁冲、仁桥等村推进土地流转，整合零散土地资源，实现连片种植，提高规模效益。</w:t>
      </w:r>
    </w:p>
    <w:p w14:paraId="1181DD21">
      <w:pPr>
        <w:bidi w:val="0"/>
        <w:rPr>
          <w:rFonts w:hint="eastAsia"/>
          <w:color w:val="auto"/>
          <w:highlight w:val="none"/>
        </w:rPr>
      </w:pPr>
      <w:r>
        <w:rPr>
          <w:rFonts w:hint="eastAsia"/>
          <w:color w:val="auto"/>
          <w:highlight w:val="none"/>
        </w:rPr>
        <w:t>深化产业升级，加大科技投入，建设智能化烟叶种植示范基地。引入先进的种植技术和设备，如精准灌溉系统、智能施肥设备、无人机监测等，实现烟叶种植全过程数字化管理，提高烟叶质量和产量。推进烟叶产业企业化经营，加强与大型烟草企业合作，拓展销售渠道，提升横市烟叶品牌的市场占有率。</w:t>
      </w:r>
    </w:p>
    <w:p w14:paraId="196A88B8">
      <w:pPr>
        <w:bidi w:val="0"/>
        <w:rPr>
          <w:rFonts w:hint="eastAsia"/>
          <w:color w:val="auto"/>
          <w:highlight w:val="none"/>
        </w:rPr>
      </w:pPr>
      <w:r>
        <w:rPr>
          <w:rFonts w:hint="eastAsia"/>
          <w:color w:val="auto"/>
          <w:highlight w:val="none"/>
        </w:rPr>
        <w:t>加强烟叶产业链延伸，建设现代化烟叶烘烤加工中心，提升烘烤加工能力至5万担。开展烟叶深加工，开发特色烟草制品，提高产品附加值。同时，发展烟叶相关的农业旅游项目，如烟叶采摘体验、烟草文化展示等，促进一二三产业融合发展。</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52509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2E43FA9">
            <w:pPr>
              <w:pStyle w:val="2"/>
              <w:spacing w:line="240" w:lineRule="auto"/>
              <w:ind w:left="0" w:leftChars="0" w:firstLine="0" w:firstLineChars="0"/>
              <w:jc w:val="center"/>
              <w:rPr>
                <w:rFonts w:hint="default" w:eastAsia="宋体"/>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表3-1 烟叶业产业建设</w:t>
            </w:r>
          </w:p>
        </w:tc>
      </w:tr>
      <w:tr w14:paraId="461E9A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1697F1A9">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1.高效农业烟稻轮作示范带</w:t>
            </w:r>
            <w:r>
              <w:rPr>
                <w:rFonts w:hint="eastAsia"/>
                <w:color w:val="auto"/>
                <w:sz w:val="28"/>
                <w:szCs w:val="28"/>
                <w:highlight w:val="none"/>
                <w:vertAlign w:val="baseline"/>
                <w:lang w:val="en-US" w:eastAsia="zh-CN"/>
              </w:rPr>
              <w:t>。整合向阳、合金、铁冲、仁桥等村的零散土地资源，实现连片种植，提高规模效益。建设10000亩高效农业烟稻轮作示范带，烟叶种植规模巩固在1.5万亩左右。以烟叶产业为基础，带动发展一二三产业，实现烟区综合体建设。</w:t>
            </w:r>
          </w:p>
          <w:p w14:paraId="0D0C6F17">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2.智能化烟叶种植示范基地。</w:t>
            </w:r>
            <w:r>
              <w:rPr>
                <w:rFonts w:hint="eastAsia"/>
                <w:color w:val="auto"/>
                <w:sz w:val="28"/>
                <w:szCs w:val="28"/>
                <w:highlight w:val="none"/>
                <w:vertAlign w:val="baseline"/>
                <w:lang w:val="en-US" w:eastAsia="zh-CN"/>
              </w:rPr>
              <w:t>引入先进的种植技术和设备，如精准灌溉系统、智能施肥设备、无人机监测等，实现烟叶种植全过程数字化管理，提高烟叶质量和产量。</w:t>
            </w:r>
          </w:p>
          <w:p w14:paraId="75B5DEE2">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3.现代化烟叶烘烤加工中心。</w:t>
            </w:r>
            <w:r>
              <w:rPr>
                <w:rFonts w:hint="eastAsia"/>
                <w:color w:val="auto"/>
                <w:sz w:val="28"/>
                <w:szCs w:val="28"/>
                <w:highlight w:val="none"/>
                <w:vertAlign w:val="baseline"/>
                <w:lang w:val="en-US" w:eastAsia="zh-CN"/>
              </w:rPr>
              <w:t>在镇区新建现代化烟叶烘烤加工中心，提升烘烤加工能力至5万担。开展烟叶深加工，开发特色烟草制品，提高产品附加值。</w:t>
            </w:r>
          </w:p>
          <w:p w14:paraId="6FC13877">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4.“烟后稻”品牌建设。</w:t>
            </w:r>
            <w:r>
              <w:rPr>
                <w:rFonts w:hint="eastAsia"/>
                <w:b w:val="0"/>
                <w:bCs w:val="0"/>
                <w:color w:val="auto"/>
                <w:sz w:val="28"/>
                <w:szCs w:val="28"/>
                <w:highlight w:val="none"/>
                <w:vertAlign w:val="baseline"/>
                <w:lang w:val="en-US" w:eastAsia="zh-CN"/>
              </w:rPr>
              <w:t>持续推进</w:t>
            </w:r>
            <w:r>
              <w:rPr>
                <w:rFonts w:hint="eastAsia"/>
                <w:color w:val="auto"/>
                <w:sz w:val="28"/>
                <w:szCs w:val="28"/>
                <w:highlight w:val="none"/>
                <w:vertAlign w:val="baseline"/>
                <w:lang w:val="en-US" w:eastAsia="zh-CN"/>
              </w:rPr>
              <w:t>“烟叶+优质稻”的高效烟稻轮作，有效提升烟叶质量，推进烟叶产业企业化经营，加强与大型烟草企业合作，拓展销售渠道，打造横市烟叶品牌，提升横市烟叶品牌的市场占有率。</w:t>
            </w:r>
          </w:p>
          <w:p w14:paraId="6539EEBA">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auto"/>
                <w:highlight w:val="none"/>
                <w:lang w:val="en-US" w:eastAsia="zh-CN"/>
              </w:rPr>
            </w:pPr>
            <w:r>
              <w:rPr>
                <w:rFonts w:hint="eastAsia"/>
                <w:b/>
                <w:bCs/>
                <w:color w:val="auto"/>
                <w:sz w:val="28"/>
                <w:szCs w:val="28"/>
                <w:highlight w:val="none"/>
                <w:vertAlign w:val="baseline"/>
                <w:lang w:val="en-US" w:eastAsia="zh-CN"/>
              </w:rPr>
              <w:t>5.旅游建设。</w:t>
            </w:r>
            <w:r>
              <w:rPr>
                <w:rFonts w:hint="eastAsia"/>
                <w:b w:val="0"/>
                <w:bCs w:val="0"/>
                <w:color w:val="auto"/>
                <w:sz w:val="28"/>
                <w:szCs w:val="28"/>
                <w:highlight w:val="none"/>
                <w:vertAlign w:val="baseline"/>
                <w:lang w:val="en-US" w:eastAsia="zh-CN"/>
              </w:rPr>
              <w:t>在</w:t>
            </w:r>
            <w:r>
              <w:rPr>
                <w:rFonts w:hint="eastAsia"/>
                <w:color w:val="auto"/>
                <w:sz w:val="28"/>
                <w:szCs w:val="28"/>
                <w:highlight w:val="none"/>
                <w:vertAlign w:val="baseline"/>
                <w:lang w:val="en-US" w:eastAsia="zh-CN"/>
              </w:rPr>
              <w:t>向阳、合金、铁冲、仁桥等村发展与烟叶相关的农业旅游项目，如烟叶采摘体验、烟草文化展示等，促进一二三产业融合发展。</w:t>
            </w:r>
          </w:p>
        </w:tc>
      </w:tr>
    </w:tbl>
    <w:p w14:paraId="03F062F2">
      <w:pPr>
        <w:bidi w:val="0"/>
        <w:rPr>
          <w:rFonts w:hint="eastAsia"/>
          <w:b/>
          <w:bCs/>
          <w:color w:val="auto"/>
          <w:highlight w:val="none"/>
        </w:rPr>
      </w:pPr>
      <w:r>
        <w:rPr>
          <w:rFonts w:hint="eastAsia"/>
          <w:b/>
          <w:bCs/>
          <w:color w:val="auto"/>
          <w:highlight w:val="none"/>
        </w:rPr>
        <w:t>（二）粮食业</w:t>
      </w:r>
    </w:p>
    <w:p w14:paraId="6F51A767">
      <w:pPr>
        <w:bidi w:val="0"/>
        <w:rPr>
          <w:rFonts w:hint="eastAsia"/>
          <w:color w:val="auto"/>
          <w:highlight w:val="none"/>
        </w:rPr>
      </w:pPr>
      <w:r>
        <w:rPr>
          <w:rFonts w:hint="eastAsia"/>
          <w:color w:val="auto"/>
          <w:highlight w:val="none"/>
        </w:rPr>
        <w:t>优化优质稻种植布局，</w:t>
      </w:r>
      <w:r>
        <w:rPr>
          <w:rFonts w:hint="eastAsia"/>
          <w:color w:val="auto"/>
          <w:highlight w:val="none"/>
          <w:lang w:val="en-US" w:eastAsia="zh-CN"/>
        </w:rPr>
        <w:t>严格保护永久基本农田，</w:t>
      </w:r>
      <w:r>
        <w:rPr>
          <w:rFonts w:hint="eastAsia"/>
          <w:color w:val="auto"/>
          <w:highlight w:val="none"/>
        </w:rPr>
        <w:t>扩大种植面积。在现有种植区域基础上，向周边适宜区域拓展，加强农田基础设施建设，完善灌溉、排水等设施，提高农田抗灾能力，确保粮食稳定生产。</w:t>
      </w:r>
    </w:p>
    <w:p w14:paraId="5414E200">
      <w:pPr>
        <w:bidi w:val="0"/>
        <w:rPr>
          <w:rFonts w:hint="eastAsia"/>
          <w:color w:val="auto"/>
          <w:highlight w:val="none"/>
        </w:rPr>
      </w:pPr>
      <w:r>
        <w:rPr>
          <w:rFonts w:hint="eastAsia"/>
          <w:color w:val="auto"/>
          <w:highlight w:val="none"/>
        </w:rPr>
        <w:t>加强品种选育和推广，与科研机构合作，培育适合本地种植的优质水稻新品种。推广绿色种植技术，如稻鸭共作、稻渔共作、生物防治病虫害等，减少化肥、农药使用，提高稻米品质。打造高端优质稻米品牌，加强品牌宣传和推广，提高产品附加值。</w:t>
      </w:r>
    </w:p>
    <w:p w14:paraId="562E2871">
      <w:pPr>
        <w:bidi w:val="0"/>
        <w:rPr>
          <w:rFonts w:hint="eastAsia"/>
          <w:color w:val="auto"/>
          <w:highlight w:val="none"/>
        </w:rPr>
      </w:pPr>
      <w:r>
        <w:rPr>
          <w:rFonts w:hint="eastAsia"/>
          <w:color w:val="auto"/>
          <w:highlight w:val="none"/>
        </w:rPr>
        <w:t>发展粮食深加工产业，建设现代化大米加工厂，开展稻谷精深加工，生产大米制品，如米粉、米糕等，延长产业链，增加农民收入。同时，加强粮食仓储设施建设，提高粮食储存能力和质量。</w:t>
      </w:r>
    </w:p>
    <w:p w14:paraId="262EBEF6">
      <w:pPr>
        <w:bidi w:val="0"/>
        <w:rPr>
          <w:rFonts w:hint="eastAsia"/>
          <w:b/>
          <w:bCs/>
          <w:color w:val="auto"/>
          <w:highlight w:val="none"/>
        </w:rPr>
      </w:pPr>
      <w:r>
        <w:rPr>
          <w:rFonts w:hint="eastAsia"/>
          <w:b/>
          <w:bCs/>
          <w:color w:val="auto"/>
          <w:highlight w:val="none"/>
        </w:rPr>
        <w:t>（三）有机蔬菜瓜果</w:t>
      </w:r>
    </w:p>
    <w:p w14:paraId="692AF3A3">
      <w:pPr>
        <w:bidi w:val="0"/>
        <w:rPr>
          <w:rFonts w:hint="eastAsia"/>
          <w:color w:val="auto"/>
          <w:highlight w:val="none"/>
        </w:rPr>
      </w:pPr>
      <w:r>
        <w:rPr>
          <w:rFonts w:hint="eastAsia"/>
          <w:color w:val="auto"/>
          <w:highlight w:val="none"/>
        </w:rPr>
        <w:t>进一步扩大有机蔬菜瓜果种植规模，在望北峰、云山、泉柳、</w:t>
      </w:r>
      <w:r>
        <w:rPr>
          <w:rFonts w:hint="eastAsia"/>
          <w:color w:val="auto"/>
          <w:highlight w:val="none"/>
          <w:lang w:val="en-US" w:eastAsia="zh-CN"/>
        </w:rPr>
        <w:t>利民</w:t>
      </w:r>
      <w:r>
        <w:rPr>
          <w:rFonts w:hint="eastAsia"/>
          <w:color w:val="auto"/>
          <w:highlight w:val="none"/>
        </w:rPr>
        <w:t>等村建设有机蔬菜瓜果产业园区，实现规模化、标准化生产。</w:t>
      </w:r>
    </w:p>
    <w:p w14:paraId="7D2D335E">
      <w:pPr>
        <w:bidi w:val="0"/>
        <w:rPr>
          <w:rFonts w:hint="eastAsia"/>
          <w:color w:val="auto"/>
          <w:highlight w:val="none"/>
        </w:rPr>
      </w:pPr>
      <w:r>
        <w:rPr>
          <w:rFonts w:hint="eastAsia"/>
          <w:color w:val="auto"/>
          <w:highlight w:val="none"/>
        </w:rPr>
        <w:t>加强品种创新和品质提升，引进国内外优良品种，结合本地实际进行选育和改良。建立严格的质量检测体系，确保产品符合有机标准，提高产品品质和安全性。拓展销售渠道，加强与电商平台、大型超市合作，发展订单农业，提高市场份额。</w:t>
      </w:r>
    </w:p>
    <w:p w14:paraId="6A9E86E6">
      <w:pPr>
        <w:bidi w:val="0"/>
        <w:rPr>
          <w:rFonts w:hint="eastAsia"/>
          <w:color w:val="auto"/>
          <w:highlight w:val="none"/>
        </w:rPr>
      </w:pPr>
      <w:r>
        <w:rPr>
          <w:rFonts w:hint="eastAsia"/>
          <w:color w:val="auto"/>
          <w:highlight w:val="none"/>
        </w:rPr>
        <w:t>发展蔬菜瓜果深加工产业，建设蔬菜脱水、水果罐头等加工厂，提高产品附加值。加强冷链物流设施建设，确保产品新鲜度和品质。同时，利用蔬菜瓜果种植基地，发展休闲农业和乡村旅游，如采摘园、农家乐等。</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A53B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DEB6C8C">
            <w:pPr>
              <w:pStyle w:val="2"/>
              <w:spacing w:line="240" w:lineRule="auto"/>
              <w:ind w:left="0" w:leftChars="0" w:firstLine="0" w:firstLineChars="0"/>
              <w:jc w:val="center"/>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表3-2 种植业产业建设</w:t>
            </w:r>
          </w:p>
        </w:tc>
      </w:tr>
      <w:tr w14:paraId="31FB35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7FB0A7C">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1.高标准农田建设。</w:t>
            </w:r>
            <w:r>
              <w:rPr>
                <w:rFonts w:hint="eastAsia"/>
                <w:color w:val="auto"/>
                <w:sz w:val="28"/>
                <w:szCs w:val="28"/>
                <w:highlight w:val="none"/>
                <w:vertAlign w:val="baseline"/>
                <w:lang w:val="en-US" w:eastAsia="zh-CN"/>
              </w:rPr>
              <w:t>对现有农田逐步进行改造，提高耕地质量，储备耕地资源，规划至2035年将2868.08公顷（4.30万亩）永久基本农田全部建成高标准农田，完善灌溉、排水等设施，提高农田抗灾能力，确保粮食稳定生产。</w:t>
            </w:r>
          </w:p>
          <w:p w14:paraId="50E8F810">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2.现代化大米加工厂。</w:t>
            </w:r>
            <w:r>
              <w:rPr>
                <w:rFonts w:hint="eastAsia"/>
                <w:color w:val="auto"/>
                <w:sz w:val="28"/>
                <w:szCs w:val="28"/>
                <w:highlight w:val="none"/>
                <w:vertAlign w:val="baseline"/>
                <w:lang w:val="en-US" w:eastAsia="zh-CN"/>
              </w:rPr>
              <w:t>发展粮食深加工产业，在镇区新建现代化大米加工厂，开展稻谷精深加工，生产大米制品，如米粉、米糕等，延长产业链，增加农民收入。</w:t>
            </w:r>
          </w:p>
          <w:p w14:paraId="661D25E3">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3.培育本土优质水稻品种。</w:t>
            </w:r>
            <w:r>
              <w:rPr>
                <w:rFonts w:hint="eastAsia"/>
                <w:color w:val="auto"/>
                <w:sz w:val="28"/>
                <w:szCs w:val="28"/>
                <w:highlight w:val="none"/>
                <w:vertAlign w:val="baseline"/>
                <w:lang w:val="en-US" w:eastAsia="zh-CN"/>
              </w:rPr>
              <w:t>加强品种选育和推广，与科研机构合作，培育适合横市本地种植的优质水稻新品种。</w:t>
            </w:r>
          </w:p>
          <w:p w14:paraId="78180F61">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4.绿色种植技术。</w:t>
            </w:r>
            <w:r>
              <w:rPr>
                <w:rFonts w:hint="eastAsia"/>
                <w:color w:val="auto"/>
                <w:sz w:val="28"/>
                <w:szCs w:val="28"/>
                <w:highlight w:val="none"/>
                <w:vertAlign w:val="baseline"/>
                <w:lang w:val="en-US" w:eastAsia="zh-CN"/>
              </w:rPr>
              <w:t>推广绿色种植技术，如稻鸭共作、稻渔共作、生物防治病虫害等，减少化肥、农药使用，提高稻米品质。</w:t>
            </w:r>
          </w:p>
          <w:p w14:paraId="14DE9CD4">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5.高端优质稻米品牌建设。</w:t>
            </w:r>
            <w:r>
              <w:rPr>
                <w:rFonts w:hint="eastAsia"/>
                <w:color w:val="auto"/>
                <w:sz w:val="28"/>
                <w:szCs w:val="28"/>
                <w:highlight w:val="none"/>
                <w:vertAlign w:val="baseline"/>
                <w:lang w:val="en-US" w:eastAsia="zh-CN"/>
              </w:rPr>
              <w:t>加强横市优质稻米品牌宣传和推广，打造高端优质稻米品牌，提高产品附加值。</w:t>
            </w:r>
          </w:p>
          <w:p w14:paraId="709D593C">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6.粮食仓储设施提质改造。</w:t>
            </w:r>
            <w:r>
              <w:rPr>
                <w:rFonts w:hint="eastAsia"/>
                <w:color w:val="auto"/>
                <w:sz w:val="28"/>
                <w:szCs w:val="28"/>
                <w:highlight w:val="none"/>
                <w:vertAlign w:val="baseline"/>
                <w:lang w:val="en-US" w:eastAsia="zh-CN"/>
              </w:rPr>
              <w:t>对各村粮食仓储设施进行提质改造，提高粮食储存能力和质量。</w:t>
            </w:r>
          </w:p>
          <w:p w14:paraId="07566D23">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7.有机蔬菜瓜果产业园区。</w:t>
            </w:r>
            <w:r>
              <w:rPr>
                <w:rFonts w:hint="eastAsia"/>
                <w:color w:val="auto"/>
                <w:sz w:val="28"/>
                <w:szCs w:val="28"/>
                <w:highlight w:val="none"/>
                <w:vertAlign w:val="baseline"/>
                <w:lang w:val="en-US" w:eastAsia="zh-CN"/>
              </w:rPr>
              <w:t>在望北峰、云山、泉柳、利民等村建设有机蔬菜瓜果产业园区，进一步扩大有机蔬菜瓜果种植规模，实现规模化、标准化生产。</w:t>
            </w:r>
          </w:p>
          <w:p w14:paraId="6EA63091">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8.质量检测体系。</w:t>
            </w:r>
            <w:r>
              <w:rPr>
                <w:rFonts w:hint="eastAsia"/>
                <w:b w:val="0"/>
                <w:bCs w:val="0"/>
                <w:color w:val="auto"/>
                <w:sz w:val="28"/>
                <w:szCs w:val="28"/>
                <w:highlight w:val="none"/>
                <w:vertAlign w:val="baseline"/>
                <w:lang w:val="en-US" w:eastAsia="zh-CN"/>
              </w:rPr>
              <w:t>镇域范围内</w:t>
            </w:r>
            <w:r>
              <w:rPr>
                <w:rFonts w:hint="eastAsia"/>
                <w:color w:val="auto"/>
                <w:sz w:val="28"/>
                <w:szCs w:val="28"/>
                <w:highlight w:val="none"/>
                <w:vertAlign w:val="baseline"/>
                <w:lang w:val="en-US" w:eastAsia="zh-CN"/>
              </w:rPr>
              <w:t>建立严格的质量检测体系，确保瓜果蔬菜产品符合有机标准，提高产品品质和安全性。</w:t>
            </w:r>
          </w:p>
          <w:p w14:paraId="3731A043">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9.蔬菜瓜果深加工产业。</w:t>
            </w:r>
            <w:r>
              <w:rPr>
                <w:rFonts w:hint="eastAsia"/>
                <w:color w:val="auto"/>
                <w:sz w:val="28"/>
                <w:szCs w:val="28"/>
                <w:highlight w:val="none"/>
                <w:vertAlign w:val="baseline"/>
                <w:lang w:val="en-US" w:eastAsia="zh-CN"/>
              </w:rPr>
              <w:t>在望北峰、云山、泉柳、利民等村的有机蔬菜瓜果产业园区内建设蔬菜脱水、水果罐头等加工厂，提高产品附加值。</w:t>
            </w:r>
          </w:p>
          <w:p w14:paraId="335CB339">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10.冷链物流设施建设</w:t>
            </w:r>
            <w:r>
              <w:rPr>
                <w:rFonts w:hint="eastAsia"/>
                <w:color w:val="auto"/>
                <w:sz w:val="28"/>
                <w:szCs w:val="28"/>
                <w:highlight w:val="none"/>
                <w:vertAlign w:val="baseline"/>
                <w:lang w:val="en-US" w:eastAsia="zh-CN"/>
              </w:rPr>
              <w:t>。加强瓜果蔬菜行业冷链物流设施建设，确保产品新鲜度和品质。</w:t>
            </w:r>
          </w:p>
          <w:p w14:paraId="0E984C9F">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auto"/>
                <w:highlight w:val="none"/>
                <w:lang w:val="en-US" w:eastAsia="zh-CN"/>
              </w:rPr>
            </w:pPr>
            <w:r>
              <w:rPr>
                <w:rFonts w:hint="eastAsia"/>
                <w:b/>
                <w:bCs/>
                <w:color w:val="auto"/>
                <w:sz w:val="28"/>
                <w:szCs w:val="28"/>
                <w:highlight w:val="none"/>
                <w:vertAlign w:val="baseline"/>
                <w:lang w:val="en-US" w:eastAsia="zh-CN"/>
              </w:rPr>
              <w:t>11.休闲农业。</w:t>
            </w:r>
            <w:r>
              <w:rPr>
                <w:rFonts w:hint="eastAsia"/>
                <w:color w:val="auto"/>
                <w:sz w:val="28"/>
                <w:szCs w:val="28"/>
                <w:highlight w:val="none"/>
                <w:vertAlign w:val="baseline"/>
                <w:lang w:val="en-US" w:eastAsia="zh-CN"/>
              </w:rPr>
              <w:t>结合有机蔬菜瓜果产业园区，在望北峰、云山、泉柳、利民等村发展休闲农业和乡村旅游，如采摘园、农家乐等。</w:t>
            </w:r>
          </w:p>
        </w:tc>
      </w:tr>
    </w:tbl>
    <w:p w14:paraId="0B94A8DE">
      <w:pPr>
        <w:bidi w:val="0"/>
        <w:rPr>
          <w:rFonts w:hint="eastAsia"/>
          <w:b/>
          <w:bCs/>
          <w:color w:val="auto"/>
          <w:highlight w:val="none"/>
        </w:rPr>
      </w:pPr>
      <w:r>
        <w:rPr>
          <w:rFonts w:hint="eastAsia"/>
          <w:b/>
          <w:bCs/>
          <w:color w:val="auto"/>
          <w:highlight w:val="none"/>
        </w:rPr>
        <w:t>（四）养蜂业</w:t>
      </w:r>
    </w:p>
    <w:p w14:paraId="4D04BDB6">
      <w:pPr>
        <w:bidi w:val="0"/>
        <w:rPr>
          <w:rFonts w:hint="eastAsia"/>
          <w:color w:val="auto"/>
          <w:highlight w:val="none"/>
        </w:rPr>
      </w:pPr>
      <w:r>
        <w:rPr>
          <w:rFonts w:hint="eastAsia"/>
          <w:color w:val="auto"/>
          <w:highlight w:val="none"/>
        </w:rPr>
        <w:t>扩大养蜂规模，加强蜜源植物种植规划，在全镇范围内合理布局蜜源植物，增加蜜源植物种类和面积，为蜜蜂提供充足的食物来源。</w:t>
      </w:r>
    </w:p>
    <w:p w14:paraId="381F10CF">
      <w:pPr>
        <w:bidi w:val="0"/>
        <w:rPr>
          <w:rFonts w:hint="eastAsia"/>
          <w:color w:val="auto"/>
          <w:highlight w:val="none"/>
        </w:rPr>
      </w:pPr>
      <w:r>
        <w:rPr>
          <w:rFonts w:hint="eastAsia"/>
          <w:color w:val="auto"/>
          <w:highlight w:val="none"/>
        </w:rPr>
        <w:t>提升养蜂技术水平，加强与科研机构合作，引进先进的养蜂技术和设备，推广智能化养蜂管理系统，提高养蜂效率和蜂蜜质量。加强蜂产品质量检测，确保产品安全。</w:t>
      </w:r>
    </w:p>
    <w:p w14:paraId="0BA6DA70">
      <w:pPr>
        <w:bidi w:val="0"/>
        <w:rPr>
          <w:rFonts w:hint="eastAsia"/>
          <w:color w:val="auto"/>
          <w:highlight w:val="none"/>
        </w:rPr>
      </w:pPr>
      <w:r>
        <w:rPr>
          <w:rFonts w:hint="eastAsia"/>
          <w:color w:val="auto"/>
          <w:highlight w:val="none"/>
        </w:rPr>
        <w:t>拓展蜂产品产业链，建设现代化蜂蜜加工和研发中心，开发蜂蜜制品、蜂蜡制品等，提高产品附加值。加强品牌建设，打造横市特色蜂产品品牌，加强品牌宣传和推广，提高产品知名度和市场竞争力。</w:t>
      </w:r>
    </w:p>
    <w:p w14:paraId="75668A8A">
      <w:pPr>
        <w:bidi w:val="0"/>
        <w:rPr>
          <w:rFonts w:hint="eastAsia"/>
          <w:b/>
          <w:bCs/>
          <w:color w:val="auto"/>
          <w:highlight w:val="none"/>
        </w:rPr>
      </w:pPr>
      <w:r>
        <w:rPr>
          <w:rFonts w:hint="eastAsia"/>
          <w:b/>
          <w:bCs/>
          <w:color w:val="auto"/>
          <w:highlight w:val="none"/>
        </w:rPr>
        <w:t>（五）生猪养殖业</w:t>
      </w:r>
    </w:p>
    <w:p w14:paraId="73F9A45E">
      <w:pPr>
        <w:bidi w:val="0"/>
        <w:rPr>
          <w:rFonts w:hint="eastAsia"/>
          <w:color w:val="auto"/>
          <w:highlight w:val="none"/>
        </w:rPr>
      </w:pPr>
      <w:r>
        <w:rPr>
          <w:rFonts w:hint="eastAsia"/>
          <w:color w:val="auto"/>
          <w:highlight w:val="none"/>
        </w:rPr>
        <w:t>稳定生猪养殖规模，加强标准化养殖基地建设，到</w:t>
      </w:r>
      <w:r>
        <w:rPr>
          <w:rFonts w:hint="eastAsia"/>
          <w:color w:val="auto"/>
          <w:highlight w:val="none"/>
          <w:lang w:val="en-US" w:eastAsia="zh-CN"/>
        </w:rPr>
        <w:t>2030年</w:t>
      </w:r>
      <w:r>
        <w:rPr>
          <w:rFonts w:hint="eastAsia"/>
          <w:color w:val="auto"/>
          <w:highlight w:val="none"/>
        </w:rPr>
        <w:t>，全镇生猪出栏数量稳定在</w:t>
      </w:r>
      <w:r>
        <w:rPr>
          <w:rFonts w:hint="eastAsia"/>
          <w:color w:val="auto"/>
          <w:highlight w:val="none"/>
          <w:lang w:val="en-US" w:eastAsia="zh-CN"/>
        </w:rPr>
        <w:t>5</w:t>
      </w:r>
      <w:r>
        <w:rPr>
          <w:rFonts w:hint="eastAsia"/>
          <w:color w:val="auto"/>
          <w:highlight w:val="none"/>
        </w:rPr>
        <w:t>万头左右。推进养殖设施现代化改造，采用智能化养殖设备，如自动喂料系统、环境控制系统等，提高养殖效率和生猪质量。</w:t>
      </w:r>
    </w:p>
    <w:p w14:paraId="41DE244C">
      <w:pPr>
        <w:bidi w:val="0"/>
        <w:rPr>
          <w:rFonts w:hint="eastAsia"/>
          <w:color w:val="auto"/>
          <w:highlight w:val="none"/>
        </w:rPr>
      </w:pPr>
      <w:r>
        <w:rPr>
          <w:rFonts w:hint="eastAsia"/>
          <w:color w:val="auto"/>
          <w:highlight w:val="none"/>
        </w:rPr>
        <w:t>加强疫病防控体系建设，建立完善的疫病监测、预警和防控机制，加强与兽医站、科研机构合作，提高疫病防控能力。推广生态养殖模式，如发酵床养殖、种养结合等，减少养殖污染，实现可持续发展。</w:t>
      </w:r>
    </w:p>
    <w:p w14:paraId="67B2876F">
      <w:pPr>
        <w:bidi w:val="0"/>
        <w:rPr>
          <w:rFonts w:hint="eastAsia"/>
          <w:color w:val="auto"/>
          <w:highlight w:val="none"/>
        </w:rPr>
      </w:pPr>
      <w:r>
        <w:rPr>
          <w:rFonts w:hint="eastAsia"/>
          <w:color w:val="auto"/>
          <w:highlight w:val="none"/>
        </w:rPr>
        <w:t>发展生猪深加工产业，建设生猪屠宰和肉制品加工厂，生产猪肉制品，如腊肉、香肠等，延长产业链，增加农民收入。加强品牌建设，打造横市优质猪肉品牌，提高产品市场竞争力。</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E57AF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7D6D50D">
            <w:pPr>
              <w:pStyle w:val="2"/>
              <w:spacing w:line="240" w:lineRule="auto"/>
              <w:ind w:left="0" w:leftChars="0" w:firstLine="0" w:firstLineChars="0"/>
              <w:jc w:val="center"/>
              <w:rPr>
                <w:rFonts w:hint="eastAsia"/>
                <w:color w:val="auto"/>
                <w:highlight w:val="none"/>
                <w:vertAlign w:val="baseline"/>
              </w:rPr>
            </w:pPr>
            <w:r>
              <w:rPr>
                <w:rFonts w:hint="eastAsia"/>
                <w:b/>
                <w:bCs/>
                <w:color w:val="auto"/>
                <w:sz w:val="28"/>
                <w:szCs w:val="28"/>
                <w:highlight w:val="none"/>
                <w:vertAlign w:val="baseline"/>
                <w:lang w:val="en-US" w:eastAsia="zh-CN"/>
              </w:rPr>
              <w:t>表3-3 养殖业产业建设</w:t>
            </w:r>
          </w:p>
        </w:tc>
      </w:tr>
      <w:tr w14:paraId="1CA488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82790B3">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1.蜜源植物种植规划。</w:t>
            </w:r>
            <w:r>
              <w:rPr>
                <w:rFonts w:hint="eastAsia"/>
                <w:color w:val="auto"/>
                <w:sz w:val="28"/>
                <w:szCs w:val="28"/>
                <w:highlight w:val="none"/>
                <w:vertAlign w:val="baseline"/>
                <w:lang w:val="en-US" w:eastAsia="zh-CN"/>
              </w:rPr>
              <w:t>跟专业农业机构进行合作，进行蜜源植物种植规划，在全镇范围内合理布局蜜源植物，增加蜜源植物种类和面积，为蜜蜂提供充足的食物来源，扩大养蜂规模。</w:t>
            </w:r>
          </w:p>
          <w:p w14:paraId="0A60CF70">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2.智能化养蜂管理系统。</w:t>
            </w:r>
            <w:r>
              <w:rPr>
                <w:rFonts w:hint="eastAsia"/>
                <w:color w:val="auto"/>
                <w:sz w:val="28"/>
                <w:szCs w:val="28"/>
                <w:highlight w:val="none"/>
                <w:vertAlign w:val="baseline"/>
                <w:lang w:val="en-US" w:eastAsia="zh-CN"/>
              </w:rPr>
              <w:t>加强与科研机构合作，引进先进的养蜂技术和设备，推广智能化养蜂管理系统，提高养蜂技术水平、效率和蜂蜜质量。加强蜂产品质量检测，确保产品安全。</w:t>
            </w:r>
          </w:p>
          <w:p w14:paraId="18083FC1">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3.现代化蜂蜜加工和研发中心。</w:t>
            </w:r>
            <w:r>
              <w:rPr>
                <w:rFonts w:hint="eastAsia"/>
                <w:color w:val="auto"/>
                <w:sz w:val="28"/>
                <w:szCs w:val="28"/>
                <w:highlight w:val="none"/>
                <w:vertAlign w:val="baseline"/>
                <w:lang w:val="en-US" w:eastAsia="zh-CN"/>
              </w:rPr>
              <w:t>拓展蜂产品产业链，在镇区新建现代化蜂蜜加工和研发中心，开发蜂蜜制品、蜂蜡制品等，提高产品附加值。</w:t>
            </w:r>
          </w:p>
          <w:p w14:paraId="3CC6D0D4">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4.横市特色蜂品牌建设。</w:t>
            </w:r>
            <w:r>
              <w:rPr>
                <w:rFonts w:hint="eastAsia"/>
                <w:color w:val="auto"/>
                <w:sz w:val="28"/>
                <w:szCs w:val="28"/>
                <w:highlight w:val="none"/>
                <w:vertAlign w:val="baseline"/>
                <w:lang w:val="en-US" w:eastAsia="zh-CN"/>
              </w:rPr>
              <w:t>加强品牌建设，打造横市特色蜂产品品牌，加强品牌宣传和推广，提高产品知名度和市场竞争力。</w:t>
            </w:r>
          </w:p>
          <w:p w14:paraId="19951C9A">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5.生猪养殖基地建设。</w:t>
            </w:r>
            <w:r>
              <w:rPr>
                <w:rFonts w:hint="eastAsia"/>
                <w:color w:val="auto"/>
                <w:sz w:val="28"/>
                <w:szCs w:val="28"/>
                <w:highlight w:val="none"/>
                <w:vertAlign w:val="baseline"/>
                <w:lang w:val="en-US" w:eastAsia="zh-CN"/>
              </w:rPr>
              <w:t>加强标准化养殖基地建设，到2030年，全镇生猪出栏数量稳定在5万头左右。推进金丰村养殖设施现代化改造，采用智能化养殖设备，如自动喂料系统、环境控制系统等，提高养殖效率和生猪质量。推广生态养殖模式，如发酵床养殖、种养结合等，减少养殖污染，实现可持续发展。</w:t>
            </w:r>
          </w:p>
          <w:p w14:paraId="7AE69316">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6.生猪疫病防控体系建设。</w:t>
            </w:r>
            <w:r>
              <w:rPr>
                <w:rFonts w:hint="eastAsia"/>
                <w:color w:val="auto"/>
                <w:sz w:val="28"/>
                <w:szCs w:val="28"/>
                <w:highlight w:val="none"/>
                <w:vertAlign w:val="baseline"/>
                <w:lang w:val="en-US" w:eastAsia="zh-CN"/>
              </w:rPr>
              <w:t>加强镇域范围内生猪疫病防控体系建设，建立完善的疫病监测、预警和防控机制，加强与兽医站、科研机构合作，提高疫病防控能力。</w:t>
            </w:r>
          </w:p>
          <w:p w14:paraId="7B924B91">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7.生猪屠宰和肉制品加工厂。</w:t>
            </w:r>
            <w:r>
              <w:rPr>
                <w:rFonts w:hint="eastAsia"/>
                <w:color w:val="auto"/>
                <w:sz w:val="28"/>
                <w:szCs w:val="28"/>
                <w:highlight w:val="none"/>
                <w:vertAlign w:val="baseline"/>
                <w:lang w:val="en-US" w:eastAsia="zh-CN"/>
              </w:rPr>
              <w:t>发展生猪深加工产业，在镇区内建设生猪屠宰和肉制品加工厂，生产猪肉制品，如腊肉、香肠等，延长产业链。</w:t>
            </w:r>
          </w:p>
          <w:p w14:paraId="5339260F">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auto"/>
                <w:highlight w:val="none"/>
                <w:lang w:val="en-US" w:eastAsia="zh-CN"/>
              </w:rPr>
            </w:pPr>
            <w:r>
              <w:rPr>
                <w:rFonts w:hint="eastAsia"/>
                <w:b/>
                <w:bCs/>
                <w:color w:val="auto"/>
                <w:sz w:val="28"/>
                <w:szCs w:val="28"/>
                <w:highlight w:val="none"/>
                <w:vertAlign w:val="baseline"/>
                <w:lang w:val="en-US" w:eastAsia="zh-CN"/>
              </w:rPr>
              <w:t>8.横市优质猪肉品牌建设。</w:t>
            </w:r>
            <w:r>
              <w:rPr>
                <w:rFonts w:hint="eastAsia"/>
                <w:color w:val="auto"/>
                <w:sz w:val="28"/>
                <w:szCs w:val="28"/>
                <w:highlight w:val="none"/>
                <w:vertAlign w:val="baseline"/>
                <w:lang w:val="en-US" w:eastAsia="zh-CN"/>
              </w:rPr>
              <w:t>加强品牌建设，打造横市优质猪肉品牌，提高产品市场竞争力。</w:t>
            </w:r>
          </w:p>
        </w:tc>
      </w:tr>
    </w:tbl>
    <w:p w14:paraId="12E03ABC">
      <w:pPr>
        <w:bidi w:val="0"/>
        <w:rPr>
          <w:rFonts w:hint="eastAsia"/>
          <w:b/>
          <w:bCs/>
          <w:color w:val="auto"/>
          <w:highlight w:val="none"/>
        </w:rPr>
      </w:pPr>
      <w:r>
        <w:rPr>
          <w:rFonts w:hint="eastAsia"/>
          <w:b/>
          <w:bCs/>
          <w:color w:val="auto"/>
          <w:highlight w:val="none"/>
        </w:rPr>
        <w:t>（六）特色产业发展</w:t>
      </w:r>
    </w:p>
    <w:p w14:paraId="517CA36C">
      <w:pPr>
        <w:bidi w:val="0"/>
        <w:rPr>
          <w:rFonts w:hint="eastAsia"/>
          <w:color w:val="auto"/>
          <w:highlight w:val="none"/>
        </w:rPr>
      </w:pPr>
      <w:r>
        <w:rPr>
          <w:rFonts w:hint="eastAsia"/>
          <w:color w:val="auto"/>
          <w:highlight w:val="none"/>
          <w:lang w:val="en-US" w:eastAsia="zh-CN"/>
        </w:rPr>
        <w:t>1.</w:t>
      </w:r>
      <w:r>
        <w:rPr>
          <w:rFonts w:hint="eastAsia"/>
          <w:color w:val="auto"/>
          <w:highlight w:val="none"/>
        </w:rPr>
        <w:t>北部区域（关圣村、界头村、金丰村</w:t>
      </w:r>
      <w:r>
        <w:rPr>
          <w:rFonts w:hint="eastAsia"/>
          <w:color w:val="auto"/>
          <w:highlight w:val="none"/>
          <w:lang w:eastAsia="zh-CN"/>
        </w:rPr>
        <w:t>、</w:t>
      </w:r>
      <w:r>
        <w:rPr>
          <w:rFonts w:hint="eastAsia"/>
          <w:color w:val="auto"/>
          <w:highlight w:val="none"/>
          <w:lang w:val="en-US" w:eastAsia="zh-CN"/>
        </w:rPr>
        <w:t>铁冲村、仁桥村</w:t>
      </w:r>
      <w:r>
        <w:rPr>
          <w:rFonts w:hint="eastAsia"/>
          <w:color w:val="auto"/>
          <w:highlight w:val="none"/>
        </w:rPr>
        <w:t>）：重点发展无花果、生猪养殖、茶叶、红薯粉、辣椒</w:t>
      </w:r>
      <w:r>
        <w:rPr>
          <w:rFonts w:hint="eastAsia"/>
          <w:color w:val="auto"/>
          <w:highlight w:val="none"/>
          <w:lang w:val="en-US" w:eastAsia="zh-CN"/>
        </w:rPr>
        <w:t>和</w:t>
      </w:r>
      <w:r>
        <w:rPr>
          <w:rFonts w:hint="eastAsia"/>
          <w:color w:val="auto"/>
          <w:highlight w:val="none"/>
        </w:rPr>
        <w:t>养蜂项目。建设无花果种植示范基地，扩大种植面积至1000亩，发展无花果深加工产业，生产无花果干、果酱等产品。加强茶叶品牌建设，提高茶叶品质，拓展销售市场。优化红薯粉加工工艺，提高产品质量，扩大生产规模。</w:t>
      </w:r>
    </w:p>
    <w:p w14:paraId="2EAB4AD7">
      <w:pPr>
        <w:bidi w:val="0"/>
        <w:rPr>
          <w:rFonts w:hint="eastAsia"/>
          <w:color w:val="auto"/>
          <w:highlight w:val="none"/>
        </w:rPr>
      </w:pPr>
      <w:r>
        <w:rPr>
          <w:rFonts w:hint="eastAsia"/>
          <w:color w:val="auto"/>
          <w:highlight w:val="none"/>
          <w:lang w:val="en-US" w:eastAsia="zh-CN"/>
        </w:rPr>
        <w:t>2.</w:t>
      </w:r>
      <w:r>
        <w:rPr>
          <w:rFonts w:hint="eastAsia"/>
          <w:color w:val="auto"/>
          <w:highlight w:val="none"/>
        </w:rPr>
        <w:t>中部区域（</w:t>
      </w:r>
      <w:r>
        <w:rPr>
          <w:rFonts w:hint="eastAsia"/>
          <w:color w:val="auto"/>
          <w:highlight w:val="none"/>
          <w:lang w:val="en-US" w:eastAsia="zh-CN"/>
        </w:rPr>
        <w:t>利民村、</w:t>
      </w:r>
      <w:r>
        <w:rPr>
          <w:rFonts w:hint="eastAsia"/>
          <w:color w:val="auto"/>
          <w:highlight w:val="none"/>
        </w:rPr>
        <w:t>泉柳村、合金村、向阳村、横市</w:t>
      </w:r>
      <w:r>
        <w:rPr>
          <w:rFonts w:hint="eastAsia"/>
          <w:color w:val="auto"/>
          <w:highlight w:val="none"/>
          <w:lang w:val="en-US" w:eastAsia="zh-CN"/>
        </w:rPr>
        <w:t>社区</w:t>
      </w:r>
      <w:r>
        <w:rPr>
          <w:rFonts w:hint="eastAsia"/>
          <w:color w:val="auto"/>
          <w:highlight w:val="none"/>
        </w:rPr>
        <w:t>）：重点发展</w:t>
      </w:r>
      <w:r>
        <w:rPr>
          <w:rFonts w:hint="eastAsia"/>
          <w:color w:val="auto"/>
          <w:highlight w:val="none"/>
          <w:lang w:val="en-US" w:eastAsia="zh-CN"/>
        </w:rPr>
        <w:t>杨梅、</w:t>
      </w:r>
      <w:r>
        <w:rPr>
          <w:rFonts w:hint="eastAsia"/>
          <w:color w:val="auto"/>
          <w:highlight w:val="none"/>
        </w:rPr>
        <w:t>蘑菇、烟叶项目。建设蘑菇种植产业园区，引进先进的种植技术和设备，实现规模化、标准化生产。加强蘑菇品牌建设，拓展销售渠道。持续推进烟叶产业升级，提高烟叶质量和产量。</w:t>
      </w:r>
    </w:p>
    <w:p w14:paraId="52342F78">
      <w:pPr>
        <w:bidi w:val="0"/>
        <w:rPr>
          <w:rFonts w:hint="eastAsia"/>
          <w:color w:val="auto"/>
          <w:highlight w:val="none"/>
        </w:rPr>
      </w:pPr>
      <w:r>
        <w:rPr>
          <w:rFonts w:hint="eastAsia"/>
          <w:color w:val="auto"/>
          <w:highlight w:val="none"/>
          <w:lang w:val="en-US" w:eastAsia="zh-CN"/>
        </w:rPr>
        <w:t>3.</w:t>
      </w:r>
      <w:r>
        <w:rPr>
          <w:rFonts w:hint="eastAsia"/>
          <w:color w:val="auto"/>
          <w:highlight w:val="none"/>
        </w:rPr>
        <w:t>南部区域（云山村、望北峰村）：重点发展吊瓜子、有机蔬菜和中药材种植。扩大吊瓜子种植面积至1500亩，加强品种选育和推广，提高产品品质。加强有机蔬菜和特色水果品牌建设，拓展销售市场。发展中药材种植，引进适宜本地种植的中药材品种，建设中药材种植基地，发展中药材加工产业。</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B109E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B162695">
            <w:pPr>
              <w:pStyle w:val="2"/>
              <w:spacing w:line="240" w:lineRule="auto"/>
              <w:ind w:left="0" w:leftChars="0" w:firstLine="0" w:firstLineChars="0"/>
              <w:jc w:val="center"/>
              <w:rPr>
                <w:rFonts w:hint="eastAsia"/>
                <w:color w:val="auto"/>
                <w:highlight w:val="none"/>
                <w:vertAlign w:val="baseline"/>
              </w:rPr>
            </w:pPr>
            <w:r>
              <w:rPr>
                <w:rFonts w:hint="eastAsia"/>
                <w:b/>
                <w:bCs/>
                <w:color w:val="auto"/>
                <w:sz w:val="28"/>
                <w:szCs w:val="28"/>
                <w:highlight w:val="none"/>
                <w:vertAlign w:val="baseline"/>
                <w:lang w:val="en-US" w:eastAsia="zh-CN"/>
              </w:rPr>
              <w:t>表3-4 特色产业建设</w:t>
            </w:r>
          </w:p>
        </w:tc>
      </w:tr>
      <w:tr w14:paraId="4E87F5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9A085A2">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1.无花果种植示范基地。</w:t>
            </w:r>
            <w:r>
              <w:rPr>
                <w:rFonts w:hint="eastAsia"/>
                <w:color w:val="auto"/>
                <w:sz w:val="28"/>
                <w:szCs w:val="28"/>
                <w:highlight w:val="none"/>
                <w:vertAlign w:val="baseline"/>
                <w:lang w:val="en-US" w:eastAsia="zh-CN"/>
              </w:rPr>
              <w:t>在界头村建设无花果种植示范基地，扩大种植面积至1000亩，发展无花果深加工产业，生产无花果干、果酱等产品。</w:t>
            </w:r>
          </w:p>
          <w:p w14:paraId="29639E72">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2.茶叶品牌建设。</w:t>
            </w:r>
            <w:r>
              <w:rPr>
                <w:rFonts w:hint="eastAsia"/>
                <w:color w:val="auto"/>
                <w:sz w:val="28"/>
                <w:szCs w:val="28"/>
                <w:highlight w:val="none"/>
                <w:vertAlign w:val="baseline"/>
                <w:lang w:val="en-US" w:eastAsia="zh-CN"/>
              </w:rPr>
              <w:t>加强横市茶叶品牌建设，提高茶叶品质，拓展销售市场。</w:t>
            </w:r>
          </w:p>
          <w:p w14:paraId="253D5381">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3.红薯粉加工。</w:t>
            </w:r>
            <w:r>
              <w:rPr>
                <w:rFonts w:hint="eastAsia"/>
                <w:color w:val="auto"/>
                <w:sz w:val="28"/>
                <w:szCs w:val="28"/>
                <w:highlight w:val="none"/>
                <w:vertAlign w:val="baseline"/>
                <w:lang w:val="en-US" w:eastAsia="zh-CN"/>
              </w:rPr>
              <w:t>和科研院校合作，引入专业人才，优化红薯粉加工工艺，提高产品质量，扩大生产规模。</w:t>
            </w:r>
          </w:p>
          <w:p w14:paraId="533DB893">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4.蘑菇种植产业园区。</w:t>
            </w:r>
            <w:r>
              <w:rPr>
                <w:rFonts w:hint="eastAsia"/>
                <w:color w:val="auto"/>
                <w:sz w:val="28"/>
                <w:szCs w:val="28"/>
                <w:highlight w:val="none"/>
                <w:vertAlign w:val="baseline"/>
                <w:lang w:val="en-US" w:eastAsia="zh-CN"/>
              </w:rPr>
              <w:t>在泉柳村建设蘑菇种植产业园区，引进先进的种植技术和设备，实现规模化、标准化生产。</w:t>
            </w:r>
          </w:p>
          <w:p w14:paraId="77080B99">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5.吊瓜子种植。</w:t>
            </w:r>
            <w:r>
              <w:rPr>
                <w:rFonts w:hint="eastAsia"/>
                <w:color w:val="auto"/>
                <w:sz w:val="28"/>
                <w:szCs w:val="28"/>
                <w:highlight w:val="none"/>
                <w:vertAlign w:val="baseline"/>
                <w:lang w:val="en-US" w:eastAsia="zh-CN"/>
              </w:rPr>
              <w:t>在云山村扩大吊瓜子种植面积至1500亩，加强吊瓜子的品种选育和推广，提高产品品质。</w:t>
            </w:r>
          </w:p>
          <w:p w14:paraId="01E8D515">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6.有机蔬菜和特色水果品牌建设。</w:t>
            </w:r>
            <w:r>
              <w:rPr>
                <w:rFonts w:hint="eastAsia"/>
                <w:color w:val="auto"/>
                <w:sz w:val="28"/>
                <w:szCs w:val="28"/>
                <w:highlight w:val="none"/>
                <w:vertAlign w:val="baseline"/>
                <w:lang w:val="en-US" w:eastAsia="zh-CN"/>
              </w:rPr>
              <w:t>加强横市有机蔬菜和特色水果品牌建设，拓展销售市场。</w:t>
            </w:r>
          </w:p>
          <w:p w14:paraId="42E64A5E">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仿宋"/>
                <w:color w:val="auto"/>
                <w:highlight w:val="none"/>
                <w:lang w:val="en-US" w:eastAsia="zh-CN"/>
              </w:rPr>
            </w:pPr>
            <w:r>
              <w:rPr>
                <w:rFonts w:hint="eastAsia"/>
                <w:b/>
                <w:bCs/>
                <w:color w:val="auto"/>
                <w:sz w:val="28"/>
                <w:szCs w:val="28"/>
                <w:highlight w:val="none"/>
                <w:vertAlign w:val="baseline"/>
                <w:lang w:val="en-US" w:eastAsia="zh-CN"/>
              </w:rPr>
              <w:t>7.中药材种植基地。</w:t>
            </w:r>
            <w:r>
              <w:rPr>
                <w:rFonts w:hint="eastAsia"/>
                <w:color w:val="auto"/>
                <w:sz w:val="28"/>
                <w:szCs w:val="28"/>
                <w:highlight w:val="none"/>
                <w:vertAlign w:val="baseline"/>
                <w:lang w:val="en-US" w:eastAsia="zh-CN"/>
              </w:rPr>
              <w:t>发展中药材种植，引进适宜本地种植的中药材品种，在云山村建设中药材种植基地，发展中药材加工产业。</w:t>
            </w:r>
          </w:p>
        </w:tc>
      </w:tr>
    </w:tbl>
    <w:p w14:paraId="08B8E1B1">
      <w:pPr>
        <w:bidi w:val="0"/>
        <w:ind w:left="0" w:leftChars="0" w:firstLine="0" w:firstLineChars="0"/>
        <w:rPr>
          <w:rFonts w:hint="eastAsia" w:eastAsia="仿宋"/>
          <w:b/>
          <w:bCs/>
          <w:color w:val="auto"/>
          <w:highlight w:val="none"/>
          <w:lang w:val="en-US" w:eastAsia="zh-CN"/>
        </w:rPr>
      </w:pPr>
      <w:r>
        <w:rPr>
          <w:rFonts w:hint="eastAsia"/>
          <w:b/>
          <w:bCs/>
          <w:color w:val="auto"/>
          <w:highlight w:val="none"/>
        </w:rPr>
        <w:t>二、</w:t>
      </w:r>
      <w:r>
        <w:rPr>
          <w:rFonts w:hint="eastAsia"/>
          <w:b/>
          <w:bCs/>
          <w:color w:val="auto"/>
          <w:highlight w:val="none"/>
          <w:lang w:val="en-US" w:eastAsia="zh-CN"/>
        </w:rPr>
        <w:t>增强创新驱动</w:t>
      </w:r>
      <w:r>
        <w:rPr>
          <w:rFonts w:hint="eastAsia"/>
          <w:b/>
          <w:bCs/>
          <w:color w:val="auto"/>
          <w:highlight w:val="none"/>
        </w:rPr>
        <w:t>，</w:t>
      </w:r>
      <w:r>
        <w:rPr>
          <w:rFonts w:hint="eastAsia"/>
          <w:b/>
          <w:bCs/>
          <w:color w:val="auto"/>
          <w:highlight w:val="none"/>
          <w:lang w:val="en-US" w:eastAsia="zh-CN"/>
        </w:rPr>
        <w:t>推动现代工业体系建设</w:t>
      </w:r>
    </w:p>
    <w:p w14:paraId="2CE41917">
      <w:pPr>
        <w:bidi w:val="0"/>
        <w:rPr>
          <w:rFonts w:hint="eastAsia"/>
          <w:color w:val="auto"/>
          <w:highlight w:val="none"/>
        </w:rPr>
      </w:pPr>
      <w:r>
        <w:rPr>
          <w:rFonts w:hint="eastAsia"/>
          <w:color w:val="auto"/>
          <w:highlight w:val="none"/>
          <w:lang w:val="en-US" w:eastAsia="zh-CN"/>
        </w:rPr>
        <w:t>规划</w:t>
      </w:r>
      <w:r>
        <w:rPr>
          <w:rFonts w:hint="eastAsia"/>
          <w:color w:val="auto"/>
          <w:highlight w:val="none"/>
        </w:rPr>
        <w:t>到“十五五”期末，横市镇工业产业结构更加优化，创新能力显著增强，安全生产水平全面提高，形成特色鲜明、竞争力强的现代化工业体系，实现工业经济的可持续增长，推动一二三产业深度融合发展。</w:t>
      </w:r>
    </w:p>
    <w:p w14:paraId="4DF65881">
      <w:pPr>
        <w:bidi w:val="0"/>
        <w:rPr>
          <w:rFonts w:hint="eastAsia"/>
          <w:b/>
          <w:bCs/>
          <w:color w:val="auto"/>
          <w:highlight w:val="none"/>
        </w:rPr>
      </w:pPr>
      <w:r>
        <w:rPr>
          <w:rFonts w:hint="eastAsia"/>
          <w:b/>
          <w:bCs/>
          <w:color w:val="auto"/>
          <w:highlight w:val="none"/>
        </w:rPr>
        <w:t>（一）有机蔬菜加工业</w:t>
      </w:r>
    </w:p>
    <w:p w14:paraId="2DBD9074">
      <w:pPr>
        <w:bidi w:val="0"/>
        <w:rPr>
          <w:rFonts w:hint="eastAsia"/>
          <w:color w:val="auto"/>
          <w:highlight w:val="none"/>
        </w:rPr>
      </w:pPr>
      <w:r>
        <w:rPr>
          <w:rFonts w:hint="eastAsia"/>
          <w:color w:val="auto"/>
          <w:highlight w:val="none"/>
          <w:lang w:val="en-US" w:eastAsia="zh-CN"/>
        </w:rPr>
        <w:t>1.</w:t>
      </w:r>
      <w:r>
        <w:rPr>
          <w:rFonts w:hint="eastAsia"/>
          <w:color w:val="auto"/>
          <w:highlight w:val="none"/>
        </w:rPr>
        <w:t>产业规模扩张：持续加大对有机蔬菜加工产业的扶持力度，以现有产业为基础，鼓励农业专合社和加工企业扩大生产规模</w:t>
      </w:r>
      <w:r>
        <w:rPr>
          <w:rFonts w:hint="eastAsia"/>
          <w:color w:val="auto"/>
          <w:highlight w:val="none"/>
          <w:lang w:eastAsia="zh-CN"/>
        </w:rPr>
        <w:t>，</w:t>
      </w:r>
      <w:r>
        <w:rPr>
          <w:rFonts w:hint="eastAsia"/>
          <w:color w:val="auto"/>
          <w:highlight w:val="none"/>
          <w:lang w:val="en-US" w:eastAsia="zh-CN"/>
        </w:rPr>
        <w:t>提升</w:t>
      </w:r>
      <w:r>
        <w:rPr>
          <w:rFonts w:hint="eastAsia"/>
          <w:color w:val="auto"/>
          <w:highlight w:val="none"/>
        </w:rPr>
        <w:t>有机蔬菜的</w:t>
      </w:r>
      <w:r>
        <w:rPr>
          <w:rFonts w:hint="eastAsia"/>
          <w:color w:val="auto"/>
          <w:highlight w:val="none"/>
          <w:lang w:val="en-US" w:eastAsia="zh-CN"/>
        </w:rPr>
        <w:t>加工</w:t>
      </w:r>
      <w:r>
        <w:rPr>
          <w:rFonts w:hint="eastAsia"/>
          <w:color w:val="auto"/>
          <w:highlight w:val="none"/>
        </w:rPr>
        <w:t>能力。利用扶贫车间模式，积极引进国内外具有先进技术和管理经验的大型企业，提升产业整体规模和实力。</w:t>
      </w:r>
    </w:p>
    <w:p w14:paraId="2F8C9DCE">
      <w:pPr>
        <w:bidi w:val="0"/>
        <w:rPr>
          <w:rFonts w:hint="eastAsia"/>
          <w:color w:val="auto"/>
          <w:highlight w:val="none"/>
        </w:rPr>
      </w:pPr>
      <w:r>
        <w:rPr>
          <w:rFonts w:hint="eastAsia"/>
          <w:color w:val="auto"/>
          <w:highlight w:val="none"/>
          <w:lang w:val="en-US" w:eastAsia="zh-CN"/>
        </w:rPr>
        <w:t>2.</w:t>
      </w:r>
      <w:r>
        <w:rPr>
          <w:rFonts w:hint="eastAsia"/>
          <w:color w:val="auto"/>
          <w:highlight w:val="none"/>
        </w:rPr>
        <w:t>技术创新升级：鼓励企业加大研发投入，与科研机构、高校建立紧密合作关系，开展产学研联合创新。重点研发有机蔬菜保鲜、深加工技术，开发多样化的有机蔬菜产品，如有机蔬菜冻干食品、有机蔬菜饮品等，提高产品附加值。同时，引进先进的生产设备和智能化管理系统，提高生产效率和产品质量稳定性。</w:t>
      </w:r>
    </w:p>
    <w:p w14:paraId="6058E680">
      <w:pPr>
        <w:bidi w:val="0"/>
        <w:rPr>
          <w:rFonts w:hint="eastAsia"/>
          <w:color w:val="auto"/>
          <w:highlight w:val="none"/>
        </w:rPr>
      </w:pPr>
      <w:r>
        <w:rPr>
          <w:rFonts w:hint="eastAsia"/>
          <w:color w:val="auto"/>
          <w:highlight w:val="none"/>
          <w:lang w:val="en-US" w:eastAsia="zh-CN"/>
        </w:rPr>
        <w:t>3.</w:t>
      </w:r>
      <w:r>
        <w:rPr>
          <w:rFonts w:hint="eastAsia"/>
          <w:color w:val="auto"/>
          <w:highlight w:val="none"/>
        </w:rPr>
        <w:t>品牌建设强化：实施品牌战略，打造具有横市镇特色的有机蔬菜加工品牌。加强品牌宣传推广，通过参加国内外农产品展销会、举办品牌推介活动、利用电商平台和新媒体等渠道，提高品牌知名度和市场影响力。制定严格的品牌质量标准和管理体系，确保产品品质一致，维护品牌形象。</w:t>
      </w:r>
    </w:p>
    <w:p w14:paraId="5533256E">
      <w:pPr>
        <w:bidi w:val="0"/>
        <w:rPr>
          <w:rFonts w:hint="eastAsia"/>
          <w:b/>
          <w:bCs/>
          <w:color w:val="auto"/>
          <w:highlight w:val="none"/>
        </w:rPr>
      </w:pPr>
      <w:r>
        <w:rPr>
          <w:rFonts w:hint="eastAsia"/>
          <w:b/>
          <w:bCs/>
          <w:color w:val="auto"/>
          <w:highlight w:val="none"/>
        </w:rPr>
        <w:t>（二）烟花鞭炮业</w:t>
      </w:r>
    </w:p>
    <w:p w14:paraId="3963E40C">
      <w:pPr>
        <w:bidi w:val="0"/>
        <w:rPr>
          <w:rFonts w:hint="eastAsia"/>
          <w:color w:val="auto"/>
          <w:highlight w:val="none"/>
        </w:rPr>
      </w:pPr>
      <w:r>
        <w:rPr>
          <w:rFonts w:hint="eastAsia"/>
          <w:color w:val="auto"/>
          <w:highlight w:val="none"/>
          <w:lang w:val="en-US" w:eastAsia="zh-CN"/>
        </w:rPr>
        <w:t>1.</w:t>
      </w:r>
      <w:r>
        <w:rPr>
          <w:rFonts w:hint="eastAsia"/>
          <w:color w:val="auto"/>
          <w:highlight w:val="none"/>
        </w:rPr>
        <w:t>深度转型升级：进一步推动烟花鞭炮产业的智能化发展</w:t>
      </w:r>
      <w:r>
        <w:rPr>
          <w:rFonts w:hint="eastAsia"/>
          <w:color w:val="auto"/>
          <w:highlight w:val="none"/>
          <w:lang w:eastAsia="zh-CN"/>
        </w:rPr>
        <w:t>，</w:t>
      </w:r>
      <w:r>
        <w:rPr>
          <w:rFonts w:hint="eastAsia"/>
          <w:color w:val="auto"/>
          <w:highlight w:val="none"/>
        </w:rPr>
        <w:t>实现烟花爆竹生产全流程的智能化监控和管理，提高生产过程的安全性和稳定性。加强对烟花爆竹新产品的研发投入，开发具有创新性的环保型、文化创意型烟花产品，如结合当地文化特色的主题烟花、适用于不同场景的个性化烟花等。</w:t>
      </w:r>
    </w:p>
    <w:p w14:paraId="16E71D70">
      <w:pPr>
        <w:bidi w:val="0"/>
        <w:rPr>
          <w:rFonts w:hint="eastAsia"/>
          <w:color w:val="auto"/>
          <w:highlight w:val="none"/>
        </w:rPr>
      </w:pPr>
      <w:r>
        <w:rPr>
          <w:rFonts w:hint="eastAsia"/>
          <w:color w:val="auto"/>
          <w:highlight w:val="none"/>
          <w:lang w:val="en-US" w:eastAsia="zh-CN"/>
        </w:rPr>
        <w:t>2.</w:t>
      </w:r>
      <w:r>
        <w:rPr>
          <w:rFonts w:hint="eastAsia"/>
          <w:color w:val="auto"/>
          <w:highlight w:val="none"/>
        </w:rPr>
        <w:t>市场拓展与融合发展：积极拓展国内外市场，加强与国际烟花行业的交流与合作，参与国际烟花标准的制定，提升横市烟花在国际市场的竞争力。深入推进“微焰火＋旅游”模式，与横市镇的旅游资源深度融合，打造具有特色的烟花旅游项目，如烟花主题公园、烟花文化节等，促进文旅消费增长。加强与夜间经济的结合，开发适合夜间燃放的小型烟花产品，丰富夜间消费场景。</w:t>
      </w:r>
    </w:p>
    <w:p w14:paraId="56F94314">
      <w:pPr>
        <w:bidi w:val="0"/>
        <w:rPr>
          <w:rFonts w:hint="eastAsia"/>
          <w:color w:val="auto"/>
          <w:highlight w:val="none"/>
        </w:rPr>
      </w:pPr>
      <w:r>
        <w:rPr>
          <w:rFonts w:hint="eastAsia"/>
          <w:color w:val="auto"/>
          <w:highlight w:val="none"/>
          <w:lang w:val="en-US" w:eastAsia="zh-CN"/>
        </w:rPr>
        <w:t>3.</w:t>
      </w:r>
      <w:r>
        <w:rPr>
          <w:rFonts w:hint="eastAsia"/>
          <w:color w:val="auto"/>
          <w:highlight w:val="none"/>
        </w:rPr>
        <w:t>产业规范与安全保障：持续完善监管机制，加强对烟花鞭炮生产、运输、销售等环节的监管力度，确保安全生产。定期对企业进行安全检查和技术指导，督促企业落实安全生产责任。加强对从业人员的安全培训和技能提升，提高行业整体安全意识和操作水平。推动行业自律，引导企业加强自我管理和约束，规范市场秩序。</w:t>
      </w:r>
    </w:p>
    <w:p w14:paraId="59996952">
      <w:pPr>
        <w:bidi w:val="0"/>
        <w:rPr>
          <w:rFonts w:hint="eastAsia"/>
          <w:b/>
          <w:bCs/>
          <w:color w:val="auto"/>
          <w:highlight w:val="none"/>
        </w:rPr>
      </w:pPr>
      <w:r>
        <w:rPr>
          <w:rFonts w:hint="eastAsia"/>
          <w:b/>
          <w:bCs/>
          <w:color w:val="auto"/>
          <w:highlight w:val="none"/>
        </w:rPr>
        <w:t>（</w:t>
      </w:r>
      <w:r>
        <w:rPr>
          <w:rFonts w:hint="eastAsia"/>
          <w:b/>
          <w:bCs/>
          <w:color w:val="auto"/>
          <w:highlight w:val="none"/>
          <w:lang w:val="en-US" w:eastAsia="zh-CN"/>
        </w:rPr>
        <w:t>三</w:t>
      </w:r>
      <w:r>
        <w:rPr>
          <w:rFonts w:hint="eastAsia"/>
          <w:b/>
          <w:bCs/>
          <w:color w:val="auto"/>
          <w:highlight w:val="none"/>
        </w:rPr>
        <w:t>）机械工业</w:t>
      </w:r>
    </w:p>
    <w:p w14:paraId="288A47C9">
      <w:pPr>
        <w:bidi w:val="0"/>
        <w:rPr>
          <w:rFonts w:hint="eastAsia"/>
          <w:color w:val="auto"/>
          <w:highlight w:val="none"/>
          <w:lang w:eastAsia="zh-CN"/>
        </w:rPr>
      </w:pPr>
      <w:r>
        <w:rPr>
          <w:rFonts w:hint="eastAsia"/>
          <w:color w:val="auto"/>
          <w:highlight w:val="none"/>
        </w:rPr>
        <w:t>推动机械工业向高端化、智能化方向发展。加大对机械制造企业的技术改造支持，鼓励企业引进先进的数控加工设备、智能制造系统，提高机械产品的精度和质量。引导企业加强与下游产业的合作，开展定制化生产，满足不同行业的需求。支持机械企业参与国内外高端装备制造项目，提升企业在行业内的知名度和竞争力。</w:t>
      </w:r>
    </w:p>
    <w:p w14:paraId="478350DC">
      <w:pPr>
        <w:bidi w:val="0"/>
        <w:rPr>
          <w:rFonts w:hint="eastAsia"/>
          <w:b/>
          <w:bCs/>
          <w:color w:val="auto"/>
          <w:highlight w:val="none"/>
        </w:rPr>
      </w:pPr>
      <w:r>
        <w:rPr>
          <w:rFonts w:hint="eastAsia"/>
          <w:b/>
          <w:bCs/>
          <w:color w:val="auto"/>
          <w:highlight w:val="none"/>
        </w:rPr>
        <w:t>（</w:t>
      </w:r>
      <w:r>
        <w:rPr>
          <w:rFonts w:hint="eastAsia"/>
          <w:b/>
          <w:bCs/>
          <w:color w:val="auto"/>
          <w:highlight w:val="none"/>
          <w:lang w:val="en-US" w:eastAsia="zh-CN"/>
        </w:rPr>
        <w:t>四</w:t>
      </w:r>
      <w:r>
        <w:rPr>
          <w:rFonts w:hint="eastAsia"/>
          <w:b/>
          <w:bCs/>
          <w:color w:val="auto"/>
          <w:highlight w:val="none"/>
        </w:rPr>
        <w:t>）电子工业</w:t>
      </w:r>
    </w:p>
    <w:p w14:paraId="10C30371">
      <w:pPr>
        <w:bidi w:val="0"/>
        <w:rPr>
          <w:rFonts w:hint="eastAsia"/>
          <w:color w:val="auto"/>
          <w:highlight w:val="none"/>
        </w:rPr>
      </w:pPr>
      <w:r>
        <w:rPr>
          <w:rFonts w:hint="eastAsia"/>
          <w:color w:val="auto"/>
          <w:highlight w:val="none"/>
        </w:rPr>
        <w:t>抓住电子信息产业快速发展的机遇，引导电子工业向智能化、数字化方向转型。支持电子企业加大研发投入，开发智能电子产品，如智能家居设备、智能农业监测设备等，拓展产品应用领域。加强与高校、科研机构的合作，引进和培养电子信息领域的高端人才，提升企业的创新能力。鼓励电子企业与其他产业融合发展，推动传统产业的数字化升级。</w:t>
      </w:r>
    </w:p>
    <w:p w14:paraId="055D2C0B">
      <w:pPr>
        <w:bidi w:val="0"/>
        <w:rPr>
          <w:rFonts w:hint="eastAsia"/>
          <w:b/>
          <w:bCs/>
          <w:color w:val="auto"/>
          <w:highlight w:val="none"/>
        </w:rPr>
      </w:pPr>
      <w:r>
        <w:rPr>
          <w:rFonts w:hint="eastAsia"/>
          <w:b/>
          <w:bCs/>
          <w:color w:val="auto"/>
          <w:highlight w:val="none"/>
        </w:rPr>
        <w:t>（</w:t>
      </w:r>
      <w:r>
        <w:rPr>
          <w:rFonts w:hint="eastAsia"/>
          <w:b/>
          <w:bCs/>
          <w:color w:val="auto"/>
          <w:highlight w:val="none"/>
          <w:lang w:val="en-US" w:eastAsia="zh-CN"/>
        </w:rPr>
        <w:t>五</w:t>
      </w:r>
      <w:r>
        <w:rPr>
          <w:rFonts w:hint="eastAsia"/>
          <w:b/>
          <w:bCs/>
          <w:color w:val="auto"/>
          <w:highlight w:val="none"/>
        </w:rPr>
        <w:t>）包装产业</w:t>
      </w:r>
    </w:p>
    <w:p w14:paraId="16FDBF0E">
      <w:pPr>
        <w:bidi w:val="0"/>
        <w:rPr>
          <w:rFonts w:hint="eastAsia"/>
          <w:color w:val="auto"/>
          <w:highlight w:val="none"/>
        </w:rPr>
      </w:pPr>
      <w:r>
        <w:rPr>
          <w:rFonts w:hint="eastAsia"/>
          <w:color w:val="auto"/>
          <w:highlight w:val="none"/>
        </w:rPr>
        <w:t>紧跟市场需求变化，推动包装产业向绿色、个性化方向发展。鼓励包装企业采用环保材料，研发可降解、可回收的包装产品，减少包装废弃物对环境的污染。加强包装设计创新，根据不同产品的特点和市场定位，提供个性化的包装解决方案。促进包装产业与农产品加工、烟花鞭炮等产业的协同发展，实现包装产品的就地配套供应，降低物流成本。</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32C3C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02F9210">
            <w:pPr>
              <w:pStyle w:val="2"/>
              <w:spacing w:line="240" w:lineRule="auto"/>
              <w:ind w:left="0" w:leftChars="0" w:firstLine="0" w:firstLineChars="0"/>
              <w:jc w:val="center"/>
              <w:rPr>
                <w:color w:val="auto"/>
                <w:highlight w:val="none"/>
                <w:vertAlign w:val="baseline"/>
              </w:rPr>
            </w:pPr>
            <w:r>
              <w:rPr>
                <w:rFonts w:hint="eastAsia"/>
                <w:b/>
                <w:bCs/>
                <w:color w:val="auto"/>
                <w:sz w:val="28"/>
                <w:szCs w:val="28"/>
                <w:highlight w:val="none"/>
                <w:vertAlign w:val="baseline"/>
                <w:lang w:val="en-US" w:eastAsia="zh-CN"/>
              </w:rPr>
              <w:t>表3-5 现代工业体系建设</w:t>
            </w:r>
          </w:p>
        </w:tc>
      </w:tr>
      <w:tr w14:paraId="59C637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538FDA94">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1.有机蔬菜加工业。</w:t>
            </w:r>
            <w:r>
              <w:rPr>
                <w:rFonts w:hint="eastAsia"/>
                <w:color w:val="auto"/>
                <w:sz w:val="28"/>
                <w:szCs w:val="28"/>
                <w:highlight w:val="none"/>
                <w:vertAlign w:val="baseline"/>
                <w:lang w:val="en-US" w:eastAsia="zh-CN"/>
              </w:rPr>
              <w:t>引进国内外具有先进技术和管理经验的大型企业，提高生产效率和产品质量稳定性，促进有机蔬菜加工业规模扩张；与科研机构、高校建立紧密合作关系，研发有机蔬菜保鲜、深加工技术，提高产品附加值。</w:t>
            </w:r>
          </w:p>
          <w:p w14:paraId="1350763F">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2.烟花鞭炮业。</w:t>
            </w:r>
            <w:r>
              <w:rPr>
                <w:rFonts w:hint="eastAsia"/>
                <w:color w:val="auto"/>
                <w:sz w:val="28"/>
                <w:szCs w:val="28"/>
                <w:highlight w:val="none"/>
                <w:vertAlign w:val="baseline"/>
                <w:lang w:val="en-US" w:eastAsia="zh-CN"/>
              </w:rPr>
              <w:t>持续推动烟花鞭炮产业的智能化发展，实现烟花爆竹生产全流程的智能化监控和管理，提高生产过程的安全性和稳定性。鼓励企业加强产品研发投入，开发具有创新性的环保型、文化创意型烟花产品。深入推进“微焰火＋旅游”模式，与横市镇的旅游资源深度融合，打造具有特色的烟花旅游项目。定期对企业进行安全检查和技术指导，督促企业落实安全生产责任。</w:t>
            </w:r>
          </w:p>
          <w:p w14:paraId="6364D78F">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3.机械工业。</w:t>
            </w:r>
            <w:r>
              <w:rPr>
                <w:rFonts w:hint="eastAsia"/>
                <w:color w:val="auto"/>
                <w:sz w:val="28"/>
                <w:szCs w:val="28"/>
                <w:highlight w:val="none"/>
                <w:vertAlign w:val="baseline"/>
                <w:lang w:val="en-US" w:eastAsia="zh-CN"/>
              </w:rPr>
              <w:t>加大对机械制造企业的技术改造支持，鼓励企业引进先进的数控加工设备、智能制造系统，提高机械产品的精度和质量，推动机械工业向高端化、智能化方向发展。</w:t>
            </w:r>
          </w:p>
          <w:p w14:paraId="02D43FAB">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4.电子工业。</w:t>
            </w:r>
            <w:r>
              <w:rPr>
                <w:rFonts w:hint="eastAsia"/>
                <w:color w:val="auto"/>
                <w:sz w:val="28"/>
                <w:szCs w:val="28"/>
                <w:highlight w:val="none"/>
                <w:vertAlign w:val="baseline"/>
                <w:lang w:val="en-US" w:eastAsia="zh-CN"/>
              </w:rPr>
              <w:t>支持电子企业加大研发投入，开发智能电子产品，如智能家居设备、智能农业监测设备等，拓展产品应用领域。加强与高校、科研机构的合作，引进和培养电子信息领域的高端人才，提升企业的创新能力。</w:t>
            </w:r>
          </w:p>
          <w:p w14:paraId="243E8F3B">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仿宋"/>
                <w:color w:val="auto"/>
                <w:highlight w:val="none"/>
                <w:lang w:val="en-US" w:eastAsia="zh-CN"/>
              </w:rPr>
            </w:pPr>
            <w:r>
              <w:rPr>
                <w:rFonts w:hint="eastAsia"/>
                <w:b/>
                <w:bCs/>
                <w:color w:val="auto"/>
                <w:sz w:val="28"/>
                <w:szCs w:val="28"/>
                <w:highlight w:val="none"/>
                <w:vertAlign w:val="baseline"/>
                <w:lang w:val="en-US" w:eastAsia="zh-CN"/>
              </w:rPr>
              <w:t>5.包装产业。</w:t>
            </w:r>
            <w:r>
              <w:rPr>
                <w:rFonts w:hint="eastAsia"/>
                <w:color w:val="auto"/>
                <w:sz w:val="28"/>
                <w:szCs w:val="28"/>
                <w:highlight w:val="none"/>
                <w:vertAlign w:val="baseline"/>
                <w:lang w:val="en-US" w:eastAsia="zh-CN"/>
              </w:rPr>
              <w:t>鼓励包装企业采用环保材料，研发可降解、可回收的包装产品，减少包装废弃物对环境的污染。促进包装产业与农产品加工、烟花鞭炮等产业的协同发展，实现包装产品的就地配套供应，降低物流成本。</w:t>
            </w:r>
          </w:p>
        </w:tc>
      </w:tr>
    </w:tbl>
    <w:p w14:paraId="6037032F">
      <w:pPr>
        <w:bidi w:val="0"/>
        <w:ind w:left="0" w:leftChars="0" w:firstLine="0" w:firstLineChars="0"/>
        <w:rPr>
          <w:rFonts w:hint="eastAsia"/>
          <w:b/>
          <w:bCs/>
          <w:color w:val="auto"/>
          <w:highlight w:val="none"/>
        </w:rPr>
      </w:pPr>
      <w:r>
        <w:rPr>
          <w:rFonts w:hint="eastAsia"/>
          <w:b/>
          <w:bCs/>
          <w:color w:val="auto"/>
          <w:highlight w:val="none"/>
        </w:rPr>
        <w:t>三、积极发展现代</w:t>
      </w:r>
      <w:r>
        <w:rPr>
          <w:rFonts w:hint="eastAsia"/>
          <w:b/>
          <w:bCs/>
          <w:color w:val="auto"/>
          <w:highlight w:val="none"/>
          <w:lang w:val="en-US" w:eastAsia="zh-CN"/>
        </w:rPr>
        <w:t>服务业</w:t>
      </w:r>
      <w:r>
        <w:rPr>
          <w:rFonts w:hint="eastAsia"/>
          <w:b/>
          <w:bCs/>
          <w:color w:val="auto"/>
          <w:highlight w:val="none"/>
        </w:rPr>
        <w:t>，培育经济发展新动能</w:t>
      </w:r>
    </w:p>
    <w:p w14:paraId="042D1CF4">
      <w:pPr>
        <w:bidi w:val="0"/>
        <w:rPr>
          <w:rFonts w:hint="eastAsia"/>
          <w:color w:val="auto"/>
          <w:highlight w:val="none"/>
        </w:rPr>
      </w:pPr>
      <w:r>
        <w:rPr>
          <w:rFonts w:hint="eastAsia"/>
          <w:color w:val="auto"/>
          <w:highlight w:val="none"/>
          <w:lang w:val="en-US" w:eastAsia="zh-CN"/>
        </w:rPr>
        <w:t>规划</w:t>
      </w:r>
      <w:r>
        <w:rPr>
          <w:rFonts w:hint="eastAsia"/>
          <w:color w:val="auto"/>
          <w:highlight w:val="none"/>
        </w:rPr>
        <w:t>到“十五五”期末，横市镇服务业实现跨越式发展，产业结构更加优化，服务品质显著提升，形成以现代物流、特色旅游、高端社区服务等为核心的</w:t>
      </w:r>
      <w:r>
        <w:rPr>
          <w:rFonts w:hint="eastAsia"/>
          <w:color w:val="auto"/>
          <w:highlight w:val="none"/>
          <w:lang w:val="en-US" w:eastAsia="zh-CN"/>
        </w:rPr>
        <w:t>现代</w:t>
      </w:r>
      <w:r>
        <w:rPr>
          <w:rFonts w:hint="eastAsia"/>
          <w:color w:val="auto"/>
          <w:highlight w:val="none"/>
        </w:rPr>
        <w:t>服务业体系，成为区域内具有较强影响力的服务业集聚地，服务业对经济增长的贡献率大幅提高，促进城乡居民生活品质显著改善。</w:t>
      </w:r>
    </w:p>
    <w:p w14:paraId="4845808E">
      <w:pPr>
        <w:bidi w:val="0"/>
        <w:rPr>
          <w:rFonts w:hint="eastAsia"/>
          <w:b/>
          <w:bCs/>
          <w:color w:val="auto"/>
          <w:highlight w:val="none"/>
        </w:rPr>
      </w:pPr>
      <w:r>
        <w:rPr>
          <w:rFonts w:hint="eastAsia"/>
          <w:b/>
          <w:bCs/>
          <w:color w:val="auto"/>
          <w:highlight w:val="none"/>
        </w:rPr>
        <w:t>（一）物流商贸业</w:t>
      </w:r>
    </w:p>
    <w:p w14:paraId="005F4C8D">
      <w:pPr>
        <w:bidi w:val="0"/>
        <w:rPr>
          <w:rFonts w:hint="eastAsia"/>
          <w:color w:val="auto"/>
          <w:highlight w:val="none"/>
        </w:rPr>
      </w:pPr>
      <w:r>
        <w:rPr>
          <w:rFonts w:hint="eastAsia"/>
          <w:color w:val="auto"/>
          <w:highlight w:val="none"/>
          <w:lang w:val="en-US" w:eastAsia="zh-CN"/>
        </w:rPr>
        <w:t>1.</w:t>
      </w:r>
      <w:r>
        <w:rPr>
          <w:rFonts w:hint="eastAsia"/>
          <w:color w:val="auto"/>
          <w:highlight w:val="none"/>
        </w:rPr>
        <w:t>物流网络优化升级：持续完善以农产品物流基地为核心的综合物流网络，加强与周边地区物流节点的互联互通。进一步推进乡镇和村级田头仓储冷链物流设施建设，提高冷链物流覆盖率，确保生鲜农产品的新鲜度和品质。引入先进的物流技术和管理系统，如智能化仓储管理系统、物流大数据分析平台等，实现物流信息的实时跟踪与智能调度，提高物流运营效率，降低物流成本。</w:t>
      </w:r>
    </w:p>
    <w:p w14:paraId="31B5F617">
      <w:pPr>
        <w:bidi w:val="0"/>
        <w:rPr>
          <w:rFonts w:hint="eastAsia"/>
          <w:color w:val="auto"/>
          <w:highlight w:val="none"/>
        </w:rPr>
      </w:pPr>
      <w:r>
        <w:rPr>
          <w:rFonts w:hint="eastAsia"/>
          <w:color w:val="auto"/>
          <w:highlight w:val="none"/>
          <w:lang w:val="en-US" w:eastAsia="zh-CN"/>
        </w:rPr>
        <w:t>2.</w:t>
      </w:r>
      <w:r>
        <w:rPr>
          <w:rFonts w:hint="eastAsia"/>
          <w:color w:val="auto"/>
          <w:highlight w:val="none"/>
        </w:rPr>
        <w:t>商贸市场拓展与升级：加速推进商贸城的功能完善和业态升级，吸引更多知名品牌和大型商贸企业入驻，打造集购物、餐饮、娱乐、文化于一体的综合性商业中心。对老镇区的商贸服务业进行深度改造，挖掘历史文化元素，打造特色商业街区，提升老镇区的商业活力和吸引力。结合电商发展趋势，推动传统商贸企业数字化转型，鼓励企业开展线上线下融合的经营模式，拓展销售渠道，提高市场份额。</w:t>
      </w:r>
    </w:p>
    <w:p w14:paraId="13C8BB0E">
      <w:pPr>
        <w:bidi w:val="0"/>
        <w:rPr>
          <w:rFonts w:hint="eastAsia"/>
          <w:color w:val="auto"/>
          <w:highlight w:val="none"/>
        </w:rPr>
      </w:pPr>
      <w:r>
        <w:rPr>
          <w:rFonts w:hint="eastAsia"/>
          <w:color w:val="auto"/>
          <w:highlight w:val="none"/>
          <w:lang w:val="en-US" w:eastAsia="zh-CN"/>
        </w:rPr>
        <w:t>3.</w:t>
      </w:r>
      <w:r>
        <w:rPr>
          <w:rFonts w:hint="eastAsia"/>
          <w:color w:val="auto"/>
          <w:highlight w:val="none"/>
        </w:rPr>
        <w:t>跨境商贸物流发展：借助湖南自由贸易试验区的发展机遇，积极融入国际投资贸易走廊建设。加强与跨境电商企业的合作，建设跨境电商物流服务中心，提供一站式的跨境物流服务，包括报关、报检、国际运输等。培育和引进外贸综合服务企业，为本地企业开展国际贸易提供支持，推动横市镇的特色农产品和工业产品走向国际市场。</w:t>
      </w:r>
    </w:p>
    <w:p w14:paraId="39F41E95">
      <w:pPr>
        <w:bidi w:val="0"/>
        <w:rPr>
          <w:rFonts w:hint="eastAsia"/>
          <w:b/>
          <w:bCs/>
          <w:color w:val="auto"/>
          <w:highlight w:val="none"/>
        </w:rPr>
      </w:pPr>
      <w:r>
        <w:rPr>
          <w:rFonts w:hint="eastAsia"/>
          <w:b/>
          <w:bCs/>
          <w:color w:val="auto"/>
          <w:highlight w:val="none"/>
        </w:rPr>
        <w:t>（二）社区服务业</w:t>
      </w:r>
    </w:p>
    <w:p w14:paraId="394205AD">
      <w:pPr>
        <w:bidi w:val="0"/>
        <w:rPr>
          <w:rFonts w:hint="eastAsia"/>
          <w:color w:val="auto"/>
          <w:highlight w:val="none"/>
        </w:rPr>
      </w:pPr>
      <w:r>
        <w:rPr>
          <w:rFonts w:hint="eastAsia"/>
          <w:color w:val="auto"/>
          <w:highlight w:val="none"/>
          <w:lang w:val="en-US" w:eastAsia="zh-CN"/>
        </w:rPr>
        <w:t>1.</w:t>
      </w:r>
      <w:r>
        <w:rPr>
          <w:rFonts w:hint="eastAsia"/>
          <w:color w:val="auto"/>
          <w:highlight w:val="none"/>
        </w:rPr>
        <w:t>服务品质提升与多元化：在现有社区服务基础上，进一步拓展服务领域，提供更多个性化、专业化的服务。例如，发展高端家政服务、养老服务、健康管理服务等，满足不同层次居民的需求。加强社区服务人员的培训，提高服务人员的专业技能和服务意识，通过建立服务质量评价机制，确保服务品质的稳定提升。</w:t>
      </w:r>
    </w:p>
    <w:p w14:paraId="0EB74A59">
      <w:pPr>
        <w:bidi w:val="0"/>
        <w:rPr>
          <w:rFonts w:hint="eastAsia"/>
          <w:color w:val="auto"/>
          <w:highlight w:val="none"/>
        </w:rPr>
      </w:pPr>
      <w:r>
        <w:rPr>
          <w:rFonts w:hint="eastAsia"/>
          <w:color w:val="auto"/>
          <w:highlight w:val="none"/>
          <w:lang w:val="en-US" w:eastAsia="zh-CN"/>
        </w:rPr>
        <w:t>2.</w:t>
      </w:r>
      <w:r>
        <w:rPr>
          <w:rFonts w:hint="eastAsia"/>
          <w:color w:val="auto"/>
          <w:highlight w:val="none"/>
        </w:rPr>
        <w:t>智慧社区服务建设：大力推进社区服务的数字化、智能化转型，完善农村社区服务</w:t>
      </w:r>
      <w:r>
        <w:rPr>
          <w:rFonts w:hint="eastAsia"/>
          <w:color w:val="auto"/>
          <w:highlight w:val="none"/>
          <w:lang w:val="en-US" w:eastAsia="zh-CN"/>
        </w:rPr>
        <w:t>O</w:t>
      </w:r>
      <w:r>
        <w:rPr>
          <w:rFonts w:hint="eastAsia"/>
          <w:color w:val="auto"/>
          <w:highlight w:val="none"/>
        </w:rPr>
        <w:t>2</w:t>
      </w:r>
      <w:r>
        <w:rPr>
          <w:rFonts w:hint="eastAsia"/>
          <w:color w:val="auto"/>
          <w:highlight w:val="none"/>
          <w:lang w:val="en-US" w:eastAsia="zh-CN"/>
        </w:rPr>
        <w:t>O</w:t>
      </w:r>
      <w:r>
        <w:rPr>
          <w:rFonts w:hint="eastAsia"/>
          <w:color w:val="auto"/>
          <w:highlight w:val="none"/>
        </w:rPr>
        <w:t>平台功能。整合社区内的各类服务资源，实现线上预约、下单、支付等功能，提高社区服务的便捷性和效率。利用物联网、大数据等技术，建设智慧社区服务设施，如智能快递柜、智能健身设备等，提升社区居民的生活体验。</w:t>
      </w:r>
    </w:p>
    <w:p w14:paraId="36241A60">
      <w:pPr>
        <w:bidi w:val="0"/>
        <w:rPr>
          <w:rFonts w:hint="eastAsia"/>
          <w:color w:val="auto"/>
          <w:highlight w:val="none"/>
        </w:rPr>
      </w:pPr>
      <w:r>
        <w:rPr>
          <w:rFonts w:hint="eastAsia"/>
          <w:color w:val="auto"/>
          <w:highlight w:val="none"/>
          <w:lang w:val="en-US" w:eastAsia="zh-CN"/>
        </w:rPr>
        <w:t>3.</w:t>
      </w:r>
      <w:r>
        <w:rPr>
          <w:rFonts w:hint="eastAsia"/>
          <w:color w:val="auto"/>
          <w:highlight w:val="none"/>
        </w:rPr>
        <w:t>社区服务产业集聚发展：规划建设社区服务产业园区或街区，引导社区服务企业集聚发展，形成规模效应。通过政策扶持、资源共享等方式，降低企业运营成本，促进企业之间的交流与合作，推动社区服务产业的创新发展。</w:t>
      </w:r>
    </w:p>
    <w:p w14:paraId="68068619">
      <w:pPr>
        <w:bidi w:val="0"/>
        <w:rPr>
          <w:rFonts w:hint="eastAsia"/>
          <w:b/>
          <w:bCs/>
          <w:color w:val="auto"/>
          <w:highlight w:val="none"/>
        </w:rPr>
      </w:pPr>
      <w:r>
        <w:rPr>
          <w:rFonts w:hint="eastAsia"/>
          <w:b/>
          <w:bCs/>
          <w:color w:val="auto"/>
          <w:highlight w:val="none"/>
        </w:rPr>
        <w:t>（三）旅游业</w:t>
      </w:r>
    </w:p>
    <w:p w14:paraId="724CFC42">
      <w:pPr>
        <w:bidi w:val="0"/>
        <w:rPr>
          <w:rFonts w:hint="eastAsia"/>
          <w:color w:val="auto"/>
          <w:highlight w:val="none"/>
        </w:rPr>
      </w:pPr>
      <w:r>
        <w:rPr>
          <w:rFonts w:hint="eastAsia"/>
          <w:color w:val="auto"/>
          <w:highlight w:val="none"/>
          <w:lang w:val="en-US" w:eastAsia="zh-CN"/>
        </w:rPr>
        <w:t>1.</w:t>
      </w:r>
      <w:r>
        <w:rPr>
          <w:rFonts w:hint="eastAsia"/>
          <w:color w:val="auto"/>
          <w:highlight w:val="none"/>
        </w:rPr>
        <w:t>全域旅游深度融合发展：深化“文化旅游+”理念，推动旅游业与农业、工业、文化等产业的深度融合。加强农业观光旅游与农产品加工、销售的结合，开发具有横市特色的旅游商品，提高农产品附加值。推动工业旅游发展，利用当地的传统工业，如烟花鞭炮制作工艺等，开发工业旅游项目，展示工业生产过程，传承工业文化。加强旅游与文化产业的融合，挖掘横市的历史文化、民俗文化等资源，开发文化旅游产品，如民俗表演、文化展览等。</w:t>
      </w:r>
    </w:p>
    <w:p w14:paraId="260A93E1">
      <w:pPr>
        <w:bidi w:val="0"/>
        <w:rPr>
          <w:rFonts w:hint="eastAsia"/>
          <w:color w:val="auto"/>
          <w:highlight w:val="none"/>
        </w:rPr>
      </w:pPr>
      <w:r>
        <w:rPr>
          <w:rFonts w:hint="eastAsia"/>
          <w:color w:val="auto"/>
          <w:highlight w:val="none"/>
          <w:lang w:val="en-US" w:eastAsia="zh-CN"/>
        </w:rPr>
        <w:t>2.</w:t>
      </w:r>
      <w:r>
        <w:rPr>
          <w:rFonts w:hint="eastAsia"/>
          <w:color w:val="auto"/>
          <w:highlight w:val="none"/>
        </w:rPr>
        <w:t>旅游品牌塑造与营销推广：打造具有横市特色的旅游品牌，整合农业观光旅游、红色旅游等资源，形成统一的品牌形象。加强旅游品牌的营销推广，利用新媒体平台、旅游展会等渠道，开展全方位、多层次的宣传推广活动。与周边地区的旅游景区建立合作联盟，共同开发旅游线路，实现客源互送，提升横市旅游的知名度和影响力。</w:t>
      </w:r>
    </w:p>
    <w:p w14:paraId="1F9CEB12">
      <w:pPr>
        <w:bidi w:val="0"/>
        <w:rPr>
          <w:rFonts w:hint="eastAsia"/>
          <w:color w:val="auto"/>
          <w:highlight w:val="none"/>
        </w:rPr>
      </w:pPr>
      <w:r>
        <w:rPr>
          <w:rFonts w:hint="eastAsia"/>
          <w:color w:val="auto"/>
          <w:highlight w:val="none"/>
          <w:lang w:val="en-US" w:eastAsia="zh-CN"/>
        </w:rPr>
        <w:t>3.</w:t>
      </w:r>
      <w:r>
        <w:rPr>
          <w:rFonts w:hint="eastAsia"/>
          <w:color w:val="auto"/>
          <w:highlight w:val="none"/>
        </w:rPr>
        <w:t>旅游基础设施与服务提升：加大对旅游基础设施建设的投入，完善旅游交通网络，提高景区的可达性。加强景区内的配套设施建设，如游客服务中心、停车场、餐饮住宿设施等，提升游客的旅游体验。加强旅游服务质量监管，建立健全旅游投诉处理机制，规范旅游市场秩序，营造良好的旅游环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79BCB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7DD53012">
            <w:pPr>
              <w:pStyle w:val="2"/>
              <w:spacing w:line="240" w:lineRule="auto"/>
              <w:ind w:left="0" w:leftChars="0" w:firstLine="0" w:firstLineChars="0"/>
              <w:jc w:val="center"/>
              <w:rPr>
                <w:color w:val="auto"/>
                <w:highlight w:val="none"/>
                <w:vertAlign w:val="baseline"/>
              </w:rPr>
            </w:pPr>
            <w:r>
              <w:rPr>
                <w:rFonts w:hint="eastAsia"/>
                <w:b/>
                <w:bCs/>
                <w:color w:val="auto"/>
                <w:sz w:val="28"/>
                <w:szCs w:val="28"/>
                <w:highlight w:val="none"/>
                <w:vertAlign w:val="baseline"/>
                <w:lang w:val="en-US" w:eastAsia="zh-CN"/>
              </w:rPr>
              <w:t>表3-6 现代服务业体系建设</w:t>
            </w:r>
          </w:p>
        </w:tc>
      </w:tr>
      <w:tr w14:paraId="298757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587780D6">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1.物流商贸业。</w:t>
            </w:r>
            <w:r>
              <w:rPr>
                <w:rFonts w:hint="eastAsia"/>
                <w:color w:val="auto"/>
                <w:sz w:val="28"/>
                <w:szCs w:val="28"/>
                <w:highlight w:val="none"/>
                <w:vertAlign w:val="baseline"/>
                <w:lang w:val="en-US" w:eastAsia="zh-CN"/>
              </w:rPr>
              <w:t>①农村物流网点建设：在各中心村内设置较完善的商业服务设施并配置农村物流网点，在各个村增设邮政和电信网点，完善农村物流体系建设。②特色商业街区建设：对镇区现有商业服务设施进行提质改造，挖掘历史文化元素，打造特色商业街区，提升老镇区的商业活力和吸引力。</w:t>
            </w:r>
          </w:p>
          <w:p w14:paraId="7EC48449">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2.社区服务业。</w:t>
            </w:r>
            <w:r>
              <w:rPr>
                <w:rFonts w:hint="eastAsia"/>
                <w:color w:val="auto"/>
                <w:sz w:val="28"/>
                <w:szCs w:val="28"/>
                <w:highlight w:val="none"/>
                <w:vertAlign w:val="baseline"/>
                <w:lang w:val="en-US" w:eastAsia="zh-CN"/>
              </w:rPr>
              <w:t>智慧社区服务建设：大力推进社区服务的数字化、智能化转型，完善农村社区服务O2O平台功能,建设智能快递柜、智能健身设备等智慧社区服务设施，提升社区居民的生活体验。</w:t>
            </w:r>
          </w:p>
          <w:p w14:paraId="1C35DD7F">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仿宋"/>
                <w:color w:val="auto"/>
                <w:highlight w:val="none"/>
                <w:lang w:val="en-US" w:eastAsia="zh-CN"/>
              </w:rPr>
            </w:pPr>
            <w:r>
              <w:rPr>
                <w:rFonts w:hint="eastAsia"/>
                <w:b/>
                <w:bCs/>
                <w:color w:val="auto"/>
                <w:sz w:val="28"/>
                <w:szCs w:val="28"/>
                <w:highlight w:val="none"/>
                <w:vertAlign w:val="baseline"/>
                <w:lang w:val="en-US" w:eastAsia="zh-CN"/>
              </w:rPr>
              <w:t>3.旅游业。</w:t>
            </w:r>
            <w:r>
              <w:rPr>
                <w:rFonts w:hint="eastAsia"/>
                <w:color w:val="auto"/>
                <w:sz w:val="28"/>
                <w:szCs w:val="28"/>
                <w:highlight w:val="none"/>
                <w:vertAlign w:val="baseline"/>
                <w:lang w:val="en-US" w:eastAsia="zh-CN"/>
              </w:rPr>
              <w:t>①文化旅游景点建设项目：充分利用“湘中革命摇篮”展示陈列馆的红色资源，深度开发云山书院和古文化遗址，结合乡村振兴，将其打造成集红色文化传承、爱国主义教育、旅游观光于一体的综合性基地，丰富红色文化体验内容与形式，增强感染力与吸引力。②乡村农文旅项目：依托美丽宜居村庄建设，适当发展农家乐、民宿、创意办公等业态，打造以田园风光、人文景观、特色产业、休闲度假为一体的绿色观光旅游区。③全域旅游深度融合发展：深化“文化旅游+”理念，推动旅游业与农业、工业、文化等产业的深度融合。利用当地的传统工业，如烟花鞭炮制作工艺等，开发工业旅游项目，展示工业生产过程，传承工业文化。</w:t>
            </w:r>
          </w:p>
        </w:tc>
      </w:tr>
    </w:tbl>
    <w:p w14:paraId="097BCB16">
      <w:pPr>
        <w:pStyle w:val="5"/>
        <w:bidi w:val="0"/>
        <w:rPr>
          <w:rFonts w:hint="default" w:eastAsia="仿宋_GB2312"/>
          <w:color w:val="auto"/>
          <w:highlight w:val="none"/>
          <w:lang w:val="en-US" w:eastAsia="zh-CN"/>
        </w:rPr>
      </w:pPr>
      <w:bookmarkStart w:id="52" w:name="_Toc31191"/>
      <w:bookmarkStart w:id="53" w:name="_Toc30180"/>
      <w:r>
        <w:rPr>
          <w:rFonts w:hint="eastAsia"/>
          <w:color w:val="auto"/>
          <w:highlight w:val="none"/>
        </w:rPr>
        <w:t>第</w:t>
      </w:r>
      <w:r>
        <w:rPr>
          <w:rFonts w:hint="eastAsia"/>
          <w:color w:val="auto"/>
          <w:highlight w:val="none"/>
          <w:lang w:val="en-US" w:eastAsia="zh-CN"/>
        </w:rPr>
        <w:t>二</w:t>
      </w:r>
      <w:r>
        <w:rPr>
          <w:rFonts w:hint="eastAsia"/>
          <w:color w:val="auto"/>
          <w:highlight w:val="none"/>
        </w:rPr>
        <w:t>节</w:t>
      </w:r>
      <w:r>
        <w:rPr>
          <w:rFonts w:hint="eastAsia"/>
          <w:color w:val="auto"/>
          <w:highlight w:val="none"/>
          <w:lang w:val="en-US" w:eastAsia="zh-CN"/>
        </w:rPr>
        <w:t xml:space="preserve"> 提升城乡</w:t>
      </w:r>
      <w:r>
        <w:rPr>
          <w:rFonts w:hint="eastAsia"/>
          <w:color w:val="auto"/>
          <w:highlight w:val="none"/>
        </w:rPr>
        <w:t>人居</w:t>
      </w:r>
      <w:r>
        <w:rPr>
          <w:color w:val="auto"/>
          <w:highlight w:val="none"/>
        </w:rPr>
        <w:t>环境</w:t>
      </w:r>
      <w:r>
        <w:rPr>
          <w:rFonts w:hint="eastAsia"/>
          <w:color w:val="auto"/>
          <w:highlight w:val="none"/>
        </w:rPr>
        <w:t>，</w:t>
      </w:r>
      <w:bookmarkEnd w:id="52"/>
      <w:r>
        <w:rPr>
          <w:rFonts w:hint="eastAsia"/>
          <w:color w:val="auto"/>
          <w:highlight w:val="none"/>
          <w:lang w:val="en-US" w:eastAsia="zh-CN"/>
        </w:rPr>
        <w:t>推动区域协调发展</w:t>
      </w:r>
      <w:bookmarkEnd w:id="53"/>
    </w:p>
    <w:p w14:paraId="643D85D7">
      <w:pPr>
        <w:bidi w:val="0"/>
        <w:ind w:left="0" w:leftChars="0" w:firstLine="0" w:firstLineChars="0"/>
        <w:rPr>
          <w:rFonts w:hint="default"/>
          <w:b/>
          <w:bCs/>
          <w:color w:val="auto"/>
          <w:highlight w:val="none"/>
          <w:lang w:val="en-US"/>
        </w:rPr>
      </w:pPr>
      <w:r>
        <w:rPr>
          <w:rFonts w:hint="eastAsia"/>
          <w:b/>
          <w:bCs/>
          <w:color w:val="auto"/>
          <w:highlight w:val="none"/>
        </w:rPr>
        <w:t>一、优化空间布局</w:t>
      </w:r>
      <w:r>
        <w:rPr>
          <w:rFonts w:hint="eastAsia"/>
          <w:b/>
          <w:bCs/>
          <w:color w:val="auto"/>
          <w:highlight w:val="none"/>
          <w:lang w:eastAsia="zh-CN"/>
        </w:rPr>
        <w:t>，</w:t>
      </w:r>
      <w:r>
        <w:rPr>
          <w:rFonts w:hint="eastAsia"/>
          <w:b/>
          <w:bCs/>
          <w:color w:val="auto"/>
          <w:highlight w:val="none"/>
          <w:lang w:val="en-US" w:eastAsia="zh-CN"/>
        </w:rPr>
        <w:t>构建新发展格局</w:t>
      </w:r>
    </w:p>
    <w:p w14:paraId="2D153032">
      <w:pPr>
        <w:bidi w:val="0"/>
        <w:rPr>
          <w:rFonts w:hint="eastAsia"/>
          <w:b/>
          <w:bCs/>
          <w:color w:val="auto"/>
          <w:highlight w:val="none"/>
        </w:rPr>
      </w:pPr>
      <w:r>
        <w:rPr>
          <w:rFonts w:hint="eastAsia"/>
          <w:b/>
          <w:bCs/>
          <w:color w:val="auto"/>
          <w:highlight w:val="none"/>
        </w:rPr>
        <w:t>（一）</w:t>
      </w:r>
      <w:r>
        <w:rPr>
          <w:rFonts w:hint="eastAsia"/>
          <w:b/>
          <w:bCs/>
          <w:color w:val="auto"/>
          <w:highlight w:val="none"/>
          <w:lang w:val="en-US" w:eastAsia="zh-CN"/>
        </w:rPr>
        <w:t>构建国土空间开发保护总体格局</w:t>
      </w:r>
    </w:p>
    <w:p w14:paraId="6F8D95D9">
      <w:pPr>
        <w:bidi w:val="0"/>
        <w:rPr>
          <w:rFonts w:hint="eastAsia"/>
          <w:color w:val="auto"/>
          <w:highlight w:val="none"/>
        </w:rPr>
      </w:pPr>
      <w:r>
        <w:rPr>
          <w:rFonts w:hint="eastAsia"/>
          <w:color w:val="auto"/>
          <w:highlight w:val="none"/>
        </w:rPr>
        <w:t>立足资源环境承载力与国土空间开发适宜性评价，深化镇域国土空间规划体系建设，依据上位规划及横市镇发展需求，动态优化生态保护红线、永久基本农田、城镇开发边界等管控边界。持续推动“多规合一”，协调长株潭、城乡融合的国土空间格局，强化专项规划间的协同性，如完善生态修复、防灾减灾、智慧城市等专项规划，促进生态空间、人文空间、创新空间、生活空间的融合共生，确保各规划在目标、布局和项目安排上相互衔接</w:t>
      </w:r>
      <w:r>
        <w:rPr>
          <w:rFonts w:hint="eastAsia"/>
          <w:color w:val="auto"/>
          <w:highlight w:val="none"/>
          <w:lang w:eastAsia="zh-CN"/>
        </w:rPr>
        <w:t>，</w:t>
      </w:r>
      <w:r>
        <w:rPr>
          <w:rFonts w:hint="eastAsia"/>
          <w:color w:val="auto"/>
          <w:highlight w:val="none"/>
        </w:rPr>
        <w:t>构建“两心、一廊、两轴，四片区”的镇域国土空间开发保护总体格局。</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2C55ED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7D4A0CA">
            <w:pPr>
              <w:pStyle w:val="2"/>
              <w:spacing w:line="240" w:lineRule="auto"/>
              <w:ind w:left="0" w:leftChars="0" w:firstLine="0" w:firstLineChars="0"/>
              <w:jc w:val="center"/>
              <w:rPr>
                <w:rFonts w:hint="eastAsia" w:eastAsia="宋体"/>
                <w:color w:val="auto"/>
                <w:highlight w:val="none"/>
                <w:vertAlign w:val="baseline"/>
                <w:lang w:val="en-US" w:eastAsia="zh-CN"/>
              </w:rPr>
            </w:pPr>
            <w:r>
              <w:rPr>
                <w:rFonts w:hint="eastAsia"/>
                <w:b/>
                <w:bCs/>
                <w:color w:val="auto"/>
                <w:sz w:val="28"/>
                <w:szCs w:val="28"/>
                <w:highlight w:val="none"/>
                <w:vertAlign w:val="baseline"/>
                <w:lang w:val="en-US" w:eastAsia="zh-CN"/>
              </w:rPr>
              <w:t>表3-7 国土空间开发保护总体格局建设</w:t>
            </w:r>
          </w:p>
        </w:tc>
      </w:tr>
      <w:tr w14:paraId="1769DA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385ADF12">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1.流域生态修复。</w:t>
            </w:r>
            <w:r>
              <w:rPr>
                <w:rFonts w:hint="eastAsia"/>
                <w:color w:val="auto"/>
                <w:sz w:val="28"/>
                <w:szCs w:val="28"/>
                <w:highlight w:val="none"/>
                <w:vertAlign w:val="baseline"/>
                <w:lang w:val="en-US" w:eastAsia="zh-CN"/>
              </w:rPr>
              <w:t>落实镇域范围内沩水中上游水土流失综合治理工程，以小流域为单元，修建蓄拦工程，进行沟渠整治、河道清淤；稳定林木覆盖率，有序实施造林绿化，提高植被覆盖率，减少地表径流量和水土流失，降低河流泥沙量。</w:t>
            </w:r>
          </w:p>
          <w:p w14:paraId="6F62A826">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2.水生态环境维护工程。</w:t>
            </w:r>
            <w:r>
              <w:rPr>
                <w:rFonts w:hint="eastAsia"/>
                <w:color w:val="auto"/>
                <w:sz w:val="28"/>
                <w:szCs w:val="28"/>
                <w:highlight w:val="none"/>
                <w:vertAlign w:val="baseline"/>
                <w:lang w:val="en-US" w:eastAsia="zh-CN"/>
              </w:rPr>
              <w:t>开展“河长制”核心任务，维护镇域范围内水生态环境，对其进行水污染治理及水生态修复等工程。</w:t>
            </w:r>
          </w:p>
          <w:p w14:paraId="4EA03F46">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3.水生态系统恢复工程。</w:t>
            </w:r>
            <w:r>
              <w:rPr>
                <w:rFonts w:hint="eastAsia"/>
                <w:color w:val="auto"/>
                <w:sz w:val="28"/>
                <w:szCs w:val="28"/>
                <w:highlight w:val="none"/>
                <w:vertAlign w:val="baseline"/>
                <w:lang w:val="en-US" w:eastAsia="zh-CN"/>
              </w:rPr>
              <w:t>逐步恢复河滨带、水库带自然生态系统，改善河岸生态微循环，提高水体自净功能。</w:t>
            </w:r>
          </w:p>
          <w:p w14:paraId="401633B7">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auto"/>
                <w:highlight w:val="none"/>
                <w:lang w:val="en-US" w:eastAsia="zh-CN"/>
              </w:rPr>
            </w:pPr>
            <w:r>
              <w:rPr>
                <w:rFonts w:hint="eastAsia"/>
                <w:b/>
                <w:bCs/>
                <w:color w:val="auto"/>
                <w:sz w:val="28"/>
                <w:szCs w:val="28"/>
                <w:highlight w:val="none"/>
                <w:vertAlign w:val="baseline"/>
                <w:lang w:val="en-US" w:eastAsia="zh-CN"/>
              </w:rPr>
              <w:t>4.农业土壤污染防治及基本农田修复工作。</w:t>
            </w:r>
            <w:r>
              <w:rPr>
                <w:rFonts w:hint="eastAsia"/>
                <w:color w:val="auto"/>
                <w:sz w:val="28"/>
                <w:szCs w:val="28"/>
                <w:highlight w:val="none"/>
                <w:vertAlign w:val="baseline"/>
                <w:lang w:val="en-US" w:eastAsia="zh-CN"/>
              </w:rPr>
              <w:t>科学施用农药、化肥，禁止施用高残留农药，开展农药包装物和农膜回收利用，轻度、中度污染耕地采取替代种植等措施安全利用，重度污染耕地严禁种植食用农产品，切实保障农用地土壤环境安全。</w:t>
            </w:r>
          </w:p>
        </w:tc>
      </w:tr>
    </w:tbl>
    <w:p w14:paraId="33E4DC1E">
      <w:pPr>
        <w:rPr>
          <w:rFonts w:hint="eastAsia" w:eastAsia="仿宋"/>
          <w:b/>
          <w:bCs/>
          <w:color w:val="auto"/>
          <w:highlight w:val="none"/>
          <w:lang w:val="en-US" w:eastAsia="zh-CN"/>
        </w:rPr>
      </w:pPr>
      <w:r>
        <w:rPr>
          <w:rFonts w:hint="eastAsia"/>
          <w:b/>
          <w:bCs/>
          <w:color w:val="auto"/>
          <w:highlight w:val="none"/>
        </w:rPr>
        <w:t>（二）</w:t>
      </w:r>
      <w:r>
        <w:rPr>
          <w:rFonts w:hint="eastAsia"/>
          <w:b/>
          <w:bCs/>
          <w:color w:val="auto"/>
          <w:highlight w:val="none"/>
          <w:lang w:val="en-US" w:eastAsia="zh-CN"/>
        </w:rPr>
        <w:t>优化</w:t>
      </w:r>
      <w:r>
        <w:rPr>
          <w:rFonts w:hint="eastAsia"/>
          <w:b/>
          <w:bCs/>
          <w:color w:val="auto"/>
          <w:highlight w:val="none"/>
        </w:rPr>
        <w:t>区域产业</w:t>
      </w:r>
      <w:r>
        <w:rPr>
          <w:rFonts w:hint="eastAsia"/>
          <w:b/>
          <w:bCs/>
          <w:color w:val="auto"/>
          <w:highlight w:val="none"/>
          <w:lang w:val="en-US" w:eastAsia="zh-CN"/>
        </w:rPr>
        <w:t>布局</w:t>
      </w:r>
    </w:p>
    <w:p w14:paraId="0EDBD182">
      <w:pPr>
        <w:rPr>
          <w:rFonts w:hint="eastAsia"/>
          <w:color w:val="auto"/>
          <w:highlight w:val="none"/>
        </w:rPr>
      </w:pPr>
      <w:r>
        <w:rPr>
          <w:rFonts w:hint="eastAsia"/>
          <w:color w:val="auto"/>
          <w:highlight w:val="none"/>
        </w:rPr>
        <w:t>结合横市镇产业基础与资源优势，进一步优化产业空间布局。在“一带</w:t>
      </w:r>
      <w:r>
        <w:rPr>
          <w:rFonts w:hint="eastAsia"/>
          <w:color w:val="auto"/>
          <w:highlight w:val="none"/>
          <w:lang w:val="en-US" w:eastAsia="zh-CN"/>
        </w:rPr>
        <w:t>一圈</w:t>
      </w:r>
      <w:r>
        <w:rPr>
          <w:rFonts w:hint="eastAsia"/>
          <w:color w:val="auto"/>
          <w:highlight w:val="none"/>
        </w:rPr>
        <w:t>”格局基础上，推动产业集群化发展。北部铁冲</w:t>
      </w:r>
      <w:r>
        <w:rPr>
          <w:rFonts w:hint="eastAsia"/>
          <w:color w:val="auto"/>
          <w:highlight w:val="none"/>
          <w:lang w:val="en-US" w:eastAsia="zh-CN"/>
        </w:rPr>
        <w:t>村等村</w:t>
      </w:r>
      <w:r>
        <w:rPr>
          <w:rFonts w:hint="eastAsia"/>
          <w:color w:val="auto"/>
          <w:highlight w:val="none"/>
        </w:rPr>
        <w:t>深化</w:t>
      </w:r>
      <w:r>
        <w:rPr>
          <w:rFonts w:hint="eastAsia"/>
          <w:color w:val="auto"/>
          <w:highlight w:val="none"/>
          <w:lang w:val="en-US" w:eastAsia="zh-CN"/>
        </w:rPr>
        <w:t>水稻、茶叶、无花果、红薯</w:t>
      </w:r>
      <w:r>
        <w:rPr>
          <w:rFonts w:hint="eastAsia"/>
          <w:color w:val="auto"/>
          <w:highlight w:val="none"/>
        </w:rPr>
        <w:t>和</w:t>
      </w:r>
      <w:r>
        <w:rPr>
          <w:rFonts w:hint="eastAsia"/>
          <w:color w:val="auto"/>
          <w:highlight w:val="none"/>
          <w:lang w:val="en-US" w:eastAsia="zh-CN"/>
        </w:rPr>
        <w:t>辣椒</w:t>
      </w:r>
      <w:r>
        <w:rPr>
          <w:rFonts w:hint="eastAsia"/>
          <w:color w:val="auto"/>
          <w:highlight w:val="none"/>
        </w:rPr>
        <w:t>产业链，建设农产品精深加工产业园区，提升产品附加值；南部云山</w:t>
      </w:r>
      <w:r>
        <w:rPr>
          <w:rFonts w:hint="eastAsia"/>
          <w:color w:val="auto"/>
          <w:highlight w:val="none"/>
          <w:lang w:val="en-US" w:eastAsia="zh-CN"/>
        </w:rPr>
        <w:t>村等村</w:t>
      </w:r>
      <w:r>
        <w:rPr>
          <w:rFonts w:hint="eastAsia"/>
          <w:color w:val="auto"/>
          <w:highlight w:val="none"/>
        </w:rPr>
        <w:t>以云山书院为核心，拓展农耕文化体验和红色旅游产业链，发展文旅融合新业态，如开发红色主题民宿、农耕文化研学课程等。</w:t>
      </w:r>
    </w:p>
    <w:p w14:paraId="16DB7730">
      <w:pPr>
        <w:rPr>
          <w:rFonts w:hint="eastAsia"/>
          <w:color w:val="auto"/>
          <w:highlight w:val="none"/>
        </w:rPr>
      </w:pPr>
      <w:r>
        <w:rPr>
          <w:rFonts w:hint="eastAsia"/>
          <w:color w:val="auto"/>
          <w:highlight w:val="none"/>
        </w:rPr>
        <w:t>加强与周边乡镇的产业合作，建立产业协同发展机制。与农产品需求地合作，共建农产品直供基地；与旅游热门地区合作，联合开发跨区域旅游线路，实现客源互送、资源共享。积极参与区域产业分工，承接产业转移，推动横市镇产业融入区域经济发展大局。</w:t>
      </w:r>
    </w:p>
    <w:p w14:paraId="67827223">
      <w:pPr>
        <w:rPr>
          <w:rFonts w:hint="eastAsia"/>
          <w:b/>
          <w:bCs/>
          <w:color w:val="auto"/>
          <w:highlight w:val="none"/>
        </w:rPr>
      </w:pPr>
      <w:r>
        <w:rPr>
          <w:rFonts w:hint="eastAsia"/>
          <w:b/>
          <w:bCs/>
          <w:color w:val="auto"/>
          <w:highlight w:val="none"/>
        </w:rPr>
        <w:t>（三）促进城乡融合发展</w:t>
      </w:r>
    </w:p>
    <w:p w14:paraId="6506B7E7">
      <w:pPr>
        <w:rPr>
          <w:rFonts w:hint="eastAsia"/>
          <w:color w:val="auto"/>
          <w:highlight w:val="none"/>
        </w:rPr>
      </w:pPr>
      <w:r>
        <w:rPr>
          <w:rFonts w:hint="eastAsia"/>
          <w:color w:val="auto"/>
          <w:highlight w:val="none"/>
        </w:rPr>
        <w:t>打破城乡二元结构，促进人才、资金、技术等要素在城乡间自由流动。出台优惠政策，鼓励人才下乡创业，支持农村劳动力进城务工经商；引导金融机构加大对农村产业的信贷支持；搭建城乡技术交流平台，推动城市先进技术向农村转移应用。</w:t>
      </w:r>
    </w:p>
    <w:p w14:paraId="17356642">
      <w:pPr>
        <w:rPr>
          <w:rFonts w:hint="eastAsia"/>
          <w:color w:val="auto"/>
          <w:highlight w:val="none"/>
        </w:rPr>
      </w:pPr>
      <w:r>
        <w:rPr>
          <w:rFonts w:hint="eastAsia"/>
          <w:color w:val="auto"/>
          <w:highlight w:val="none"/>
        </w:rPr>
        <w:t>持续推进城乡公共服务一体化建设，缩小城乡差距。教育方面，加强城乡学校结对帮扶，统一教学标准和师资培训；医疗方面，建立城乡医疗资源共享机制，推动优质医疗资源下沉，提高农村医疗服务水平；文化方面，开展城乡文化交流活动，丰富农村文化生活。</w:t>
      </w:r>
    </w:p>
    <w:p w14:paraId="7E901EC1">
      <w:pPr>
        <w:bidi w:val="0"/>
        <w:ind w:left="0" w:leftChars="0" w:firstLine="0" w:firstLineChars="0"/>
        <w:rPr>
          <w:rFonts w:hint="eastAsia"/>
          <w:b/>
          <w:bCs/>
          <w:color w:val="auto"/>
          <w:highlight w:val="none"/>
        </w:rPr>
      </w:pPr>
      <w:r>
        <w:rPr>
          <w:rFonts w:hint="eastAsia"/>
          <w:b/>
          <w:bCs/>
          <w:color w:val="auto"/>
          <w:highlight w:val="none"/>
        </w:rPr>
        <w:t>二、提升环境品质，打造宜居宜业家园</w:t>
      </w:r>
    </w:p>
    <w:p w14:paraId="3F93DF38">
      <w:pPr>
        <w:rPr>
          <w:rFonts w:hint="eastAsia"/>
          <w:b/>
          <w:bCs/>
          <w:color w:val="auto"/>
          <w:highlight w:val="none"/>
        </w:rPr>
      </w:pPr>
      <w:r>
        <w:rPr>
          <w:rFonts w:hint="eastAsia"/>
          <w:b/>
          <w:bCs/>
          <w:color w:val="auto"/>
          <w:highlight w:val="none"/>
        </w:rPr>
        <w:t>（一）深化乡村建设行动</w:t>
      </w:r>
    </w:p>
    <w:p w14:paraId="663F119E">
      <w:pPr>
        <w:rPr>
          <w:rFonts w:hint="eastAsia"/>
          <w:color w:val="auto"/>
          <w:highlight w:val="none"/>
        </w:rPr>
      </w:pPr>
      <w:r>
        <w:rPr>
          <w:rFonts w:hint="eastAsia"/>
          <w:color w:val="auto"/>
          <w:highlight w:val="none"/>
          <w:lang w:val="en-US" w:eastAsia="zh-CN"/>
        </w:rPr>
        <w:t>1.</w:t>
      </w:r>
      <w:r>
        <w:rPr>
          <w:rFonts w:hint="eastAsia"/>
          <w:color w:val="auto"/>
          <w:highlight w:val="none"/>
        </w:rPr>
        <w:t>乡村基础设施提质：持续加大对乡村基础设施的投入，以高标准农田建设为重点，完善农田灌溉、排水等水利设施，推进农业机械化、智能化发展。加强农村道路建设，提高道路硬化率和通行能力，完善道路标识和安全防护设施。优化农村电网、通信网络，提升农村信息化水平。</w:t>
      </w:r>
    </w:p>
    <w:p w14:paraId="7A763D06">
      <w:pPr>
        <w:rPr>
          <w:rFonts w:hint="eastAsia"/>
          <w:color w:val="auto"/>
          <w:highlight w:val="none"/>
        </w:rPr>
      </w:pPr>
      <w:r>
        <w:rPr>
          <w:rFonts w:hint="eastAsia"/>
          <w:color w:val="auto"/>
          <w:highlight w:val="none"/>
          <w:lang w:val="en-US" w:eastAsia="zh-CN"/>
        </w:rPr>
        <w:t>2.</w:t>
      </w:r>
      <w:r>
        <w:rPr>
          <w:rFonts w:hint="eastAsia"/>
          <w:color w:val="auto"/>
          <w:highlight w:val="none"/>
        </w:rPr>
        <w:t>美丽屋场建设升级：在现有美丽屋场基础上，进一步提升建设标准和品质。加强农房风貌管控，推广特色乡村建筑风格，打造一批具有湖湘特色的乡村建筑群落。完善屋场公共服务设施，建设文化广场、健身设施、儿童游乐场所等，满足村民休闲娱乐需求。加强屋场绿化美化，打造生态宜居的乡村环境。</w:t>
      </w:r>
    </w:p>
    <w:p w14:paraId="29ECCF10">
      <w:pPr>
        <w:rPr>
          <w:rFonts w:hint="eastAsia"/>
          <w:b/>
          <w:bCs/>
          <w:color w:val="auto"/>
          <w:highlight w:val="none"/>
        </w:rPr>
      </w:pPr>
      <w:r>
        <w:rPr>
          <w:rFonts w:hint="eastAsia"/>
          <w:b/>
          <w:bCs/>
          <w:color w:val="auto"/>
          <w:highlight w:val="none"/>
        </w:rPr>
        <w:t>（二）推进镇区高质量发展</w:t>
      </w:r>
    </w:p>
    <w:p w14:paraId="5B6657A2">
      <w:pPr>
        <w:rPr>
          <w:rFonts w:hint="eastAsia"/>
          <w:color w:val="auto"/>
          <w:highlight w:val="none"/>
        </w:rPr>
      </w:pPr>
      <w:r>
        <w:rPr>
          <w:rFonts w:hint="eastAsia"/>
          <w:color w:val="auto"/>
          <w:highlight w:val="none"/>
          <w:lang w:val="en-US" w:eastAsia="zh-CN"/>
        </w:rPr>
        <w:t>1.</w:t>
      </w:r>
      <w:r>
        <w:rPr>
          <w:rFonts w:hint="eastAsia"/>
          <w:color w:val="auto"/>
          <w:highlight w:val="none"/>
        </w:rPr>
        <w:t>镇区功能品质提升：优化镇区空间布局，推动镇区功能多元化发展。完善商贸、物流、居住、休闲等功能配套，打造宜居宜业的镇区环境。加强镇区景观建设，塑造特色城镇风貌，如打造滨水景观带、建设城镇主题公园等。推进智慧城市建设，提升镇区管理和服务的智能化水平。</w:t>
      </w:r>
    </w:p>
    <w:p w14:paraId="0140CBB0">
      <w:pPr>
        <w:rPr>
          <w:rFonts w:hint="eastAsia"/>
          <w:color w:val="auto"/>
          <w:highlight w:val="none"/>
        </w:rPr>
      </w:pPr>
      <w:r>
        <w:rPr>
          <w:rFonts w:hint="eastAsia"/>
          <w:color w:val="auto"/>
          <w:highlight w:val="none"/>
          <w:lang w:val="en-US" w:eastAsia="zh-CN"/>
        </w:rPr>
        <w:t>2.</w:t>
      </w:r>
      <w:r>
        <w:rPr>
          <w:rFonts w:hint="eastAsia"/>
          <w:color w:val="auto"/>
          <w:highlight w:val="none"/>
        </w:rPr>
        <w:t>镇区承载能力增强：加大对镇区基础设施建设的投入，提高镇区承载能力。加强供水、供电、供气等市政设施建设，保障居民生活需求；完善污水处理、垃圾处理等环保设施，提高环境质量；优化交通组织，加强停车场、公共交通等设施建设，缓解交通拥堵。</w:t>
      </w:r>
    </w:p>
    <w:p w14:paraId="38F8C4C8">
      <w:pPr>
        <w:rPr>
          <w:rFonts w:hint="eastAsia"/>
          <w:b/>
          <w:bCs/>
          <w:color w:val="auto"/>
          <w:highlight w:val="none"/>
        </w:rPr>
      </w:pPr>
      <w:r>
        <w:rPr>
          <w:rFonts w:hint="eastAsia"/>
          <w:b/>
          <w:bCs/>
          <w:color w:val="auto"/>
          <w:highlight w:val="none"/>
        </w:rPr>
        <w:t>（三）加强城镇精细化管理</w:t>
      </w:r>
    </w:p>
    <w:p w14:paraId="5C5C830E">
      <w:pPr>
        <w:rPr>
          <w:rFonts w:hint="eastAsia"/>
          <w:color w:val="auto"/>
          <w:highlight w:val="none"/>
        </w:rPr>
      </w:pPr>
      <w:r>
        <w:rPr>
          <w:rFonts w:hint="eastAsia"/>
          <w:color w:val="auto"/>
          <w:highlight w:val="none"/>
          <w:lang w:val="en-US" w:eastAsia="zh-CN"/>
        </w:rPr>
        <w:t>1.</w:t>
      </w:r>
      <w:r>
        <w:rPr>
          <w:rFonts w:hint="eastAsia"/>
          <w:color w:val="auto"/>
          <w:highlight w:val="none"/>
        </w:rPr>
        <w:t>管理机制创新：建立健全城镇精细化管理长效机制，创新管理模式。引入大数据、人工智能等技术手段，实现城镇管理智能化、信息化。加强部门协同合作，形成管理合力，提高管理效率。</w:t>
      </w:r>
    </w:p>
    <w:p w14:paraId="2A0A9B56">
      <w:pPr>
        <w:rPr>
          <w:rFonts w:hint="eastAsia"/>
          <w:color w:val="auto"/>
          <w:highlight w:val="none"/>
        </w:rPr>
      </w:pPr>
      <w:r>
        <w:rPr>
          <w:rFonts w:hint="eastAsia"/>
          <w:color w:val="auto"/>
          <w:highlight w:val="none"/>
          <w:lang w:val="en-US" w:eastAsia="zh-CN"/>
        </w:rPr>
        <w:t>2.</w:t>
      </w:r>
      <w:r>
        <w:rPr>
          <w:rFonts w:hint="eastAsia"/>
          <w:color w:val="auto"/>
          <w:highlight w:val="none"/>
        </w:rPr>
        <w:t>管理标准提升：制定完善的城镇管理标准体系，明确管理职责和工作流程。加强对环境卫生、市容市貌、违法建设等方面的管理，提高城镇管理水平。加强对商户和居民的宣传教育，提高公众参与度，营造共建共享的良好氛围。</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0923C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7F5CEDCF">
            <w:pPr>
              <w:pStyle w:val="2"/>
              <w:spacing w:line="240" w:lineRule="auto"/>
              <w:ind w:left="0" w:leftChars="0" w:firstLine="0" w:firstLineChars="0"/>
              <w:jc w:val="center"/>
              <w:rPr>
                <w:rFonts w:hint="eastAsia" w:eastAsia="宋体"/>
                <w:color w:val="auto"/>
                <w:highlight w:val="none"/>
                <w:vertAlign w:val="baseline"/>
                <w:lang w:val="en-US" w:eastAsia="zh-CN"/>
              </w:rPr>
            </w:pPr>
            <w:r>
              <w:rPr>
                <w:rFonts w:hint="eastAsia"/>
                <w:b/>
                <w:bCs/>
                <w:color w:val="auto"/>
                <w:sz w:val="28"/>
                <w:szCs w:val="28"/>
                <w:highlight w:val="none"/>
                <w:vertAlign w:val="baseline"/>
                <w:lang w:val="en-US" w:eastAsia="zh-CN"/>
              </w:rPr>
              <w:t>表3-8 宜居宜业家园建设</w:t>
            </w:r>
          </w:p>
        </w:tc>
      </w:tr>
      <w:tr w14:paraId="5B8DB9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BB6D9F7">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1.乡村建设。</w:t>
            </w:r>
            <w:r>
              <w:rPr>
                <w:rFonts w:hint="eastAsia"/>
                <w:color w:val="auto"/>
                <w:sz w:val="28"/>
                <w:szCs w:val="28"/>
                <w:highlight w:val="none"/>
                <w:vertAlign w:val="baseline"/>
                <w:lang w:val="en-US" w:eastAsia="zh-CN"/>
              </w:rPr>
              <w:t>①对村域道路进行梳理、改造，对未硬化道路结合实际需求，按照相关标准进行扩宽、硬化，在急转弯处的有条件一侧进行局部扩宽，为会车安全提供保障，对破损路面进行修补或重新硬化。②对道路塌陷或者路旁山体塌方等灾害点、隐患点进行整治和生态修补，完善道路的指示标牌，在叉路口、重要节点位置增设标识牌。</w:t>
            </w:r>
          </w:p>
          <w:p w14:paraId="5FD6645F">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auto"/>
                <w:highlight w:val="none"/>
                <w:lang w:val="en-US" w:eastAsia="zh-CN"/>
              </w:rPr>
            </w:pPr>
            <w:r>
              <w:rPr>
                <w:rFonts w:hint="eastAsia"/>
                <w:b/>
                <w:bCs/>
                <w:color w:val="auto"/>
                <w:sz w:val="28"/>
                <w:szCs w:val="28"/>
                <w:highlight w:val="none"/>
                <w:vertAlign w:val="baseline"/>
                <w:lang w:val="en-US" w:eastAsia="zh-CN"/>
              </w:rPr>
              <w:t>2.镇区建设。</w:t>
            </w:r>
            <w:r>
              <w:rPr>
                <w:rFonts w:hint="eastAsia"/>
                <w:color w:val="auto"/>
                <w:sz w:val="28"/>
                <w:szCs w:val="28"/>
                <w:highlight w:val="none"/>
                <w:vertAlign w:val="baseline"/>
                <w:lang w:val="en-US" w:eastAsia="zh-CN"/>
              </w:rPr>
              <w:t>①对横市镇区用地进行梳理，根据规划对其进行保留、提质改造或拆旧建绿，打造功能混合的宜居小镇。②对岸线进行适当的景观化、生态化建设，打造带状公园，加快亲水驳岸生态化改造，提升滨水岸线环境。统筹岸线景观建设，打造功能复合、开合有致的滨水空间。提高河道的亲水性，满足市民休闲、娱乐、观赏、体验等多种需求。③智慧城市建设。引入大数据、人工智能等技术手段，搭建智慧城市建设平台，实现城镇管理智能化、信息化，提升镇区管理和服务的智能化水平。</w:t>
            </w:r>
          </w:p>
        </w:tc>
      </w:tr>
    </w:tbl>
    <w:p w14:paraId="3E7E6E80">
      <w:pPr>
        <w:bidi w:val="0"/>
        <w:ind w:left="0" w:leftChars="0" w:firstLine="0" w:firstLineChars="0"/>
        <w:rPr>
          <w:rFonts w:hint="eastAsia"/>
          <w:b/>
          <w:bCs/>
          <w:color w:val="auto"/>
          <w:highlight w:val="none"/>
        </w:rPr>
      </w:pPr>
      <w:r>
        <w:rPr>
          <w:rFonts w:hint="eastAsia"/>
          <w:b/>
          <w:bCs/>
          <w:color w:val="auto"/>
          <w:highlight w:val="none"/>
        </w:rPr>
        <w:t>三、加强基础设施建设，夯实发展基础</w:t>
      </w:r>
    </w:p>
    <w:p w14:paraId="390F4A8E">
      <w:pPr>
        <w:rPr>
          <w:rFonts w:hint="eastAsia"/>
          <w:b/>
          <w:bCs/>
          <w:color w:val="auto"/>
          <w:highlight w:val="none"/>
        </w:rPr>
      </w:pPr>
      <w:r>
        <w:rPr>
          <w:rFonts w:hint="eastAsia"/>
          <w:b/>
          <w:bCs/>
          <w:color w:val="auto"/>
          <w:highlight w:val="none"/>
        </w:rPr>
        <w:t>（一）完善市政基础设施</w:t>
      </w:r>
    </w:p>
    <w:p w14:paraId="018E0A65">
      <w:pPr>
        <w:rPr>
          <w:rFonts w:hint="eastAsia"/>
          <w:color w:val="auto"/>
          <w:highlight w:val="none"/>
        </w:rPr>
      </w:pPr>
      <w:r>
        <w:rPr>
          <w:rFonts w:hint="eastAsia"/>
          <w:color w:val="auto"/>
          <w:highlight w:val="none"/>
          <w:lang w:val="en-US" w:eastAsia="zh-CN"/>
        </w:rPr>
        <w:t>1.</w:t>
      </w:r>
      <w:r>
        <w:rPr>
          <w:rFonts w:hint="eastAsia"/>
          <w:color w:val="auto"/>
          <w:highlight w:val="none"/>
        </w:rPr>
        <w:t>供排水与环卫设施优化：持续推进供水管网、污水管网的升级改造，提高供水水质和污水处理能力。建设智能化供排水系统，实现对供排水的实时监测和精准调控。加强生活垃圾处理设施建设，推广垃圾分类和资源化利用，提高垃圾处理效率和环保水平。</w:t>
      </w:r>
    </w:p>
    <w:p w14:paraId="39456F7B">
      <w:pPr>
        <w:rPr>
          <w:rFonts w:hint="eastAsia"/>
          <w:color w:val="auto"/>
          <w:highlight w:val="none"/>
        </w:rPr>
      </w:pPr>
      <w:r>
        <w:rPr>
          <w:rFonts w:hint="eastAsia"/>
          <w:color w:val="auto"/>
          <w:highlight w:val="none"/>
          <w:lang w:val="en-US" w:eastAsia="zh-CN"/>
        </w:rPr>
        <w:t>2.</w:t>
      </w:r>
      <w:r>
        <w:rPr>
          <w:rFonts w:hint="eastAsia"/>
          <w:color w:val="auto"/>
          <w:highlight w:val="none"/>
        </w:rPr>
        <w:t>能源与通信设施建设：加大对能源基础设施的投入，推进天然气管道铺设，提高燃气普及率。加强电力设施建设，保障电力供应稳定。加快5G网络全覆盖，推进千兆光纤网络建设，提升通信服务质量，为数字经济发展提供支撑。</w:t>
      </w:r>
    </w:p>
    <w:p w14:paraId="77D3B988">
      <w:pPr>
        <w:rPr>
          <w:rFonts w:hint="eastAsia"/>
          <w:b/>
          <w:bCs/>
          <w:color w:val="auto"/>
          <w:highlight w:val="none"/>
        </w:rPr>
      </w:pPr>
      <w:r>
        <w:rPr>
          <w:rFonts w:hint="eastAsia"/>
          <w:b/>
          <w:bCs/>
          <w:color w:val="auto"/>
          <w:highlight w:val="none"/>
        </w:rPr>
        <w:t>（二）构建现代化交通体系</w:t>
      </w:r>
    </w:p>
    <w:p w14:paraId="513D7195">
      <w:pPr>
        <w:rPr>
          <w:rFonts w:hint="eastAsia"/>
          <w:color w:val="auto"/>
          <w:highlight w:val="none"/>
        </w:rPr>
      </w:pPr>
      <w:r>
        <w:rPr>
          <w:rFonts w:hint="eastAsia"/>
          <w:color w:val="auto"/>
          <w:highlight w:val="none"/>
          <w:lang w:val="en-US" w:eastAsia="zh-CN"/>
        </w:rPr>
        <w:t>1.</w:t>
      </w:r>
      <w:r>
        <w:rPr>
          <w:rFonts w:hint="eastAsia"/>
          <w:color w:val="auto"/>
          <w:highlight w:val="none"/>
        </w:rPr>
        <w:t>区域交通互联互通：积极推进与周边地区的交通对接，加强与城市主干道、高速公路、铁路等交通干线的连接。配合做好</w:t>
      </w:r>
      <w:r>
        <w:rPr>
          <w:rFonts w:hint="eastAsia"/>
          <w:color w:val="auto"/>
          <w:highlight w:val="none"/>
          <w:lang w:val="en-US" w:eastAsia="zh-CN"/>
        </w:rPr>
        <w:t>娄益</w:t>
      </w:r>
      <w:r>
        <w:rPr>
          <w:rFonts w:hint="eastAsia"/>
          <w:color w:val="auto"/>
          <w:highlight w:val="none"/>
        </w:rPr>
        <w:t>高速等重大交通项目建设，争取在横市设置站点或出入口，提升横市镇的交通区位优势。</w:t>
      </w:r>
    </w:p>
    <w:p w14:paraId="42D949E0">
      <w:pPr>
        <w:rPr>
          <w:rFonts w:hint="eastAsia"/>
          <w:color w:val="auto"/>
          <w:highlight w:val="none"/>
        </w:rPr>
      </w:pPr>
      <w:r>
        <w:rPr>
          <w:rFonts w:hint="eastAsia"/>
          <w:color w:val="auto"/>
          <w:highlight w:val="none"/>
          <w:lang w:val="en-US" w:eastAsia="zh-CN"/>
        </w:rPr>
        <w:t>2.</w:t>
      </w:r>
      <w:r>
        <w:rPr>
          <w:rFonts w:hint="eastAsia"/>
          <w:color w:val="auto"/>
          <w:highlight w:val="none"/>
        </w:rPr>
        <w:t>镇域交通优化升级：完善镇域道路交通网络，加强镇域内主次干道的建设和改造，提高道路通行能力。优化农村公交线网布局，提高农村公交覆盖率，方便村民出行。加强交通管理，完善交通标识和监控设施，保障交通安全。</w:t>
      </w:r>
    </w:p>
    <w:p w14:paraId="26F9C33B">
      <w:pPr>
        <w:rPr>
          <w:rFonts w:hint="eastAsia"/>
          <w:b/>
          <w:bCs/>
          <w:color w:val="auto"/>
          <w:highlight w:val="none"/>
        </w:rPr>
      </w:pPr>
      <w:r>
        <w:rPr>
          <w:rFonts w:hint="eastAsia"/>
          <w:b/>
          <w:bCs/>
          <w:color w:val="auto"/>
          <w:highlight w:val="none"/>
        </w:rPr>
        <w:t>（三）强化水利基础设施建设</w:t>
      </w:r>
    </w:p>
    <w:p w14:paraId="59C98F2B">
      <w:pPr>
        <w:rPr>
          <w:rFonts w:hint="eastAsia"/>
          <w:color w:val="auto"/>
          <w:highlight w:val="none"/>
        </w:rPr>
      </w:pPr>
      <w:r>
        <w:rPr>
          <w:rFonts w:hint="eastAsia"/>
          <w:color w:val="auto"/>
          <w:highlight w:val="none"/>
          <w:lang w:val="en-US" w:eastAsia="zh-CN"/>
        </w:rPr>
        <w:t>1.</w:t>
      </w:r>
      <w:r>
        <w:rPr>
          <w:rFonts w:hint="eastAsia"/>
          <w:color w:val="auto"/>
          <w:highlight w:val="none"/>
        </w:rPr>
        <w:t>水资源保护与利用：加强水资源保护，严格控制水污染，确保饮用水源安全。优化水资源配置，提高水资源利用效率。推进节水型社会建设，推广节水技术和设备，加强农业节水灌溉。</w:t>
      </w:r>
    </w:p>
    <w:p w14:paraId="26D6A889">
      <w:pPr>
        <w:rPr>
          <w:rFonts w:hint="eastAsia"/>
          <w:color w:val="auto"/>
          <w:highlight w:val="none"/>
        </w:rPr>
      </w:pPr>
      <w:r>
        <w:rPr>
          <w:rFonts w:hint="eastAsia"/>
          <w:color w:val="auto"/>
          <w:highlight w:val="none"/>
          <w:lang w:val="en-US" w:eastAsia="zh-CN"/>
        </w:rPr>
        <w:t>2.</w:t>
      </w:r>
      <w:r>
        <w:rPr>
          <w:rFonts w:hint="eastAsia"/>
          <w:color w:val="auto"/>
          <w:highlight w:val="none"/>
        </w:rPr>
        <w:t>水利工程建设与维护：加大对水利工程建设的投入，推进中小型水库、堤防、水闸等水利设施的除险加固和更新改造。加强农田水利设施建设，完善灌溉渠道和排水系统，提高农田灌溉保证率和排涝能力。</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5597D3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8696EB5">
            <w:pPr>
              <w:pStyle w:val="2"/>
              <w:spacing w:line="240" w:lineRule="auto"/>
              <w:ind w:left="0" w:leftChars="0" w:firstLine="0" w:firstLineChars="0"/>
              <w:jc w:val="center"/>
              <w:rPr>
                <w:rFonts w:hint="eastAsia"/>
                <w:color w:val="auto"/>
                <w:highlight w:val="none"/>
                <w:vertAlign w:val="baseline"/>
              </w:rPr>
            </w:pPr>
            <w:r>
              <w:rPr>
                <w:rFonts w:hint="eastAsia"/>
                <w:b/>
                <w:bCs/>
                <w:color w:val="auto"/>
                <w:sz w:val="28"/>
                <w:szCs w:val="28"/>
                <w:highlight w:val="none"/>
                <w:vertAlign w:val="baseline"/>
                <w:lang w:val="en-US" w:eastAsia="zh-CN"/>
              </w:rPr>
              <w:t>表3-9 基础设施建设</w:t>
            </w:r>
          </w:p>
        </w:tc>
      </w:tr>
      <w:tr w14:paraId="586F39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7C3C5361">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1.给排水设施。</w:t>
            </w:r>
            <w:r>
              <w:rPr>
                <w:rFonts w:hint="eastAsia"/>
                <w:color w:val="auto"/>
                <w:sz w:val="28"/>
                <w:szCs w:val="28"/>
                <w:highlight w:val="none"/>
                <w:vertAlign w:val="baseline"/>
                <w:lang w:val="en-US" w:eastAsia="zh-CN"/>
              </w:rPr>
              <w:t>①新建横市水厂，规模为5.5万吨/天。②扩建现状铁冲水厂，规模为2.0万吨/天。③对城区给水管网进行扩建改造，往各村域逐渐铺设给水管网，实现自来水入户。④对横市镇现状污水处理厂进行扩建改造，规模提升至0.15万吨/天，配套建设污水管网，将镇区的生活污水通过处理合格后排至横市镇污水处理厂进行统一处理。</w:t>
            </w:r>
          </w:p>
          <w:p w14:paraId="6A5C50E4">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2.环设设施。</w:t>
            </w:r>
            <w:r>
              <w:rPr>
                <w:rFonts w:hint="eastAsia"/>
                <w:color w:val="auto"/>
                <w:sz w:val="28"/>
                <w:szCs w:val="28"/>
                <w:highlight w:val="none"/>
                <w:vertAlign w:val="baseline"/>
                <w:lang w:val="en-US" w:eastAsia="zh-CN"/>
              </w:rPr>
              <w:t>新建1处生活垃圾二次转运站；保留现状垃圾转运中心并进行扩容，按照“村收集-镇转运-市处理”方式收运垃圾，保障城镇垃圾转运能力。</w:t>
            </w:r>
          </w:p>
          <w:p w14:paraId="6FEA00E8">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3.电力设施。</w:t>
            </w:r>
            <w:r>
              <w:rPr>
                <w:rFonts w:hint="eastAsia"/>
                <w:color w:val="auto"/>
                <w:sz w:val="28"/>
                <w:szCs w:val="28"/>
                <w:highlight w:val="none"/>
                <w:vertAlign w:val="baseline"/>
                <w:lang w:val="en-US" w:eastAsia="zh-CN"/>
              </w:rPr>
              <w:t>提质现状220KV向阳变电站，新建110KV铁冲变电站和110KV仁桥村变电站，周边设立不少于10米宽的防护绿化带。其中仁桥村变电站位于仁桥村娄益衡高速连接线西侧，占地面积约4850平方米。</w:t>
            </w:r>
          </w:p>
          <w:p w14:paraId="22491554">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4.通信设施。</w:t>
            </w:r>
            <w:r>
              <w:rPr>
                <w:rFonts w:hint="eastAsia"/>
                <w:color w:val="auto"/>
                <w:sz w:val="28"/>
                <w:szCs w:val="28"/>
                <w:highlight w:val="none"/>
                <w:vertAlign w:val="baseline"/>
                <w:lang w:val="en-US" w:eastAsia="zh-CN"/>
              </w:rPr>
              <w:t>对镇域范围内现状邮电所和电信支局提质改造，加快5G网络全覆盖，推进千兆光纤网络建设，提升通信服务质量，为数字经济发展提供支撑。</w:t>
            </w:r>
          </w:p>
          <w:p w14:paraId="2CE305BF">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5.燃气设施。</w:t>
            </w:r>
            <w:r>
              <w:rPr>
                <w:rFonts w:hint="eastAsia"/>
                <w:b w:val="0"/>
                <w:bCs w:val="0"/>
                <w:color w:val="auto"/>
                <w:sz w:val="28"/>
                <w:szCs w:val="28"/>
                <w:highlight w:val="none"/>
                <w:vertAlign w:val="baseline"/>
                <w:lang w:val="en-US" w:eastAsia="zh-CN"/>
              </w:rPr>
              <w:t>①</w:t>
            </w:r>
            <w:r>
              <w:rPr>
                <w:rFonts w:hint="eastAsia"/>
                <w:color w:val="auto"/>
                <w:sz w:val="28"/>
                <w:szCs w:val="28"/>
                <w:highlight w:val="none"/>
                <w:vertAlign w:val="baseline"/>
                <w:lang w:val="en-US" w:eastAsia="zh-CN"/>
              </w:rPr>
              <w:t>新建1处横市LNG储存气化站。②推进天然气管道铺设，提高燃气普及率。</w:t>
            </w:r>
          </w:p>
          <w:p w14:paraId="5524099A">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auto"/>
                <w:highlight w:val="none"/>
                <w:lang w:val="en-US" w:eastAsia="zh-CN"/>
              </w:rPr>
            </w:pPr>
            <w:r>
              <w:rPr>
                <w:rFonts w:hint="eastAsia"/>
                <w:b/>
                <w:bCs/>
                <w:color w:val="auto"/>
                <w:sz w:val="28"/>
                <w:szCs w:val="28"/>
                <w:highlight w:val="none"/>
                <w:vertAlign w:val="baseline"/>
                <w:lang w:val="en-US" w:eastAsia="zh-CN"/>
              </w:rPr>
              <w:t>6.交通体系。</w:t>
            </w:r>
            <w:r>
              <w:rPr>
                <w:rFonts w:hint="eastAsia"/>
                <w:color w:val="auto"/>
                <w:sz w:val="28"/>
                <w:szCs w:val="28"/>
                <w:highlight w:val="none"/>
                <w:vertAlign w:val="baseline"/>
                <w:lang w:val="en-US" w:eastAsia="zh-CN"/>
              </w:rPr>
              <w:t>①预留洛湛线交通廊道。②对镇区内的G234道路进行改造，完善道路绿化；对老镇区道路进行提质改造，增加道路绿化，将两条道路建设成自然的景观大道，打造镇区的空间视线走廊。③优化农村公交线网布局，提高农村公交覆盖率，方便村民出行。④建设一处社会停车场，位于和谐路与横雷公路交叉口附近，主要满足城镇零售商业的停车需求。</w:t>
            </w:r>
          </w:p>
        </w:tc>
      </w:tr>
    </w:tbl>
    <w:p w14:paraId="63D9128D">
      <w:pPr>
        <w:pStyle w:val="5"/>
        <w:bidi w:val="0"/>
        <w:rPr>
          <w:rFonts w:hint="default" w:eastAsia="仿宋_GB2312"/>
          <w:color w:val="auto"/>
          <w:highlight w:val="none"/>
          <w:lang w:val="en-US" w:eastAsia="zh-CN"/>
        </w:rPr>
      </w:pPr>
      <w:bookmarkStart w:id="54" w:name="_Toc27367"/>
      <w:bookmarkStart w:id="55" w:name="_Toc22165"/>
      <w:r>
        <w:rPr>
          <w:rFonts w:hint="eastAsia"/>
          <w:color w:val="auto"/>
          <w:highlight w:val="none"/>
        </w:rPr>
        <w:t>第</w:t>
      </w:r>
      <w:r>
        <w:rPr>
          <w:rFonts w:hint="eastAsia"/>
          <w:color w:val="auto"/>
          <w:highlight w:val="none"/>
          <w:lang w:val="en-US" w:eastAsia="zh-CN"/>
        </w:rPr>
        <w:t>三</w:t>
      </w:r>
      <w:r>
        <w:rPr>
          <w:rFonts w:hint="eastAsia"/>
          <w:color w:val="auto"/>
          <w:highlight w:val="none"/>
        </w:rPr>
        <w:t>节</w:t>
      </w:r>
      <w:r>
        <w:rPr>
          <w:rFonts w:hint="eastAsia"/>
          <w:color w:val="auto"/>
          <w:highlight w:val="none"/>
          <w:lang w:val="en-US" w:eastAsia="zh-CN"/>
        </w:rPr>
        <w:t xml:space="preserve"> </w:t>
      </w:r>
      <w:bookmarkEnd w:id="54"/>
      <w:r>
        <w:rPr>
          <w:rFonts w:hint="eastAsia"/>
          <w:color w:val="auto"/>
          <w:highlight w:val="none"/>
          <w:lang w:val="en-US" w:eastAsia="zh-CN"/>
        </w:rPr>
        <w:t>推进乡风文明建设，打造美丽乡村样板</w:t>
      </w:r>
      <w:bookmarkEnd w:id="55"/>
    </w:p>
    <w:p w14:paraId="6E767501">
      <w:pPr>
        <w:bidi w:val="0"/>
        <w:ind w:left="0" w:leftChars="0" w:firstLine="0" w:firstLineChars="0"/>
        <w:rPr>
          <w:rFonts w:hint="eastAsia"/>
          <w:b/>
          <w:bCs/>
          <w:color w:val="auto"/>
          <w:highlight w:val="none"/>
        </w:rPr>
      </w:pPr>
      <w:r>
        <w:rPr>
          <w:rFonts w:hint="eastAsia"/>
          <w:b/>
          <w:bCs/>
          <w:color w:val="auto"/>
          <w:highlight w:val="none"/>
        </w:rPr>
        <w:t>一、深化乡村</w:t>
      </w:r>
      <w:r>
        <w:rPr>
          <w:rFonts w:hint="eastAsia"/>
          <w:b/>
          <w:bCs/>
          <w:color w:val="auto"/>
          <w:highlight w:val="none"/>
          <w:lang w:val="en-US" w:eastAsia="zh-CN"/>
        </w:rPr>
        <w:t>生态</w:t>
      </w:r>
      <w:r>
        <w:rPr>
          <w:rFonts w:hint="eastAsia"/>
          <w:b/>
          <w:bCs/>
          <w:color w:val="auto"/>
          <w:highlight w:val="none"/>
        </w:rPr>
        <w:t>文明建设</w:t>
      </w:r>
    </w:p>
    <w:p w14:paraId="243740C0">
      <w:pPr>
        <w:rPr>
          <w:rFonts w:hint="eastAsia"/>
          <w:color w:val="auto"/>
          <w:highlight w:val="none"/>
        </w:rPr>
      </w:pPr>
      <w:r>
        <w:rPr>
          <w:rFonts w:hint="eastAsia"/>
          <w:color w:val="auto"/>
          <w:highlight w:val="none"/>
        </w:rPr>
        <w:t>立足横市镇山水田园资源，创新融合现代生态科技与乡土特色，打造集循环农业、创意农业、农事体验于一体的生态农业景观综合体。在</w:t>
      </w:r>
      <w:r>
        <w:rPr>
          <w:rFonts w:hint="eastAsia"/>
          <w:color w:val="auto"/>
          <w:highlight w:val="none"/>
          <w:lang w:val="en-US" w:eastAsia="zh-CN"/>
        </w:rPr>
        <w:t>利民村</w:t>
      </w:r>
      <w:r>
        <w:rPr>
          <w:rFonts w:hint="eastAsia"/>
          <w:color w:val="auto"/>
          <w:highlight w:val="none"/>
        </w:rPr>
        <w:t>和</w:t>
      </w:r>
      <w:r>
        <w:rPr>
          <w:rFonts w:hint="eastAsia"/>
          <w:color w:val="auto"/>
          <w:highlight w:val="none"/>
          <w:lang w:val="en-US" w:eastAsia="zh-CN"/>
        </w:rPr>
        <w:t>泉柳村</w:t>
      </w:r>
      <w:r>
        <w:rPr>
          <w:rFonts w:hint="eastAsia"/>
          <w:color w:val="auto"/>
          <w:highlight w:val="none"/>
        </w:rPr>
        <w:t>等区域试点建设生态循环农业示范园，实现种植、养殖废弃物的资源化利用，构建绿色生态产业链，推动农业产业生态化转型。</w:t>
      </w:r>
    </w:p>
    <w:p w14:paraId="177D43B0">
      <w:pPr>
        <w:rPr>
          <w:rFonts w:hint="eastAsia"/>
          <w:color w:val="auto"/>
          <w:highlight w:val="none"/>
        </w:rPr>
      </w:pPr>
      <w:r>
        <w:rPr>
          <w:rFonts w:hint="eastAsia"/>
          <w:color w:val="auto"/>
          <w:highlight w:val="none"/>
        </w:rPr>
        <w:t>全面推广先进的垃圾处理技术，实现农村生活垃圾分类处理的精细化、智能化。引入智能垃圾分类设备，利用大数据监测垃圾分类情况，对村民进行精准指导和奖励。在养殖区推广生态养殖新模式，建设生态养殖示范基地，实现养殖与生态环境的和谐共生，持续推进“绿色乡村”创建。</w:t>
      </w:r>
    </w:p>
    <w:p w14:paraId="1365EA01">
      <w:pPr>
        <w:bidi w:val="0"/>
        <w:ind w:left="0" w:leftChars="0" w:firstLine="0" w:firstLineChars="0"/>
        <w:rPr>
          <w:rFonts w:hint="eastAsia"/>
          <w:b/>
          <w:bCs/>
          <w:color w:val="auto"/>
          <w:highlight w:val="none"/>
        </w:rPr>
      </w:pPr>
      <w:r>
        <w:rPr>
          <w:rFonts w:hint="eastAsia"/>
          <w:b/>
          <w:bCs/>
          <w:color w:val="auto"/>
          <w:highlight w:val="none"/>
        </w:rPr>
        <w:t>二、推动农村文化繁荣发展</w:t>
      </w:r>
    </w:p>
    <w:p w14:paraId="0918EC3D">
      <w:pPr>
        <w:rPr>
          <w:rFonts w:hint="eastAsia"/>
          <w:color w:val="auto"/>
          <w:highlight w:val="none"/>
        </w:rPr>
      </w:pPr>
      <w:r>
        <w:rPr>
          <w:rFonts w:hint="eastAsia"/>
          <w:color w:val="auto"/>
          <w:highlight w:val="none"/>
        </w:rPr>
        <w:t>持续加大农村文化建设投入，构建以</w:t>
      </w:r>
      <w:r>
        <w:rPr>
          <w:rFonts w:hint="eastAsia"/>
          <w:color w:val="auto"/>
          <w:highlight w:val="none"/>
          <w:lang w:val="en-US" w:eastAsia="zh-CN"/>
        </w:rPr>
        <w:t>横市</w:t>
      </w:r>
      <w:r>
        <w:rPr>
          <w:rFonts w:hint="eastAsia"/>
          <w:color w:val="auto"/>
          <w:highlight w:val="none"/>
        </w:rPr>
        <w:t>镇文化</w:t>
      </w:r>
      <w:r>
        <w:rPr>
          <w:rFonts w:hint="eastAsia"/>
          <w:color w:val="auto"/>
          <w:highlight w:val="none"/>
          <w:lang w:val="en-US" w:eastAsia="zh-CN"/>
        </w:rPr>
        <w:t>活动</w:t>
      </w:r>
      <w:r>
        <w:rPr>
          <w:rFonts w:hint="eastAsia"/>
          <w:color w:val="auto"/>
          <w:highlight w:val="none"/>
        </w:rPr>
        <w:t>中心为核心、村文化室为节点的多层次文化服务网络。镇综合文化中心增设非遗展示馆、民俗博物馆等特色场馆，深入挖掘和展示横市镇的历史文化、民俗风情。村文化室结合乡村实际，打造特色文化空间，如农耕文化体验室、红色文化传承室等，丰富村民精神文化生活。</w:t>
      </w:r>
    </w:p>
    <w:p w14:paraId="5B86D3B8">
      <w:pPr>
        <w:rPr>
          <w:rFonts w:hint="eastAsia"/>
          <w:color w:val="auto"/>
          <w:highlight w:val="none"/>
        </w:rPr>
      </w:pPr>
      <w:r>
        <w:rPr>
          <w:rFonts w:hint="eastAsia"/>
          <w:color w:val="auto"/>
          <w:highlight w:val="none"/>
        </w:rPr>
        <w:t>深化城乡文化联动机制，与城市文化机构、高校等建立长期合作关系。定期邀请城市文化团队到农村开展文化交流活动，举办艺术展览、文艺演出等。组织农村文化骨干到城市学习先进文化经验，促进城乡文化融合发展。深入挖掘横市镇民间文化资源，培育和扶持民间文化团队，打造一批具有横市特色的民间文化品牌活动，如横市民俗文化节、传统技艺大赛等，推动民间文化创造性转化、创新性发展。</w:t>
      </w:r>
    </w:p>
    <w:p w14:paraId="6C0DADC1">
      <w:pPr>
        <w:bidi w:val="0"/>
        <w:ind w:left="0" w:leftChars="0" w:firstLine="0" w:firstLineChars="0"/>
        <w:rPr>
          <w:rFonts w:hint="eastAsia"/>
          <w:b/>
          <w:bCs/>
          <w:color w:val="auto"/>
          <w:highlight w:val="none"/>
        </w:rPr>
      </w:pPr>
      <w:r>
        <w:rPr>
          <w:rFonts w:hint="eastAsia"/>
          <w:b/>
          <w:bCs/>
          <w:color w:val="auto"/>
          <w:highlight w:val="none"/>
        </w:rPr>
        <w:t>三、强化农村</w:t>
      </w:r>
      <w:r>
        <w:rPr>
          <w:rFonts w:hint="eastAsia"/>
          <w:b/>
          <w:bCs/>
          <w:color w:val="auto"/>
          <w:highlight w:val="none"/>
          <w:lang w:val="en-US" w:eastAsia="zh-CN"/>
        </w:rPr>
        <w:t>群众性</w:t>
      </w:r>
      <w:r>
        <w:rPr>
          <w:rFonts w:hint="eastAsia"/>
          <w:b/>
          <w:bCs/>
          <w:color w:val="auto"/>
          <w:highlight w:val="none"/>
        </w:rPr>
        <w:t>精神文明创建</w:t>
      </w:r>
    </w:p>
    <w:p w14:paraId="35EEE4F6">
      <w:pPr>
        <w:rPr>
          <w:rFonts w:hint="eastAsia"/>
          <w:color w:val="auto"/>
          <w:highlight w:val="none"/>
        </w:rPr>
      </w:pPr>
      <w:r>
        <w:rPr>
          <w:rFonts w:hint="eastAsia"/>
          <w:color w:val="auto"/>
          <w:highlight w:val="none"/>
        </w:rPr>
        <w:t>以社会主义核心价值观为引领，丰富“六进”活动形式和内容。利用新媒体平台，开展线上核心价值观主题宣传活动，制作短视频、动画等文化产品，增强宣传的吸引力和感染力。在农村公共场所设置主题景观小品、文化墙等，营造浓厚的文明氛围。</w:t>
      </w:r>
    </w:p>
    <w:p w14:paraId="0E77C3E3">
      <w:pPr>
        <w:rPr>
          <w:rFonts w:hint="eastAsia"/>
          <w:color w:val="auto"/>
          <w:highlight w:val="none"/>
        </w:rPr>
      </w:pPr>
      <w:r>
        <w:rPr>
          <w:rFonts w:hint="eastAsia"/>
          <w:color w:val="auto"/>
          <w:highlight w:val="none"/>
        </w:rPr>
        <w:t>壮大农村志愿服务队伍，建立志愿服务激励机制。对表现优秀的志愿者给予表彰和奖励，在就业、教育、医疗等方面提供一定优惠政策。拓展志愿服务领域，开展环保、科技普及、法律援助等多样化志愿服务活动，促进农村和谐发展。</w:t>
      </w:r>
    </w:p>
    <w:p w14:paraId="14BBCA74">
      <w:pPr>
        <w:rPr>
          <w:rFonts w:hint="eastAsia"/>
          <w:color w:val="auto"/>
          <w:highlight w:val="none"/>
        </w:rPr>
      </w:pPr>
      <w:r>
        <w:rPr>
          <w:rFonts w:hint="eastAsia"/>
          <w:color w:val="auto"/>
          <w:highlight w:val="none"/>
        </w:rPr>
        <w:t>加强道德讲堂建设，创新道德讲堂形式。采用情景式、互动式教学方式，让村民参与到道德故事的演绎和讨论中。邀请各行各业先进人物走进道德讲堂，分享奋斗经历和成功经验，激发村民的奋斗精神和道德自觉，持续提升农民思想道德水平。</w:t>
      </w:r>
    </w:p>
    <w:p w14:paraId="0D38B8FF">
      <w:pPr>
        <w:bidi w:val="0"/>
        <w:ind w:left="0" w:leftChars="0" w:firstLine="0" w:firstLineChars="0"/>
        <w:rPr>
          <w:rFonts w:hint="eastAsia"/>
          <w:b/>
          <w:bCs/>
          <w:color w:val="auto"/>
          <w:highlight w:val="none"/>
        </w:rPr>
      </w:pPr>
      <w:r>
        <w:rPr>
          <w:rFonts w:hint="eastAsia"/>
          <w:b/>
          <w:bCs/>
          <w:color w:val="auto"/>
          <w:highlight w:val="none"/>
        </w:rPr>
        <w:t>四、完善文化体育事业建设</w:t>
      </w:r>
    </w:p>
    <w:p w14:paraId="3B2FC9CD">
      <w:pPr>
        <w:rPr>
          <w:rFonts w:hint="eastAsia"/>
          <w:color w:val="auto"/>
          <w:highlight w:val="none"/>
        </w:rPr>
      </w:pPr>
      <w:r>
        <w:rPr>
          <w:rFonts w:hint="eastAsia"/>
          <w:color w:val="auto"/>
          <w:highlight w:val="none"/>
        </w:rPr>
        <w:t>优化公共文体服务体系，推动文体设施向偏远农村地区延伸。在人口相对集中的村落建设小型文体广场，配备健身器材、文化设施等。利用互联网技术，建设线上文体服务平台，提供文化资源共享、活动预约、赛事直播等服务，满足村民多样化文体需求。</w:t>
      </w:r>
    </w:p>
    <w:p w14:paraId="60E4DEE0">
      <w:pPr>
        <w:rPr>
          <w:rFonts w:hint="eastAsia"/>
          <w:color w:val="auto"/>
          <w:highlight w:val="none"/>
        </w:rPr>
      </w:pPr>
      <w:r>
        <w:rPr>
          <w:rFonts w:hint="eastAsia"/>
          <w:color w:val="auto"/>
          <w:highlight w:val="none"/>
        </w:rPr>
        <w:t>打造横市镇特色文体活动品牌，结合当地民俗文化和季节特点，举办系列主题活动。如春季举办农耕文化节，开展农事体验、农耕技艺展示等活动；夏季举办乡村音乐节，邀请民间乐队和歌手演出；冬季举办民俗体育运动会，设置舞龙舞狮、龙舟竞渡等传统体育项目，丰富村民精神文化生活。</w:t>
      </w:r>
    </w:p>
    <w:p w14:paraId="290F9D74">
      <w:pPr>
        <w:rPr>
          <w:rFonts w:hint="eastAsia"/>
          <w:color w:val="auto"/>
          <w:highlight w:val="none"/>
        </w:rPr>
      </w:pPr>
      <w:r>
        <w:rPr>
          <w:rFonts w:hint="eastAsia"/>
          <w:color w:val="auto"/>
          <w:highlight w:val="none"/>
        </w:rPr>
        <w:t>加强农村文化遗产保护和利用，对云山书院等历史文化遗迹进行保护性开发。挖掘文化遗产背后的故事和文化内涵，开发文化旅游线路，让文化遗产“活”起来，推动文化与旅游深度融合，促进农村经济发展。</w:t>
      </w:r>
    </w:p>
    <w:p w14:paraId="44BE614E">
      <w:pPr>
        <w:bidi w:val="0"/>
        <w:ind w:left="0" w:leftChars="0" w:firstLine="0" w:firstLineChars="0"/>
        <w:rPr>
          <w:rFonts w:hint="eastAsia"/>
          <w:b/>
          <w:bCs/>
          <w:color w:val="auto"/>
          <w:highlight w:val="none"/>
        </w:rPr>
      </w:pPr>
      <w:r>
        <w:rPr>
          <w:rFonts w:hint="eastAsia"/>
          <w:b/>
          <w:bCs/>
          <w:color w:val="auto"/>
          <w:highlight w:val="none"/>
        </w:rPr>
        <w:t>五、持续推进</w:t>
      </w:r>
      <w:r>
        <w:rPr>
          <w:rFonts w:hint="eastAsia"/>
          <w:b/>
          <w:bCs/>
          <w:color w:val="auto"/>
          <w:highlight w:val="none"/>
          <w:lang w:val="en-US" w:eastAsia="zh-CN"/>
        </w:rPr>
        <w:t>移风易俗</w:t>
      </w:r>
      <w:r>
        <w:rPr>
          <w:rFonts w:hint="eastAsia"/>
          <w:b/>
          <w:bCs/>
          <w:color w:val="auto"/>
          <w:highlight w:val="none"/>
        </w:rPr>
        <w:t>行动</w:t>
      </w:r>
    </w:p>
    <w:p w14:paraId="2B5F2A44">
      <w:pPr>
        <w:rPr>
          <w:rFonts w:hint="eastAsia"/>
          <w:color w:val="auto"/>
          <w:highlight w:val="none"/>
        </w:rPr>
      </w:pPr>
      <w:r>
        <w:rPr>
          <w:rFonts w:hint="eastAsia"/>
          <w:color w:val="auto"/>
          <w:highlight w:val="none"/>
        </w:rPr>
        <w:t>深入开展移风易俗宣传教育活动，创新宣传方式。制作移风易俗主题的短视频、漫画、歌曲等，通过社交媒体、农村广播等渠道广泛传播。组织移风易俗宣传队，深入农村开展宣传活动，引导村民树立文明新风尚。</w:t>
      </w:r>
    </w:p>
    <w:p w14:paraId="12363541">
      <w:pPr>
        <w:rPr>
          <w:rFonts w:hint="eastAsia"/>
          <w:color w:val="auto"/>
          <w:highlight w:val="none"/>
        </w:rPr>
      </w:pPr>
      <w:r>
        <w:rPr>
          <w:rFonts w:hint="eastAsia"/>
          <w:color w:val="auto"/>
          <w:highlight w:val="none"/>
        </w:rPr>
        <w:t>完善村规民约，建立移风易俗监督机制。将移风易俗内容纳入村规民约，明确村民责任和义务。成立村民议事会、红白理事会等群众自治组织，对村民婚丧嫁娶等事宜进行监督和指导，遏制大操大办、厚葬薄养、人情攀比等陈规陋习。</w:t>
      </w:r>
    </w:p>
    <w:p w14:paraId="4DF537D2">
      <w:pPr>
        <w:rPr>
          <w:rFonts w:hint="eastAsia"/>
          <w:color w:val="auto"/>
          <w:highlight w:val="none"/>
        </w:rPr>
      </w:pPr>
      <w:r>
        <w:rPr>
          <w:rFonts w:hint="eastAsia"/>
          <w:color w:val="auto"/>
          <w:highlight w:val="none"/>
        </w:rPr>
        <w:t>加强农村科普工作，提高农民科学文化素养。建设农村科普教育基地，开展科普讲座、科技培训、科普展览等活动。推广农业新技术、新成果，引导农民科学种植养殖，用科学知识武装头脑，抵制封建迷信活动，营造文明和谐的农村社会环境。</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6B7AF8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1253356A">
            <w:pPr>
              <w:pStyle w:val="2"/>
              <w:spacing w:line="240" w:lineRule="auto"/>
              <w:ind w:left="0" w:leftChars="0" w:firstLine="0" w:firstLineChars="0"/>
              <w:jc w:val="center"/>
              <w:rPr>
                <w:rFonts w:hint="eastAsia"/>
                <w:color w:val="auto"/>
                <w:highlight w:val="none"/>
                <w:vertAlign w:val="baseline"/>
              </w:rPr>
            </w:pPr>
            <w:r>
              <w:rPr>
                <w:rFonts w:hint="eastAsia"/>
                <w:b/>
                <w:bCs/>
                <w:color w:val="auto"/>
                <w:sz w:val="28"/>
                <w:szCs w:val="28"/>
                <w:highlight w:val="none"/>
                <w:vertAlign w:val="baseline"/>
                <w:lang w:val="en-US" w:eastAsia="zh-CN"/>
              </w:rPr>
              <w:t>表3-10 乡风文明建设</w:t>
            </w:r>
          </w:p>
        </w:tc>
      </w:tr>
      <w:tr w14:paraId="74C3CA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4C040D5">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1.文化体系建设。</w:t>
            </w:r>
            <w:r>
              <w:rPr>
                <w:rFonts w:hint="eastAsia"/>
                <w:color w:val="auto"/>
                <w:sz w:val="28"/>
                <w:szCs w:val="28"/>
                <w:highlight w:val="none"/>
                <w:vertAlign w:val="baseline"/>
                <w:lang w:val="en-US" w:eastAsia="zh-CN"/>
              </w:rPr>
              <w:t>将现有横市卫生院转变为新的文化活动室，在镇区新增文化活动中心、体育设施以及广场等各种文体设施，在各个村的集中居民点设置文化活动点及图书室，以丰富居民文化生活。</w:t>
            </w:r>
          </w:p>
          <w:p w14:paraId="5BDA50BE">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2.非物质文化遗产保护与传承</w:t>
            </w:r>
            <w:r>
              <w:rPr>
                <w:rFonts w:hint="eastAsia"/>
                <w:color w:val="auto"/>
                <w:sz w:val="28"/>
                <w:szCs w:val="28"/>
                <w:highlight w:val="none"/>
                <w:vertAlign w:val="baseline"/>
                <w:lang w:val="en-US" w:eastAsia="zh-CN"/>
              </w:rPr>
              <w:t>。保护横市镇传统酱卤菜制作技艺、龙灯、宁乡传统龙舟等非物质文化遗产。依据《中华人民共和国非物质文化遗产法》，实施生产性保护，将非物质文化遗产及其资源转化为文化产品和文化服务。打造一批具有横市特色的民间文化品牌活动，如横市民俗文化节、传统技艺大赛等，推动民间文化创造性转化、创新性发展。</w:t>
            </w:r>
          </w:p>
          <w:p w14:paraId="0A815FEE">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olor w:val="auto"/>
                <w:highlight w:val="none"/>
                <w:lang w:val="en-US" w:eastAsia="zh-CN"/>
              </w:rPr>
            </w:pPr>
            <w:r>
              <w:rPr>
                <w:rFonts w:hint="eastAsia"/>
                <w:b/>
                <w:bCs/>
                <w:color w:val="auto"/>
                <w:sz w:val="28"/>
                <w:szCs w:val="28"/>
                <w:highlight w:val="none"/>
                <w:vertAlign w:val="baseline"/>
                <w:lang w:val="en-US" w:eastAsia="zh-CN"/>
              </w:rPr>
              <w:t>3.农村志愿服务队伍。</w:t>
            </w:r>
            <w:r>
              <w:rPr>
                <w:rFonts w:hint="eastAsia"/>
                <w:color w:val="auto"/>
                <w:sz w:val="28"/>
                <w:szCs w:val="28"/>
                <w:highlight w:val="none"/>
                <w:vertAlign w:val="baseline"/>
                <w:lang w:val="en-US" w:eastAsia="zh-CN"/>
              </w:rPr>
              <w:t>拓展农村志愿服务领域，开展环保、科技普及、法律援助等多样化志愿服务活动，壮大农村志愿服务队伍，促进农村和谐发展。</w:t>
            </w:r>
          </w:p>
        </w:tc>
      </w:tr>
    </w:tbl>
    <w:p w14:paraId="0A19189E">
      <w:pPr>
        <w:pStyle w:val="5"/>
        <w:bidi w:val="0"/>
        <w:rPr>
          <w:rFonts w:hint="default"/>
          <w:color w:val="auto"/>
          <w:highlight w:val="none"/>
          <w:lang w:val="en-US"/>
        </w:rPr>
      </w:pPr>
      <w:bookmarkStart w:id="56" w:name="_Toc19920"/>
      <w:bookmarkStart w:id="57" w:name="_Toc1801"/>
      <w:r>
        <w:rPr>
          <w:rFonts w:hint="eastAsia"/>
          <w:color w:val="auto"/>
          <w:highlight w:val="none"/>
        </w:rPr>
        <w:t>第</w:t>
      </w:r>
      <w:r>
        <w:rPr>
          <w:rFonts w:hint="eastAsia"/>
          <w:color w:val="auto"/>
          <w:highlight w:val="none"/>
          <w:lang w:val="en-US" w:eastAsia="zh-CN"/>
        </w:rPr>
        <w:t>四</w:t>
      </w:r>
      <w:r>
        <w:rPr>
          <w:rFonts w:hint="eastAsia"/>
          <w:color w:val="auto"/>
          <w:highlight w:val="none"/>
        </w:rPr>
        <w:t>节</w:t>
      </w:r>
      <w:r>
        <w:rPr>
          <w:rFonts w:hint="eastAsia"/>
          <w:color w:val="auto"/>
          <w:highlight w:val="none"/>
          <w:lang w:val="en-US" w:eastAsia="zh-CN"/>
        </w:rPr>
        <w:t xml:space="preserve"> </w:t>
      </w:r>
      <w:bookmarkEnd w:id="56"/>
      <w:r>
        <w:rPr>
          <w:rFonts w:hint="eastAsia"/>
          <w:color w:val="auto"/>
          <w:highlight w:val="none"/>
          <w:lang w:val="en-US" w:eastAsia="zh-CN"/>
        </w:rPr>
        <w:t>提升社会治理水平，共建共享平安横市</w:t>
      </w:r>
      <w:bookmarkEnd w:id="57"/>
    </w:p>
    <w:p w14:paraId="5864E9C5">
      <w:pPr>
        <w:bidi w:val="0"/>
        <w:ind w:left="0" w:leftChars="0" w:firstLine="0" w:firstLineChars="0"/>
        <w:rPr>
          <w:rFonts w:hint="eastAsia"/>
          <w:b/>
          <w:bCs/>
          <w:color w:val="auto"/>
          <w:highlight w:val="none"/>
        </w:rPr>
      </w:pPr>
      <w:r>
        <w:rPr>
          <w:rFonts w:hint="eastAsia"/>
          <w:b/>
          <w:bCs/>
          <w:color w:val="auto"/>
          <w:highlight w:val="none"/>
        </w:rPr>
        <w:t>一、持续</w:t>
      </w:r>
      <w:r>
        <w:rPr>
          <w:rFonts w:hint="eastAsia"/>
          <w:b/>
          <w:bCs/>
          <w:color w:val="auto"/>
          <w:highlight w:val="none"/>
          <w:lang w:val="en-US" w:eastAsia="zh-CN"/>
        </w:rPr>
        <w:t>强化</w:t>
      </w:r>
      <w:r>
        <w:rPr>
          <w:rFonts w:hint="eastAsia"/>
          <w:b/>
          <w:bCs/>
          <w:color w:val="auto"/>
          <w:highlight w:val="none"/>
        </w:rPr>
        <w:t>基层组织与干部队伍建设</w:t>
      </w:r>
    </w:p>
    <w:p w14:paraId="02360CAA">
      <w:pPr>
        <w:bidi w:val="0"/>
        <w:rPr>
          <w:rFonts w:hint="eastAsia"/>
          <w:b/>
          <w:bCs/>
          <w:color w:val="auto"/>
          <w:highlight w:val="none"/>
        </w:rPr>
      </w:pPr>
      <w:r>
        <w:rPr>
          <w:rFonts w:hint="eastAsia"/>
          <w:b/>
          <w:bCs/>
          <w:color w:val="auto"/>
          <w:highlight w:val="none"/>
        </w:rPr>
        <w:t>（一）提升基层组织领导力</w:t>
      </w:r>
    </w:p>
    <w:p w14:paraId="64055269">
      <w:pPr>
        <w:bidi w:val="0"/>
        <w:rPr>
          <w:rFonts w:hint="eastAsia"/>
          <w:color w:val="auto"/>
          <w:highlight w:val="none"/>
        </w:rPr>
      </w:pPr>
      <w:r>
        <w:rPr>
          <w:rFonts w:hint="eastAsia"/>
          <w:color w:val="auto"/>
          <w:highlight w:val="none"/>
        </w:rPr>
        <w:t>持续优化政府领导班子结构，选拔具备数字化管理、区域协同发展等新型理念和专业素养的人才进入班子。通过定期开展跨区域交流学习、邀请专家授课等方式，提升领导班子在数字经济、乡村振兴等领域的战略眼光和决策能力，使其能够精准把握横市镇发展方向，应对复杂多变的发展环境。</w:t>
      </w:r>
    </w:p>
    <w:p w14:paraId="29CF9E1D">
      <w:pPr>
        <w:bidi w:val="0"/>
        <w:rPr>
          <w:rFonts w:hint="eastAsia"/>
          <w:color w:val="auto"/>
          <w:highlight w:val="none"/>
        </w:rPr>
      </w:pPr>
      <w:r>
        <w:rPr>
          <w:rFonts w:hint="eastAsia"/>
          <w:color w:val="auto"/>
          <w:highlight w:val="none"/>
        </w:rPr>
        <w:t>加强领导班子的团结协作建设，建立常态化的沟通协调机制，定期开展工作交流会议和团队建设活动，增进班子成员之间的理解与信任，提高决策执行效率，形成推动横市镇发展的强大合力。</w:t>
      </w:r>
    </w:p>
    <w:p w14:paraId="4923990D">
      <w:pPr>
        <w:bidi w:val="0"/>
        <w:rPr>
          <w:rFonts w:hint="eastAsia"/>
          <w:b/>
          <w:bCs/>
          <w:color w:val="auto"/>
          <w:highlight w:val="none"/>
        </w:rPr>
      </w:pPr>
      <w:r>
        <w:rPr>
          <w:rFonts w:hint="eastAsia"/>
          <w:b/>
          <w:bCs/>
          <w:color w:val="auto"/>
          <w:highlight w:val="none"/>
        </w:rPr>
        <w:t>（二）创新干部培养与任用机制</w:t>
      </w:r>
    </w:p>
    <w:p w14:paraId="0E6858E9">
      <w:pPr>
        <w:bidi w:val="0"/>
        <w:rPr>
          <w:rFonts w:hint="eastAsia"/>
          <w:color w:val="auto"/>
          <w:highlight w:val="none"/>
        </w:rPr>
      </w:pPr>
      <w:r>
        <w:rPr>
          <w:rFonts w:hint="eastAsia"/>
          <w:color w:val="auto"/>
          <w:highlight w:val="none"/>
        </w:rPr>
        <w:t>创新干部培训体系，构建线上线下相结合的多元化培训平台。线上利用网络课程、直播讲座等形式，让干部能够灵活学习最新政策法规、管理知识和专业技能；线下组织实地调研、案例分析研讨等活动，增强干部解决实际问题的能力。根据干部岗位需求和个人发展规划，制定个性化培训方案，确保培训内容精准对接工作需要。</w:t>
      </w:r>
    </w:p>
    <w:p w14:paraId="6FBC937E">
      <w:pPr>
        <w:bidi w:val="0"/>
        <w:rPr>
          <w:rFonts w:hint="eastAsia"/>
          <w:color w:val="auto"/>
          <w:highlight w:val="none"/>
        </w:rPr>
      </w:pPr>
      <w:r>
        <w:rPr>
          <w:rFonts w:hint="eastAsia"/>
          <w:color w:val="auto"/>
          <w:highlight w:val="none"/>
        </w:rPr>
        <w:t>完善干部选拔任用机制，建立科学的人才评价体系。除传统的工作业绩考核外，注重对干部创新能力、群众工作能力和应对突发事件能力的考察。拓宽选人用人渠道，面向社会公开选拔优秀人才，鼓励年轻干部和专业人才投身横市镇建设，激发干部队伍的活力与创造力。</w:t>
      </w:r>
    </w:p>
    <w:p w14:paraId="10B65741">
      <w:pPr>
        <w:bidi w:val="0"/>
        <w:ind w:left="0" w:leftChars="0" w:firstLine="0" w:firstLineChars="0"/>
        <w:rPr>
          <w:rFonts w:hint="eastAsia"/>
          <w:b/>
          <w:bCs/>
          <w:color w:val="auto"/>
          <w:highlight w:val="none"/>
        </w:rPr>
      </w:pPr>
      <w:r>
        <w:rPr>
          <w:rFonts w:hint="eastAsia"/>
          <w:b/>
          <w:bCs/>
          <w:color w:val="auto"/>
          <w:highlight w:val="none"/>
        </w:rPr>
        <w:t>二、深化服务型政府建设</w:t>
      </w:r>
    </w:p>
    <w:p w14:paraId="38815AC2">
      <w:pPr>
        <w:bidi w:val="0"/>
        <w:rPr>
          <w:rFonts w:hint="eastAsia"/>
          <w:b/>
          <w:bCs/>
          <w:color w:val="auto"/>
          <w:highlight w:val="none"/>
        </w:rPr>
      </w:pPr>
      <w:r>
        <w:rPr>
          <w:rFonts w:hint="eastAsia"/>
          <w:b/>
          <w:bCs/>
          <w:color w:val="auto"/>
          <w:highlight w:val="none"/>
        </w:rPr>
        <w:t>（一）优化政务服务效能</w:t>
      </w:r>
    </w:p>
    <w:p w14:paraId="101C138C">
      <w:pPr>
        <w:bidi w:val="0"/>
        <w:rPr>
          <w:rFonts w:hint="eastAsia"/>
          <w:color w:val="auto"/>
          <w:highlight w:val="none"/>
        </w:rPr>
      </w:pPr>
      <w:r>
        <w:rPr>
          <w:rFonts w:hint="eastAsia"/>
          <w:color w:val="auto"/>
          <w:highlight w:val="none"/>
        </w:rPr>
        <w:t>加快政务服务数字化转型，打造一体化数字政务服务平台。整合各类政务服务事项，实现线上“一网通办”，线下“一窗受理”。利用大数据、人工智能等技术，实现政务服务的智能审批、精准推送和个性化服务，让数据多跑路，群众少跑腿，大幅提升办事效率和服务质量。</w:t>
      </w:r>
    </w:p>
    <w:p w14:paraId="5DEE332B">
      <w:pPr>
        <w:bidi w:val="0"/>
        <w:rPr>
          <w:rFonts w:hint="eastAsia"/>
          <w:color w:val="auto"/>
          <w:highlight w:val="none"/>
        </w:rPr>
      </w:pPr>
      <w:r>
        <w:rPr>
          <w:rFonts w:hint="eastAsia"/>
          <w:color w:val="auto"/>
          <w:highlight w:val="none"/>
        </w:rPr>
        <w:t>持续优化营商环境，建立企业服务专员制度。为重点企业配备服务专员，提供“一对一”精准服务，及时解决企业在发展过程中遇到的用地、融资、用工等问题。加强对中小企业的扶持力度，设立中小企业发展专项资金，为企业提供贷款贴息、技术创新补贴等支持，助力企业发展壮大。</w:t>
      </w:r>
    </w:p>
    <w:p w14:paraId="314BFA32">
      <w:pPr>
        <w:bidi w:val="0"/>
        <w:rPr>
          <w:rFonts w:hint="eastAsia"/>
          <w:b/>
          <w:bCs/>
          <w:color w:val="auto"/>
          <w:highlight w:val="none"/>
        </w:rPr>
      </w:pPr>
      <w:r>
        <w:rPr>
          <w:rFonts w:hint="eastAsia"/>
          <w:b/>
          <w:bCs/>
          <w:color w:val="auto"/>
          <w:highlight w:val="none"/>
        </w:rPr>
        <w:t>（二）强化政府信息公开与群众权益保障</w:t>
      </w:r>
    </w:p>
    <w:p w14:paraId="47588D4C">
      <w:pPr>
        <w:bidi w:val="0"/>
        <w:rPr>
          <w:rFonts w:hint="eastAsia"/>
          <w:color w:val="auto"/>
          <w:highlight w:val="none"/>
        </w:rPr>
      </w:pPr>
      <w:r>
        <w:rPr>
          <w:rFonts w:hint="eastAsia"/>
          <w:color w:val="auto"/>
          <w:highlight w:val="none"/>
        </w:rPr>
        <w:t>完善政府信息公开制度，拓宽信息公开渠道。除传统的政府网站、政务新媒体外，在镇内公共场所设置信息公开电子显示屏，及时公开重大决策、民生政策、财政收支等信息，保障群众的知情权。建立信息公开反馈机制，及时回应群众关切，增强政府与群众之间的信任。</w:t>
      </w:r>
    </w:p>
    <w:p w14:paraId="7EA9B6BB">
      <w:pPr>
        <w:bidi w:val="0"/>
        <w:rPr>
          <w:rFonts w:hint="eastAsia"/>
          <w:color w:val="auto"/>
          <w:highlight w:val="none"/>
        </w:rPr>
      </w:pPr>
      <w:r>
        <w:rPr>
          <w:rFonts w:hint="eastAsia"/>
          <w:color w:val="auto"/>
          <w:highlight w:val="none"/>
        </w:rPr>
        <w:t>加强群众权益保障，建立健全群众诉求表达和解决机制。完善12345市民服务热线运行机制，加强对热线工单的跟踪督办和考核评价，确保群众诉求得到及时有效解决。建立定期的群众意见征集制度，通过问卷调查、座谈会等形式，广泛听取群众对政府工作的意见和建议，不断改进政府工作。</w:t>
      </w:r>
    </w:p>
    <w:p w14:paraId="6356EF0A">
      <w:pPr>
        <w:bidi w:val="0"/>
        <w:ind w:left="0" w:leftChars="0" w:firstLine="0" w:firstLineChars="0"/>
        <w:rPr>
          <w:rFonts w:hint="eastAsia"/>
          <w:b/>
          <w:bCs/>
          <w:color w:val="auto"/>
          <w:highlight w:val="none"/>
        </w:rPr>
      </w:pPr>
      <w:r>
        <w:rPr>
          <w:rFonts w:hint="eastAsia"/>
          <w:b/>
          <w:bCs/>
          <w:color w:val="auto"/>
          <w:highlight w:val="none"/>
        </w:rPr>
        <w:t>三、推进</w:t>
      </w:r>
      <w:r>
        <w:rPr>
          <w:rFonts w:hint="eastAsia"/>
          <w:b/>
          <w:bCs/>
          <w:color w:val="auto"/>
          <w:highlight w:val="none"/>
          <w:lang w:val="en-US" w:eastAsia="zh-CN"/>
        </w:rPr>
        <w:t>法治</w:t>
      </w:r>
      <w:r>
        <w:rPr>
          <w:rFonts w:hint="eastAsia"/>
          <w:b/>
          <w:bCs/>
          <w:color w:val="auto"/>
          <w:highlight w:val="none"/>
        </w:rPr>
        <w:t>政府建设向纵深发展</w:t>
      </w:r>
    </w:p>
    <w:p w14:paraId="60EE5D60">
      <w:pPr>
        <w:bidi w:val="0"/>
        <w:rPr>
          <w:rFonts w:hint="eastAsia"/>
          <w:b/>
          <w:bCs/>
          <w:color w:val="auto"/>
          <w:highlight w:val="none"/>
        </w:rPr>
      </w:pPr>
      <w:r>
        <w:rPr>
          <w:rFonts w:hint="eastAsia"/>
          <w:b/>
          <w:bCs/>
          <w:color w:val="auto"/>
          <w:highlight w:val="none"/>
        </w:rPr>
        <w:t>（一）严格规范行政执法</w:t>
      </w:r>
    </w:p>
    <w:p w14:paraId="719B1F9A">
      <w:pPr>
        <w:bidi w:val="0"/>
        <w:rPr>
          <w:rFonts w:hint="eastAsia"/>
          <w:color w:val="auto"/>
          <w:highlight w:val="none"/>
        </w:rPr>
      </w:pPr>
      <w:r>
        <w:rPr>
          <w:rFonts w:hint="eastAsia"/>
          <w:color w:val="auto"/>
          <w:highlight w:val="none"/>
        </w:rPr>
        <w:t>深化行政执法体制改革，推进综合执法规范化建设。整合执法资源，建立统一高效的综合执法队伍，明确执法职责和权限，避免多头执法和重复执法。加强执法人员培训，提高执法人员的法律素养和执法水平，规范执法程序和行为，确保严格公正文明执法。</w:t>
      </w:r>
    </w:p>
    <w:p w14:paraId="5EE3D17B">
      <w:pPr>
        <w:bidi w:val="0"/>
        <w:rPr>
          <w:rFonts w:hint="eastAsia"/>
          <w:color w:val="auto"/>
          <w:highlight w:val="none"/>
        </w:rPr>
      </w:pPr>
      <w:r>
        <w:rPr>
          <w:rFonts w:hint="eastAsia"/>
          <w:color w:val="auto"/>
          <w:highlight w:val="none"/>
        </w:rPr>
        <w:t>强化行政执法监督，建立健全行政执法全过程记录、重大执法决定法制审核和执法公示制度。利用信息化手段，对行政执法行为进行实时监督和管理，及时发现和纠正执法中的问题。加强对行政执法自由裁量权的规范和约束，确保执法公平公正。</w:t>
      </w:r>
    </w:p>
    <w:p w14:paraId="7B6FE73F">
      <w:pPr>
        <w:bidi w:val="0"/>
        <w:rPr>
          <w:rFonts w:hint="eastAsia"/>
          <w:b/>
          <w:bCs/>
          <w:color w:val="auto"/>
          <w:highlight w:val="none"/>
        </w:rPr>
      </w:pPr>
      <w:r>
        <w:rPr>
          <w:rFonts w:hint="eastAsia"/>
          <w:b/>
          <w:bCs/>
          <w:color w:val="auto"/>
          <w:highlight w:val="none"/>
        </w:rPr>
        <w:t>（二）提升司法服务水平</w:t>
      </w:r>
    </w:p>
    <w:p w14:paraId="519EFBBD">
      <w:pPr>
        <w:bidi w:val="0"/>
        <w:rPr>
          <w:rFonts w:hint="eastAsia"/>
          <w:color w:val="auto"/>
          <w:highlight w:val="none"/>
        </w:rPr>
      </w:pPr>
      <w:r>
        <w:rPr>
          <w:rFonts w:hint="eastAsia"/>
          <w:color w:val="auto"/>
          <w:highlight w:val="none"/>
        </w:rPr>
        <w:t>深化司法体制综合配套改革，加强司法信息化建设。推进智慧法院、智慧检察院建设，利用信息化技术提高司法效率和透明度。完善案件流程管理系统，实现案件办理的全程网上流转和公开查询，让司法在阳光下运行。</w:t>
      </w:r>
    </w:p>
    <w:p w14:paraId="76410C53">
      <w:pPr>
        <w:bidi w:val="0"/>
        <w:rPr>
          <w:rFonts w:hint="eastAsia"/>
          <w:color w:val="auto"/>
          <w:highlight w:val="none"/>
        </w:rPr>
      </w:pPr>
      <w:r>
        <w:rPr>
          <w:rFonts w:hint="eastAsia"/>
          <w:color w:val="auto"/>
          <w:highlight w:val="none"/>
        </w:rPr>
        <w:t>加强公共法律服务体系建设，扩大法律服务覆盖面。在镇、村两级建立公共法律服务工作站和工作室，配备专职法律服务人员，为群众提供法律咨询、法律援助、人民调解等服务。加强法治宣传教育，创新宣传方式，利用新媒体平台、法治文化阵地等开展形式多样的法治宣传活动，提高群众的法治意识和依法维权能力。</w:t>
      </w:r>
    </w:p>
    <w:p w14:paraId="599DC374">
      <w:pPr>
        <w:bidi w:val="0"/>
        <w:rPr>
          <w:rFonts w:hint="eastAsia"/>
          <w:b/>
          <w:bCs/>
          <w:color w:val="auto"/>
          <w:highlight w:val="none"/>
        </w:rPr>
      </w:pPr>
      <w:r>
        <w:rPr>
          <w:rFonts w:hint="eastAsia"/>
          <w:b/>
          <w:bCs/>
          <w:color w:val="auto"/>
          <w:highlight w:val="none"/>
        </w:rPr>
        <w:t>（三）构建法治社会治理格局</w:t>
      </w:r>
    </w:p>
    <w:p w14:paraId="770A04EE">
      <w:pPr>
        <w:bidi w:val="0"/>
        <w:rPr>
          <w:rFonts w:hint="eastAsia"/>
          <w:color w:val="auto"/>
          <w:highlight w:val="none"/>
        </w:rPr>
      </w:pPr>
      <w:r>
        <w:rPr>
          <w:rFonts w:hint="eastAsia"/>
          <w:color w:val="auto"/>
          <w:highlight w:val="none"/>
        </w:rPr>
        <w:t>强化法治思维，将法治理念贯穿于社会治理全过程。加强对领导干部和公职人员的法治培训，提高其运用法治思维和法治方式解决问题的能力。推动法治文化建设，将法治元素融入到社区文化、乡村文化建设中，营造全社会尊法学法守法用法的良好氛围。</w:t>
      </w:r>
    </w:p>
    <w:p w14:paraId="6E72104B">
      <w:pPr>
        <w:bidi w:val="0"/>
        <w:rPr>
          <w:rFonts w:hint="eastAsia"/>
          <w:color w:val="auto"/>
          <w:highlight w:val="none"/>
        </w:rPr>
      </w:pPr>
      <w:r>
        <w:rPr>
          <w:rFonts w:hint="eastAsia"/>
          <w:color w:val="auto"/>
          <w:highlight w:val="none"/>
        </w:rPr>
        <w:t>完善矛盾纠纷多元化解机制，加强人民调解、行政调解、司法调解的衔接配合。建立专业化、行业性调解组织，提高调解工作的针对性和实效性。加强对信访工作的法治化管理，引导群众依法依规表达诉求，维护社会和谐稳定。</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FCC14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245AFB46">
            <w:pPr>
              <w:pStyle w:val="2"/>
              <w:spacing w:line="240" w:lineRule="auto"/>
              <w:ind w:left="0" w:leftChars="0" w:firstLine="0" w:firstLineChars="0"/>
              <w:jc w:val="center"/>
              <w:rPr>
                <w:rFonts w:hint="default"/>
                <w:color w:val="auto"/>
                <w:highlight w:val="none"/>
                <w:vertAlign w:val="baseline"/>
                <w:lang w:val="en-US"/>
              </w:rPr>
            </w:pPr>
            <w:r>
              <w:rPr>
                <w:rFonts w:hint="eastAsia"/>
                <w:b/>
                <w:bCs/>
                <w:color w:val="auto"/>
                <w:sz w:val="28"/>
                <w:szCs w:val="28"/>
                <w:highlight w:val="none"/>
                <w:vertAlign w:val="baseline"/>
                <w:lang w:val="en-US" w:eastAsia="zh-CN"/>
              </w:rPr>
              <w:t>表3-11 平安横市建设</w:t>
            </w:r>
          </w:p>
        </w:tc>
      </w:tr>
      <w:tr w14:paraId="0882C1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0B9AF761">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1.防洪体系建设。</w:t>
            </w:r>
            <w:r>
              <w:rPr>
                <w:rFonts w:hint="eastAsia"/>
                <w:color w:val="auto"/>
                <w:sz w:val="28"/>
                <w:szCs w:val="28"/>
                <w:highlight w:val="none"/>
                <w:vertAlign w:val="baseline"/>
                <w:lang w:val="en-US" w:eastAsia="zh-CN"/>
              </w:rPr>
              <w:t>开展溪流整治工作，拓宽疏浚，清除溪流障碍，维护溪流正常行洪能力。</w:t>
            </w:r>
          </w:p>
          <w:p w14:paraId="620F6BF0">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2.消防系统建设。</w:t>
            </w:r>
            <w:r>
              <w:rPr>
                <w:rFonts w:hint="eastAsia"/>
                <w:color w:val="auto"/>
                <w:sz w:val="28"/>
                <w:szCs w:val="28"/>
                <w:highlight w:val="none"/>
                <w:vertAlign w:val="baseline"/>
                <w:lang w:val="en-US" w:eastAsia="zh-CN"/>
              </w:rPr>
              <w:t>①对镇区消防站进行提质改造并配套建设公共消防栓。②各村完善各类消防设备，建立和完善火警报传的专用有线通讯网络，设置“119”火警专线直通消防指挥中心的火警台。③城镇各道路交叉口按要求设置消防栓，城镇主要道路按每120米间距设置消防栓。④</w:t>
            </w:r>
          </w:p>
          <w:p w14:paraId="2637D186">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3.地质灾害防治。</w:t>
            </w:r>
            <w:r>
              <w:rPr>
                <w:rFonts w:hint="eastAsia"/>
                <w:color w:val="auto"/>
                <w:sz w:val="28"/>
                <w:szCs w:val="28"/>
                <w:highlight w:val="none"/>
                <w:vertAlign w:val="baseline"/>
                <w:lang w:val="en-US" w:eastAsia="zh-CN"/>
              </w:rPr>
              <w:t>加强对塌陷区地质勘察和调研，编制自然灾害防治综合规划。全面查清全镇地质灾害分布现状与危害程度，引导灾害高风险区内的居民点逐步搬迁。建立并逐步完善基于现代科学技术的地质灾害监测预报和群测群防体系，建立完善的地质灾害防治体系和地质灾害防治监督管理体系。</w:t>
            </w:r>
          </w:p>
          <w:p w14:paraId="46CD5047">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4.干部培训体系。</w:t>
            </w:r>
            <w:r>
              <w:rPr>
                <w:rFonts w:hint="eastAsia"/>
                <w:color w:val="auto"/>
                <w:sz w:val="28"/>
                <w:szCs w:val="28"/>
                <w:highlight w:val="none"/>
                <w:vertAlign w:val="baseline"/>
                <w:lang w:val="en-US" w:eastAsia="zh-CN"/>
              </w:rPr>
              <w:t>构建线上线下相结合的多元化培训平台，线上利用网络课程、直播讲座等形式，让干部能够灵活学习最新政策法规、管理知识和专业技能；线下组织实地调研、案例分析研讨等活动，增强干部解决实际问题的能力。</w:t>
            </w:r>
          </w:p>
          <w:p w14:paraId="5F185C52">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5.一体化数字政务服务平台。</w:t>
            </w:r>
            <w:r>
              <w:rPr>
                <w:rFonts w:hint="eastAsia"/>
                <w:color w:val="auto"/>
                <w:sz w:val="28"/>
                <w:szCs w:val="28"/>
                <w:highlight w:val="none"/>
                <w:vertAlign w:val="baseline"/>
                <w:lang w:val="en-US" w:eastAsia="zh-CN"/>
              </w:rPr>
              <w:t>整合各类政务服务事项，实现线上“一网通办”，线下“一窗受理”。利用大数据、人工智能等技术，实现政务服务的智能审批、精准推送和个性化服务，让数据多跑路，群众少跑腿，大幅提升办事效率和服务质量。</w:t>
            </w:r>
          </w:p>
          <w:p w14:paraId="7D13E970">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仿宋"/>
                <w:color w:val="auto"/>
                <w:highlight w:val="none"/>
                <w:lang w:val="en-US" w:eastAsia="zh-CN"/>
              </w:rPr>
            </w:pPr>
            <w:r>
              <w:rPr>
                <w:rFonts w:hint="eastAsia"/>
                <w:b/>
                <w:bCs/>
                <w:color w:val="auto"/>
                <w:sz w:val="28"/>
                <w:szCs w:val="28"/>
                <w:highlight w:val="none"/>
                <w:vertAlign w:val="baseline"/>
                <w:lang w:val="en-US" w:eastAsia="zh-CN"/>
              </w:rPr>
              <w:t>6.法治政府建设。</w:t>
            </w:r>
            <w:r>
              <w:rPr>
                <w:rFonts w:hint="eastAsia"/>
                <w:color w:val="auto"/>
                <w:sz w:val="28"/>
                <w:szCs w:val="28"/>
                <w:highlight w:val="none"/>
                <w:vertAlign w:val="baseline"/>
                <w:lang w:val="en-US" w:eastAsia="zh-CN"/>
              </w:rPr>
              <w:t>①推进综合执法规范化建设，建立统一高效的综合执法队伍，明确执法职责和权限，提高执法人员的法律素养和执法水平，规范执法程序和行为，确保严格公正文明执法。②建立健全行政执法全过程记录、重大执法决定法制审核和执法公示制度。③推进智慧法院、智慧检察院建设，利用信息化技术提高司法效率和透明度。完善案件流程管理系统，实现案件办理的全程网上流转和公开查询，让司法在阳光下运行。④在镇、村两级建立公共法律服务工作站和工作室，配备专职法律服务人员，为群众提供法律咨询、法律援助、人民调解等服务。</w:t>
            </w:r>
          </w:p>
        </w:tc>
      </w:tr>
    </w:tbl>
    <w:p w14:paraId="21522F0D">
      <w:pPr>
        <w:pStyle w:val="5"/>
        <w:bidi w:val="0"/>
        <w:rPr>
          <w:color w:val="auto"/>
          <w:highlight w:val="none"/>
        </w:rPr>
      </w:pPr>
      <w:bookmarkStart w:id="58" w:name="_Toc2557"/>
      <w:bookmarkStart w:id="59" w:name="_Toc5701"/>
      <w:r>
        <w:rPr>
          <w:rFonts w:hint="eastAsia"/>
          <w:color w:val="auto"/>
          <w:highlight w:val="none"/>
        </w:rPr>
        <w:t>第</w:t>
      </w:r>
      <w:r>
        <w:rPr>
          <w:rFonts w:hint="eastAsia"/>
          <w:color w:val="auto"/>
          <w:highlight w:val="none"/>
          <w:lang w:val="en-US" w:eastAsia="zh-CN"/>
        </w:rPr>
        <w:t>五</w:t>
      </w:r>
      <w:r>
        <w:rPr>
          <w:rFonts w:hint="eastAsia"/>
          <w:color w:val="auto"/>
          <w:highlight w:val="none"/>
        </w:rPr>
        <w:t>节</w:t>
      </w:r>
      <w:r>
        <w:rPr>
          <w:rFonts w:hint="eastAsia"/>
          <w:color w:val="auto"/>
          <w:highlight w:val="none"/>
          <w:lang w:val="en-US" w:eastAsia="zh-CN"/>
        </w:rPr>
        <w:t xml:space="preserve"> 持续增进民生福祉</w:t>
      </w:r>
      <w:r>
        <w:rPr>
          <w:rFonts w:hint="eastAsia"/>
          <w:color w:val="auto"/>
          <w:highlight w:val="none"/>
        </w:rPr>
        <w:t>，推进</w:t>
      </w:r>
      <w:r>
        <w:rPr>
          <w:rFonts w:hint="eastAsia"/>
          <w:color w:val="auto"/>
          <w:highlight w:val="none"/>
          <w:lang w:val="en-US" w:eastAsia="zh-CN"/>
        </w:rPr>
        <w:t>人民</w:t>
      </w:r>
      <w:r>
        <w:rPr>
          <w:color w:val="auto"/>
          <w:highlight w:val="none"/>
        </w:rPr>
        <w:t>生活富裕</w:t>
      </w:r>
      <w:bookmarkEnd w:id="58"/>
      <w:bookmarkEnd w:id="59"/>
    </w:p>
    <w:p w14:paraId="1E6D0018">
      <w:pPr>
        <w:bidi w:val="0"/>
        <w:ind w:left="0" w:leftChars="0" w:firstLine="0" w:firstLineChars="0"/>
        <w:rPr>
          <w:rFonts w:hint="eastAsia"/>
          <w:b/>
          <w:bCs/>
          <w:color w:val="auto"/>
          <w:highlight w:val="none"/>
        </w:rPr>
      </w:pPr>
      <w:r>
        <w:rPr>
          <w:rFonts w:hint="eastAsia"/>
          <w:b/>
          <w:bCs/>
          <w:color w:val="auto"/>
          <w:highlight w:val="none"/>
        </w:rPr>
        <w:t>一、深化城乡融合，均衡发展社会事业</w:t>
      </w:r>
    </w:p>
    <w:p w14:paraId="017BBED2">
      <w:pPr>
        <w:bidi w:val="0"/>
        <w:rPr>
          <w:rFonts w:hint="eastAsia"/>
          <w:color w:val="auto"/>
          <w:highlight w:val="none"/>
        </w:rPr>
      </w:pPr>
      <w:r>
        <w:rPr>
          <w:rFonts w:hint="eastAsia"/>
          <w:color w:val="auto"/>
          <w:highlight w:val="none"/>
          <w:lang w:val="en-US" w:eastAsia="zh-CN"/>
        </w:rPr>
        <w:t>1.</w:t>
      </w:r>
      <w:r>
        <w:rPr>
          <w:rFonts w:hint="eastAsia"/>
          <w:color w:val="auto"/>
          <w:highlight w:val="none"/>
        </w:rPr>
        <w:t>优化城乡空间与产业布局：持续完善镇村规划体系，依据横市镇的地理特点、资源分布和发展趋势，进一步优化城乡空间布局。推动城乡产业深度融合，引导农村产业向规模化、特色化、品牌化方向发展，如打造集种植、加工、销售、旅游为一体的特色农业产业综合体，促进农村一二三产业协同发展，缩小城乡产业差距，为农村居民提供更多优质就业岗位和增收渠道。</w:t>
      </w:r>
    </w:p>
    <w:p w14:paraId="4A1ED888">
      <w:pPr>
        <w:bidi w:val="0"/>
        <w:rPr>
          <w:rFonts w:hint="eastAsia"/>
          <w:color w:val="auto"/>
          <w:highlight w:val="none"/>
        </w:rPr>
      </w:pPr>
      <w:r>
        <w:rPr>
          <w:rFonts w:hint="eastAsia"/>
          <w:color w:val="auto"/>
          <w:highlight w:val="none"/>
          <w:lang w:val="en-US" w:eastAsia="zh-CN"/>
        </w:rPr>
        <w:t>2.</w:t>
      </w:r>
      <w:r>
        <w:rPr>
          <w:rFonts w:hint="eastAsia"/>
          <w:color w:val="auto"/>
          <w:highlight w:val="none"/>
        </w:rPr>
        <w:t>强化农村公共事业建设：加大对农村教育、文化、体育、卫生等公共事业的投入力度。推进现代农民教育工程升级，根据农村产业发展需求，开设特色培训课程，如农产品电商运营、乡村旅游服务等，提升农民职业技能和综合素质。完善城乡文化体育设施网络，在农村建设更多文化广场、体育公园等公共空间，举办丰富多彩的文化体育活动，丰富农村居民精神文化生活。深入推进农村“五治”工程，加强农村生态环境保护和治理，打造美丽乡村，提升农村居民生活品质。</w:t>
      </w:r>
    </w:p>
    <w:p w14:paraId="169B8C1D">
      <w:pPr>
        <w:bidi w:val="0"/>
        <w:rPr>
          <w:rFonts w:hint="eastAsia"/>
          <w:color w:val="auto"/>
          <w:highlight w:val="none"/>
        </w:rPr>
      </w:pPr>
      <w:r>
        <w:rPr>
          <w:rFonts w:hint="eastAsia"/>
          <w:color w:val="auto"/>
          <w:highlight w:val="none"/>
          <w:lang w:val="en-US" w:eastAsia="zh-CN"/>
        </w:rPr>
        <w:t>3.</w:t>
      </w:r>
      <w:r>
        <w:rPr>
          <w:rFonts w:hint="eastAsia"/>
          <w:color w:val="auto"/>
          <w:highlight w:val="none"/>
        </w:rPr>
        <w:t>创新农村社会治理机制：加强乡镇行政服务中心、农村行政服务中心等平台建设，运用数字化技术提升服务效能，实现政务服务“网上办”“掌上办”，提高办事效率和服务质量。完善农村矛盾纠纷多元化解机制，建立专业调解队伍，综合运用法律、政策、道德等手段，及时化解农村土地纠纷、邻里矛盾等问题。持续完善村民自治和社区居民自治制度，加强村务公开、财务公开的监督管理，保障村民的知情权、参与权和监督权。</w:t>
      </w:r>
    </w:p>
    <w:p w14:paraId="29540EF6">
      <w:pPr>
        <w:bidi w:val="0"/>
        <w:ind w:left="0" w:leftChars="0" w:firstLine="0" w:firstLineChars="0"/>
        <w:rPr>
          <w:rFonts w:hint="eastAsia"/>
          <w:b/>
          <w:bCs/>
          <w:color w:val="auto"/>
          <w:highlight w:val="none"/>
        </w:rPr>
      </w:pPr>
      <w:r>
        <w:rPr>
          <w:rFonts w:hint="eastAsia"/>
          <w:b/>
          <w:bCs/>
          <w:color w:val="auto"/>
          <w:highlight w:val="none"/>
        </w:rPr>
        <w:t>二、科技赋能</w:t>
      </w:r>
      <w:r>
        <w:rPr>
          <w:rFonts w:hint="eastAsia"/>
          <w:b/>
          <w:bCs/>
          <w:color w:val="auto"/>
          <w:highlight w:val="none"/>
          <w:lang w:val="en-US" w:eastAsia="zh-CN"/>
        </w:rPr>
        <w:t>乡村</w:t>
      </w:r>
      <w:r>
        <w:rPr>
          <w:rFonts w:hint="eastAsia"/>
          <w:b/>
          <w:bCs/>
          <w:color w:val="auto"/>
          <w:highlight w:val="none"/>
        </w:rPr>
        <w:t>，推动农业高质量发展</w:t>
      </w:r>
    </w:p>
    <w:p w14:paraId="6B8EAE4A">
      <w:pPr>
        <w:bidi w:val="0"/>
        <w:rPr>
          <w:rFonts w:hint="eastAsia"/>
          <w:color w:val="auto"/>
          <w:highlight w:val="none"/>
        </w:rPr>
      </w:pPr>
      <w:r>
        <w:rPr>
          <w:rFonts w:hint="eastAsia"/>
          <w:color w:val="auto"/>
          <w:highlight w:val="none"/>
          <w:lang w:val="en-US" w:eastAsia="zh-CN"/>
        </w:rPr>
        <w:t>1.</w:t>
      </w:r>
      <w:r>
        <w:rPr>
          <w:rFonts w:hint="eastAsia"/>
          <w:color w:val="auto"/>
          <w:highlight w:val="none"/>
        </w:rPr>
        <w:t>提升农业科技成果转化率：加大对农业科技研发的支持力度，与科研机构、高校建立长期合作关系，引进适合横市镇农业发展的新技术、新品种、新设备。建设农业科技示范基地，展示和推广先进的农业科技成果，引导农民积极应用科技成果，提高农业生产效率和农产品质量。鼓励农业企业开展科技创新，培育农业科技龙头企业，带动农业产业升级。</w:t>
      </w:r>
    </w:p>
    <w:p w14:paraId="2B56D6E3">
      <w:pPr>
        <w:bidi w:val="0"/>
        <w:rPr>
          <w:rFonts w:hint="eastAsia"/>
          <w:color w:val="auto"/>
          <w:highlight w:val="none"/>
        </w:rPr>
      </w:pPr>
      <w:r>
        <w:rPr>
          <w:rFonts w:hint="eastAsia"/>
          <w:color w:val="auto"/>
          <w:highlight w:val="none"/>
          <w:lang w:val="en-US" w:eastAsia="zh-CN"/>
        </w:rPr>
        <w:t>2.</w:t>
      </w:r>
      <w:r>
        <w:rPr>
          <w:rFonts w:hint="eastAsia"/>
          <w:color w:val="auto"/>
          <w:highlight w:val="none"/>
        </w:rPr>
        <w:t>完善农民科技培训体系：优化农民科技培训基地建设，配备先进的培训设备和专业的师资队伍。根据农民的年龄、文化程度和生产需求，开展分层分类培训，如针对年轻农民开展数字化农业技术培训，针对中老年农民开展实用种植养殖技术培训。建立农民科技培训跟踪服务机制，及时解决农民在应用科技过程中遇到的问题，确保科技培训取得实效。到</w:t>
      </w:r>
      <w:r>
        <w:rPr>
          <w:rFonts w:hint="eastAsia"/>
          <w:color w:val="auto"/>
          <w:highlight w:val="none"/>
          <w:lang w:val="en-US" w:eastAsia="zh-CN"/>
        </w:rPr>
        <w:t>2030年</w:t>
      </w:r>
      <w:r>
        <w:rPr>
          <w:rFonts w:hint="eastAsia"/>
          <w:color w:val="auto"/>
          <w:highlight w:val="none"/>
        </w:rPr>
        <w:t>，实现农村劳动力科技培训全覆盖，使农民能够熟练运用先进农业技术进行生产。</w:t>
      </w:r>
    </w:p>
    <w:p w14:paraId="6D985BBD">
      <w:pPr>
        <w:bidi w:val="0"/>
        <w:ind w:left="0" w:leftChars="0" w:firstLine="0" w:firstLineChars="0"/>
        <w:rPr>
          <w:rFonts w:hint="eastAsia"/>
          <w:b/>
          <w:bCs/>
          <w:color w:val="auto"/>
          <w:highlight w:val="none"/>
        </w:rPr>
      </w:pPr>
      <w:r>
        <w:rPr>
          <w:rFonts w:hint="eastAsia"/>
          <w:b/>
          <w:bCs/>
          <w:color w:val="auto"/>
          <w:highlight w:val="none"/>
        </w:rPr>
        <w:t>三、加大投入，</w:t>
      </w:r>
      <w:r>
        <w:rPr>
          <w:rFonts w:hint="eastAsia"/>
          <w:b/>
          <w:bCs/>
          <w:color w:val="auto"/>
          <w:highlight w:val="none"/>
          <w:lang w:val="en-US" w:eastAsia="zh-CN"/>
        </w:rPr>
        <w:t>推动</w:t>
      </w:r>
      <w:r>
        <w:rPr>
          <w:rFonts w:hint="eastAsia"/>
          <w:b/>
          <w:bCs/>
          <w:color w:val="auto"/>
          <w:highlight w:val="none"/>
        </w:rPr>
        <w:t>文化教育事业高质量发展</w:t>
      </w:r>
    </w:p>
    <w:p w14:paraId="4F195449">
      <w:pPr>
        <w:bidi w:val="0"/>
        <w:rPr>
          <w:rFonts w:hint="eastAsia"/>
          <w:color w:val="auto"/>
          <w:highlight w:val="none"/>
        </w:rPr>
      </w:pPr>
      <w:r>
        <w:rPr>
          <w:rFonts w:hint="eastAsia"/>
          <w:color w:val="auto"/>
          <w:highlight w:val="none"/>
          <w:lang w:val="en-US" w:eastAsia="zh-CN"/>
        </w:rPr>
        <w:t>1.</w:t>
      </w:r>
      <w:r>
        <w:rPr>
          <w:rFonts w:hint="eastAsia"/>
          <w:color w:val="auto"/>
          <w:highlight w:val="none"/>
        </w:rPr>
        <w:t>促进教育优质均衡发展：持续加大对学前教育的投入，新建和改扩建一批高质量幼儿园，提高学前教育普及普惠水平，确保适龄儿童都能接受优质的学前教育。深化义务教育课程改革，推进素质教育向纵深发展，加强学生创新精神和实践能力培养。加强教师队伍建设，实施教师素质提升工程，定期组织教师参加专业培训和教学研讨活动，提高教师的教学水平和教育科研能力。加大教育基础设施建设投入，改善学校的办学条件，建设智慧校园，提升教育信息化水平。</w:t>
      </w:r>
    </w:p>
    <w:p w14:paraId="33BBE51E">
      <w:pPr>
        <w:bidi w:val="0"/>
        <w:rPr>
          <w:rFonts w:hint="eastAsia"/>
          <w:color w:val="auto"/>
          <w:highlight w:val="none"/>
        </w:rPr>
      </w:pPr>
      <w:r>
        <w:rPr>
          <w:rFonts w:hint="eastAsia"/>
          <w:color w:val="auto"/>
          <w:highlight w:val="none"/>
          <w:lang w:val="en-US" w:eastAsia="zh-CN"/>
        </w:rPr>
        <w:t>2.</w:t>
      </w:r>
      <w:r>
        <w:rPr>
          <w:rFonts w:hint="eastAsia"/>
          <w:color w:val="auto"/>
          <w:highlight w:val="none"/>
        </w:rPr>
        <w:t>加强文化阵地建设与文化传承创新：完善镇、村两级文化阵地建设，打造综合性文化服务中心，配备图书馆、文化馆、博物馆等功能设施，为居民提供多样化的文化服务。深入挖掘横市镇的历史文化、民俗文化等资源，加强文化遗产保护和传承，开发具有地方特色的文化产品和文化活动，如举办横市文化节、民俗展览等，增强居民的文化认同感和归属感。鼓励文化创新，支持文化产业发展，培育文化市场主体，推动文化与旅游、农业等产业融合发展。</w:t>
      </w:r>
    </w:p>
    <w:p w14:paraId="48FB93A5">
      <w:pPr>
        <w:bidi w:val="0"/>
        <w:ind w:left="0" w:leftChars="0" w:firstLine="0" w:firstLineChars="0"/>
        <w:rPr>
          <w:rFonts w:hint="eastAsia"/>
          <w:b/>
          <w:bCs/>
          <w:color w:val="auto"/>
          <w:highlight w:val="none"/>
        </w:rPr>
      </w:pPr>
      <w:r>
        <w:rPr>
          <w:rFonts w:hint="eastAsia"/>
          <w:b/>
          <w:bCs/>
          <w:color w:val="auto"/>
          <w:highlight w:val="none"/>
        </w:rPr>
        <w:t>四、完善</w:t>
      </w:r>
      <w:r>
        <w:rPr>
          <w:rFonts w:hint="eastAsia"/>
          <w:b/>
          <w:bCs/>
          <w:color w:val="auto"/>
          <w:highlight w:val="none"/>
          <w:lang w:val="en-US" w:eastAsia="zh-CN"/>
        </w:rPr>
        <w:t>体系</w:t>
      </w:r>
      <w:r>
        <w:rPr>
          <w:rFonts w:hint="eastAsia"/>
          <w:b/>
          <w:bCs/>
          <w:color w:val="auto"/>
          <w:highlight w:val="none"/>
        </w:rPr>
        <w:t>，提升医疗卫生与养老服务水平</w:t>
      </w:r>
    </w:p>
    <w:p w14:paraId="734BEBB6">
      <w:pPr>
        <w:bidi w:val="0"/>
        <w:rPr>
          <w:rFonts w:hint="eastAsia"/>
          <w:color w:val="auto"/>
          <w:highlight w:val="none"/>
        </w:rPr>
      </w:pPr>
      <w:r>
        <w:rPr>
          <w:rFonts w:hint="eastAsia"/>
          <w:color w:val="auto"/>
          <w:highlight w:val="none"/>
          <w:lang w:val="en-US" w:eastAsia="zh-CN"/>
        </w:rPr>
        <w:t>1.</w:t>
      </w:r>
      <w:r>
        <w:rPr>
          <w:rFonts w:hint="eastAsia"/>
          <w:color w:val="auto"/>
          <w:highlight w:val="none"/>
        </w:rPr>
        <w:t>健全医疗卫生服务体系：持续提升镇卫生院和村卫生所的医疗条件和服务水平，引进先进的医疗设备，加强医疗卫生人才队伍建设，通过培训、进修等方式提高医护人员的专业技能。完善疾病防控体系，加强公共卫生监测和预警，提高应对突发公共卫生事件的能力。深入开展爱国卫生运动，加强健康教育宣传，引导居民养成健康的生活方式。推进医疗卫生信息化建设，实现医疗信息共享，方便居民就医。</w:t>
      </w:r>
    </w:p>
    <w:p w14:paraId="1242C0D3">
      <w:pPr>
        <w:bidi w:val="0"/>
        <w:rPr>
          <w:rFonts w:hint="eastAsia"/>
          <w:color w:val="auto"/>
          <w:highlight w:val="none"/>
        </w:rPr>
      </w:pPr>
      <w:r>
        <w:rPr>
          <w:rFonts w:hint="eastAsia"/>
          <w:color w:val="auto"/>
          <w:highlight w:val="none"/>
          <w:lang w:val="en-US" w:eastAsia="zh-CN"/>
        </w:rPr>
        <w:t>2.</w:t>
      </w:r>
      <w:r>
        <w:rPr>
          <w:rFonts w:hint="eastAsia"/>
          <w:color w:val="auto"/>
          <w:highlight w:val="none"/>
        </w:rPr>
        <w:t>优化养老服务体系：加大对养老服务设施的投入，新建一批专业化养老机构，提升养老机构的服务质量和管理水平。持续推进老年人家庭适老化改造，扩大改造覆盖面，提高老年人居家生活的安全性和便利性。鼓励社会力量参与养老服务，培育养老服务产业，发展养老新业态，如智慧养老、旅居养老等。加强养老服务人才队伍建设，提高养老服务人员的待遇和社会地位，吸引更多专业人才从事养老服务工作。建立养老服务质量监督机制，保障老年人的合法权益。</w:t>
      </w:r>
    </w:p>
    <w:p w14:paraId="7D6718DB">
      <w:pPr>
        <w:bidi w:val="0"/>
        <w:ind w:left="0" w:leftChars="0" w:firstLine="0" w:firstLineChars="0"/>
        <w:rPr>
          <w:rFonts w:hint="eastAsia"/>
          <w:b/>
          <w:bCs/>
          <w:color w:val="auto"/>
          <w:highlight w:val="none"/>
        </w:rPr>
      </w:pPr>
      <w:r>
        <w:rPr>
          <w:rFonts w:hint="eastAsia"/>
          <w:b/>
          <w:bCs/>
          <w:color w:val="auto"/>
          <w:highlight w:val="none"/>
        </w:rPr>
        <w:t>五、促进就业</w:t>
      </w:r>
      <w:r>
        <w:rPr>
          <w:rFonts w:hint="eastAsia"/>
          <w:b/>
          <w:bCs/>
          <w:color w:val="auto"/>
          <w:highlight w:val="none"/>
          <w:lang w:val="en-US" w:eastAsia="zh-CN"/>
        </w:rPr>
        <w:t>创业</w:t>
      </w:r>
      <w:r>
        <w:rPr>
          <w:rFonts w:hint="eastAsia"/>
          <w:b/>
          <w:bCs/>
          <w:color w:val="auto"/>
          <w:highlight w:val="none"/>
        </w:rPr>
        <w:t>，健全社会保障体系</w:t>
      </w:r>
    </w:p>
    <w:p w14:paraId="7822A895">
      <w:pPr>
        <w:bidi w:val="0"/>
        <w:rPr>
          <w:rFonts w:hint="eastAsia"/>
          <w:color w:val="auto"/>
          <w:highlight w:val="none"/>
        </w:rPr>
      </w:pPr>
      <w:r>
        <w:rPr>
          <w:rFonts w:hint="eastAsia"/>
          <w:color w:val="auto"/>
          <w:highlight w:val="none"/>
          <w:lang w:val="en-US" w:eastAsia="zh-CN"/>
        </w:rPr>
        <w:t>1.</w:t>
      </w:r>
      <w:r>
        <w:rPr>
          <w:rFonts w:hint="eastAsia"/>
          <w:color w:val="auto"/>
          <w:highlight w:val="none"/>
        </w:rPr>
        <w:t>全力促进充分就业：积极落实就业优先政策，加强就业服务平台建设，搭建企业与求职者之间的沟通桥梁，提供精准的就业信息和就业指导服务。加大对创业的扶持力度，设立创业扶持基金，为创业者提供资金支持和政策优惠，建设创业孵化基地，为创业者提供场地、技术、培训等一站式服务。鼓励发展新就业形态，支持灵活就业，加强对灵活就业人员的权益保障。到“十五五”期末，实现横市镇居民充分就业，失业率控制在较低水平。</w:t>
      </w:r>
    </w:p>
    <w:p w14:paraId="546E4236">
      <w:pPr>
        <w:bidi w:val="0"/>
        <w:rPr>
          <w:rFonts w:hint="eastAsia"/>
          <w:color w:val="auto"/>
          <w:highlight w:val="none"/>
        </w:rPr>
      </w:pPr>
      <w:r>
        <w:rPr>
          <w:rFonts w:hint="eastAsia"/>
          <w:color w:val="auto"/>
          <w:highlight w:val="none"/>
          <w:lang w:val="en-US" w:eastAsia="zh-CN"/>
        </w:rPr>
        <w:t>2.</w:t>
      </w:r>
      <w:r>
        <w:rPr>
          <w:rFonts w:hint="eastAsia"/>
          <w:color w:val="auto"/>
          <w:highlight w:val="none"/>
        </w:rPr>
        <w:t>健全多层次社会保障体系：完善以养老、医疗、失业、工伤、生育保险为主体的社会保障体系，扩大社会保险覆盖面，提高参保率。加强对弱势群体的救助和帮扶，提高农村最低生活保障、特困人员救助供养标准，完善临时救助制度，确保困难群众基本生活得到有效保障。加强社会福利和慈善事业发展，鼓励社会各界参与慈善活动，关心关爱残疾人、孤儿等特殊群体。推进公益性墓地建设，加强殡葬服务管理，满足居民殡葬需求。</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1D12FA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488FDD09">
            <w:pPr>
              <w:pStyle w:val="2"/>
              <w:spacing w:line="240" w:lineRule="auto"/>
              <w:ind w:left="0" w:leftChars="0" w:firstLine="0" w:firstLineChars="0"/>
              <w:jc w:val="center"/>
              <w:rPr>
                <w:rFonts w:hint="default" w:eastAsia="宋体"/>
                <w:color w:val="auto"/>
                <w:highlight w:val="none"/>
                <w:vertAlign w:val="baseline"/>
                <w:lang w:val="en-US" w:eastAsia="zh-CN"/>
              </w:rPr>
            </w:pPr>
            <w:r>
              <w:rPr>
                <w:rFonts w:hint="eastAsia"/>
                <w:b/>
                <w:bCs/>
                <w:color w:val="auto"/>
                <w:sz w:val="28"/>
                <w:szCs w:val="28"/>
                <w:highlight w:val="none"/>
                <w:vertAlign w:val="baseline"/>
                <w:lang w:val="en-US" w:eastAsia="zh-CN"/>
              </w:rPr>
              <w:t>表3-12 民生福祉建设</w:t>
            </w:r>
          </w:p>
        </w:tc>
      </w:tr>
      <w:tr w14:paraId="5B207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tcPr>
          <w:p w14:paraId="4C756CE9">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1.农村社会治理机制。</w:t>
            </w:r>
            <w:r>
              <w:rPr>
                <w:rFonts w:hint="eastAsia"/>
                <w:color w:val="auto"/>
                <w:sz w:val="28"/>
                <w:szCs w:val="28"/>
                <w:highlight w:val="none"/>
                <w:vertAlign w:val="baseline"/>
                <w:lang w:val="en-US" w:eastAsia="zh-CN"/>
              </w:rPr>
              <w:t>加强乡镇行政服务中心、农村行政服务中心平台建设，运用数字化技术实现政务服务“网上办”“掌上办”，提高办事效率和服务质量。</w:t>
            </w:r>
          </w:p>
          <w:p w14:paraId="765A2C7E">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2.文化教育事业。</w:t>
            </w:r>
            <w:r>
              <w:rPr>
                <w:rFonts w:hint="eastAsia"/>
                <w:color w:val="auto"/>
                <w:sz w:val="28"/>
                <w:szCs w:val="28"/>
                <w:highlight w:val="none"/>
                <w:vertAlign w:val="baseline"/>
                <w:lang w:val="en-US" w:eastAsia="zh-CN"/>
              </w:rPr>
              <w:t>①扩建横市中心幼儿园，以满足周边需求。②教师队伍建设。实施教师素质提升工程，定期组织教师参加专业培训和教学研讨活动，提高教师的教学水平和教育科研能力。</w:t>
            </w:r>
          </w:p>
          <w:p w14:paraId="70BB9B0B">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3.医疗卫生体系。</w:t>
            </w:r>
            <w:r>
              <w:rPr>
                <w:rFonts w:hint="eastAsia"/>
                <w:color w:val="auto"/>
                <w:sz w:val="28"/>
                <w:szCs w:val="28"/>
                <w:highlight w:val="none"/>
                <w:vertAlign w:val="baseline"/>
                <w:lang w:val="en-US" w:eastAsia="zh-CN"/>
              </w:rPr>
              <w:t>①在横市芙蓉中学南部建设横市卫生院。②各村新增医疗点，建立一个较为完善的医疗体系。③加强医疗卫生人才队伍建设，通过培训、进修等方式提高医护人员的专业技能。</w:t>
            </w:r>
          </w:p>
          <w:p w14:paraId="7A13F6EC">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olor w:val="auto"/>
                <w:sz w:val="28"/>
                <w:szCs w:val="28"/>
                <w:highlight w:val="none"/>
                <w:vertAlign w:val="baseline"/>
                <w:lang w:val="en-US" w:eastAsia="zh-CN"/>
              </w:rPr>
            </w:pPr>
            <w:r>
              <w:rPr>
                <w:rFonts w:hint="eastAsia"/>
                <w:b/>
                <w:bCs/>
                <w:color w:val="auto"/>
                <w:sz w:val="28"/>
                <w:szCs w:val="28"/>
                <w:highlight w:val="none"/>
                <w:vertAlign w:val="baseline"/>
                <w:lang w:val="en-US" w:eastAsia="zh-CN"/>
              </w:rPr>
              <w:t>4.养老服务水平。</w:t>
            </w:r>
            <w:r>
              <w:rPr>
                <w:rFonts w:hint="eastAsia"/>
                <w:color w:val="auto"/>
                <w:sz w:val="28"/>
                <w:szCs w:val="28"/>
                <w:highlight w:val="none"/>
                <w:vertAlign w:val="baseline"/>
                <w:lang w:val="en-US" w:eastAsia="zh-CN"/>
              </w:rPr>
              <w:t>建立和健全农村医疗养老保险体制。推进老年人家庭适老化改造，扩大改造覆盖面，提高老年人居家生活的安全性和便利性。加强养老服务人才队伍建设，提高养老服务人员的待遇和社会地位，吸引更多专业人才从事养老服务工作。</w:t>
            </w:r>
          </w:p>
          <w:p w14:paraId="0E149226">
            <w:pPr>
              <w:pStyle w:val="2"/>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仿宋"/>
                <w:color w:val="auto"/>
                <w:highlight w:val="none"/>
                <w:lang w:val="en-US" w:eastAsia="zh-CN"/>
              </w:rPr>
            </w:pPr>
            <w:r>
              <w:rPr>
                <w:rFonts w:hint="eastAsia"/>
                <w:b/>
                <w:bCs/>
                <w:color w:val="auto"/>
                <w:sz w:val="28"/>
                <w:szCs w:val="28"/>
                <w:highlight w:val="none"/>
                <w:vertAlign w:val="baseline"/>
                <w:lang w:val="en-US" w:eastAsia="zh-CN"/>
              </w:rPr>
              <w:t>5.就业服务平台。</w:t>
            </w:r>
            <w:r>
              <w:rPr>
                <w:rFonts w:hint="eastAsia"/>
                <w:color w:val="auto"/>
                <w:sz w:val="28"/>
                <w:szCs w:val="28"/>
                <w:highlight w:val="none"/>
                <w:vertAlign w:val="baseline"/>
                <w:lang w:val="en-US" w:eastAsia="zh-CN"/>
              </w:rPr>
              <w:t>搭建企业与求职者之间的沟通桥梁，提供精准的就业信息和就业指导服务。</w:t>
            </w:r>
          </w:p>
        </w:tc>
      </w:tr>
    </w:tbl>
    <w:p w14:paraId="1748BF92">
      <w:pPr>
        <w:pStyle w:val="2"/>
        <w:rPr>
          <w:color w:val="auto"/>
          <w:highlight w:val="none"/>
        </w:rPr>
      </w:pPr>
    </w:p>
    <w:p w14:paraId="6E6D643F">
      <w:pPr>
        <w:rPr>
          <w:color w:val="auto"/>
          <w:highlight w:val="none"/>
        </w:rPr>
      </w:pPr>
      <w:r>
        <w:rPr>
          <w:color w:val="auto"/>
          <w:highlight w:val="none"/>
        </w:rPr>
        <w:br w:type="page"/>
      </w:r>
    </w:p>
    <w:p w14:paraId="6C3B3221">
      <w:pPr>
        <w:pStyle w:val="4"/>
        <w:bidi w:val="0"/>
        <w:rPr>
          <w:rFonts w:hint="eastAsia" w:eastAsia="仿宋_GB2312"/>
          <w:color w:val="auto"/>
          <w:highlight w:val="none"/>
          <w:lang w:val="en-US" w:eastAsia="zh-CN"/>
        </w:rPr>
      </w:pPr>
      <w:bookmarkStart w:id="60" w:name="_Toc20782"/>
      <w:bookmarkStart w:id="61" w:name="_Toc32315"/>
      <w:r>
        <w:rPr>
          <w:rFonts w:hint="eastAsia"/>
          <w:color w:val="auto"/>
          <w:highlight w:val="none"/>
        </w:rPr>
        <w:t>第</w:t>
      </w:r>
      <w:r>
        <w:rPr>
          <w:rFonts w:hint="eastAsia"/>
          <w:color w:val="auto"/>
          <w:highlight w:val="none"/>
          <w:lang w:val="en-US" w:eastAsia="zh-CN"/>
        </w:rPr>
        <w:t>四</w:t>
      </w:r>
      <w:r>
        <w:rPr>
          <w:rFonts w:hint="eastAsia"/>
          <w:color w:val="auto"/>
          <w:highlight w:val="none"/>
        </w:rPr>
        <w:t xml:space="preserve">章 </w:t>
      </w:r>
      <w:r>
        <w:rPr>
          <w:rFonts w:hint="eastAsia"/>
          <w:color w:val="auto"/>
          <w:highlight w:val="none"/>
          <w:lang w:val="en-US" w:eastAsia="zh-CN"/>
        </w:rPr>
        <w:t>强化实施保障</w:t>
      </w:r>
      <w:r>
        <w:rPr>
          <w:rFonts w:hint="eastAsia"/>
          <w:color w:val="auto"/>
          <w:highlight w:val="none"/>
        </w:rPr>
        <w:t>，</w:t>
      </w:r>
      <w:r>
        <w:rPr>
          <w:rFonts w:hint="eastAsia"/>
          <w:color w:val="auto"/>
          <w:highlight w:val="none"/>
          <w:lang w:val="en-US" w:eastAsia="zh-CN"/>
        </w:rPr>
        <w:t>谱写</w:t>
      </w:r>
      <w:r>
        <w:rPr>
          <w:rFonts w:hint="eastAsia"/>
          <w:color w:val="auto"/>
          <w:highlight w:val="none"/>
        </w:rPr>
        <w:t>横市发展新</w:t>
      </w:r>
      <w:bookmarkEnd w:id="60"/>
      <w:r>
        <w:rPr>
          <w:rFonts w:hint="eastAsia"/>
          <w:color w:val="auto"/>
          <w:highlight w:val="none"/>
          <w:lang w:val="en-US" w:eastAsia="zh-CN"/>
        </w:rPr>
        <w:t>华章</w:t>
      </w:r>
      <w:bookmarkEnd w:id="61"/>
    </w:p>
    <w:p w14:paraId="1C25DF59">
      <w:pPr>
        <w:pStyle w:val="5"/>
        <w:bidi w:val="0"/>
        <w:rPr>
          <w:color w:val="auto"/>
          <w:highlight w:val="none"/>
        </w:rPr>
      </w:pPr>
      <w:bookmarkStart w:id="62" w:name="_Toc18720"/>
      <w:bookmarkStart w:id="63" w:name="_Toc24329"/>
      <w:r>
        <w:rPr>
          <w:rFonts w:hint="eastAsia"/>
          <w:color w:val="auto"/>
          <w:highlight w:val="none"/>
        </w:rPr>
        <w:t>第一节</w:t>
      </w:r>
      <w:r>
        <w:rPr>
          <w:rFonts w:hint="eastAsia"/>
          <w:color w:val="auto"/>
          <w:highlight w:val="none"/>
          <w:lang w:val="en-US" w:eastAsia="zh-CN"/>
        </w:rPr>
        <w:t xml:space="preserve"> </w:t>
      </w:r>
      <w:r>
        <w:rPr>
          <w:rFonts w:hint="eastAsia"/>
          <w:color w:val="auto"/>
          <w:highlight w:val="none"/>
        </w:rPr>
        <w:t>加强党的领导</w:t>
      </w:r>
      <w:bookmarkEnd w:id="62"/>
      <w:r>
        <w:rPr>
          <w:rFonts w:hint="eastAsia"/>
          <w:color w:val="auto"/>
          <w:highlight w:val="none"/>
        </w:rPr>
        <w:t>，筑牢发展根基</w:t>
      </w:r>
      <w:bookmarkEnd w:id="63"/>
    </w:p>
    <w:p w14:paraId="6BF80C83">
      <w:pPr>
        <w:bidi w:val="0"/>
        <w:ind w:left="0" w:leftChars="0" w:firstLine="0" w:firstLineChars="0"/>
        <w:rPr>
          <w:rFonts w:hint="eastAsia"/>
          <w:b/>
          <w:bCs/>
          <w:color w:val="auto"/>
          <w:highlight w:val="none"/>
        </w:rPr>
      </w:pPr>
      <w:r>
        <w:rPr>
          <w:rFonts w:hint="eastAsia"/>
          <w:b/>
          <w:bCs/>
          <w:color w:val="auto"/>
          <w:highlight w:val="none"/>
        </w:rPr>
        <w:t>一</w:t>
      </w:r>
      <w:r>
        <w:rPr>
          <w:rFonts w:hint="eastAsia"/>
          <w:b/>
          <w:bCs/>
          <w:color w:val="auto"/>
          <w:highlight w:val="none"/>
          <w:lang w:eastAsia="zh-CN"/>
        </w:rPr>
        <w:t>、</w:t>
      </w:r>
      <w:r>
        <w:rPr>
          <w:rFonts w:hint="eastAsia"/>
          <w:b/>
          <w:bCs/>
          <w:color w:val="auto"/>
          <w:highlight w:val="none"/>
        </w:rPr>
        <w:t>强化党的核心引领作用</w:t>
      </w:r>
    </w:p>
    <w:p w14:paraId="79332386">
      <w:pPr>
        <w:bidi w:val="0"/>
        <w:rPr>
          <w:rFonts w:hint="eastAsia"/>
          <w:color w:val="auto"/>
          <w:highlight w:val="none"/>
        </w:rPr>
      </w:pPr>
      <w:r>
        <w:rPr>
          <w:rFonts w:hint="eastAsia"/>
          <w:color w:val="auto"/>
          <w:highlight w:val="none"/>
        </w:rPr>
        <w:t>始终坚持党对横市镇经济社会发展的全面领导，深入贯彻习近平新时代中国特色社会主义思想，确保全镇在思想、政治、行动上与党中央保持高度一致，切实增强“四个意识”、坚定“四个自信”、做到“两个维护”。完善党委研究经济社会发展战略、定期分析经济形势、研究重大方针政策的工作机制，结合横市镇实际，科学制定发展策略，引领各项事业稳步前进。</w:t>
      </w:r>
    </w:p>
    <w:p w14:paraId="07FF1127">
      <w:pPr>
        <w:bidi w:val="0"/>
        <w:rPr>
          <w:rFonts w:hint="eastAsia"/>
          <w:color w:val="auto"/>
          <w:highlight w:val="none"/>
        </w:rPr>
      </w:pPr>
      <w:r>
        <w:rPr>
          <w:rFonts w:hint="eastAsia"/>
          <w:color w:val="auto"/>
          <w:highlight w:val="none"/>
        </w:rPr>
        <w:t>加强基层党组织建设，深入推进党支部标准化、规范化建设，充分发挥基层党组织的战斗堡垒作用和党员的先锋模范作用。鼓励党员干部在产业发展、乡村振兴、基层治理等重点工作中勇挑重担，积极探索创新工作方法，带领群众共同推动横市镇发展。通过开展党员示范岗、党员责任区等活动，激发党员的责任感和使命感，形成党员带头、群众参与的良好发展氛围。</w:t>
      </w:r>
    </w:p>
    <w:p w14:paraId="3C5D6614">
      <w:pPr>
        <w:bidi w:val="0"/>
        <w:ind w:left="0" w:leftChars="0" w:firstLine="0" w:firstLineChars="0"/>
        <w:rPr>
          <w:rFonts w:hint="eastAsia"/>
          <w:b/>
          <w:bCs/>
          <w:color w:val="auto"/>
          <w:highlight w:val="none"/>
        </w:rPr>
      </w:pPr>
      <w:r>
        <w:rPr>
          <w:rFonts w:hint="eastAsia"/>
          <w:b/>
          <w:bCs/>
          <w:color w:val="auto"/>
          <w:highlight w:val="none"/>
        </w:rPr>
        <w:t>二</w:t>
      </w:r>
      <w:r>
        <w:rPr>
          <w:rFonts w:hint="eastAsia"/>
          <w:b/>
          <w:bCs/>
          <w:color w:val="auto"/>
          <w:highlight w:val="none"/>
          <w:lang w:eastAsia="zh-CN"/>
        </w:rPr>
        <w:t>、</w:t>
      </w:r>
      <w:r>
        <w:rPr>
          <w:rFonts w:hint="eastAsia"/>
          <w:b/>
          <w:bCs/>
          <w:color w:val="auto"/>
          <w:highlight w:val="none"/>
        </w:rPr>
        <w:t>推进</w:t>
      </w:r>
      <w:r>
        <w:rPr>
          <w:rFonts w:hint="eastAsia"/>
          <w:b/>
          <w:bCs/>
          <w:color w:val="auto"/>
          <w:highlight w:val="none"/>
          <w:lang w:val="en-US" w:eastAsia="zh-CN"/>
        </w:rPr>
        <w:t>清廉</w:t>
      </w:r>
      <w:r>
        <w:rPr>
          <w:rFonts w:hint="eastAsia"/>
          <w:b/>
          <w:bCs/>
          <w:color w:val="auto"/>
          <w:highlight w:val="none"/>
        </w:rPr>
        <w:t>横市建设</w:t>
      </w:r>
    </w:p>
    <w:p w14:paraId="6505D208">
      <w:pPr>
        <w:bidi w:val="0"/>
        <w:rPr>
          <w:rFonts w:hint="eastAsia"/>
          <w:color w:val="auto"/>
          <w:highlight w:val="none"/>
        </w:rPr>
      </w:pPr>
      <w:r>
        <w:rPr>
          <w:rFonts w:hint="eastAsia"/>
          <w:color w:val="auto"/>
          <w:highlight w:val="none"/>
          <w:lang w:eastAsia="zh-CN"/>
        </w:rPr>
        <w:t>落实全面从严治党</w:t>
      </w:r>
      <w:r>
        <w:rPr>
          <w:rFonts w:hint="eastAsia"/>
          <w:color w:val="auto"/>
          <w:highlight w:val="none"/>
        </w:rPr>
        <w:t>要求，强化镇党委主体责任和镇纪委监督责任，构建风清气正的政治生态。健全监督体系，加强对权力运行的制约和监督，确保决策科学、执行坚决、监督有力。加强作风建设，持续整治形式主义、官僚主义，严肃查处侵害群众利益的不正之风和腐败问题。</w:t>
      </w:r>
    </w:p>
    <w:p w14:paraId="67075476">
      <w:pPr>
        <w:bidi w:val="0"/>
        <w:rPr>
          <w:rFonts w:hint="eastAsia"/>
          <w:color w:val="auto"/>
          <w:highlight w:val="none"/>
        </w:rPr>
      </w:pPr>
      <w:r>
        <w:rPr>
          <w:rFonts w:hint="eastAsia"/>
          <w:color w:val="auto"/>
          <w:highlight w:val="none"/>
        </w:rPr>
        <w:t>完善权力配置和运行制约机制，推进党务、政务、村务公开，让权力在阳光下运行。树立重实干、重实绩的用人导向，建立容错纠错机制，鼓励干部担当作为，为敢于干事、勇于创新的干部撑腰鼓劲，营造积极向上、干事创业的良好环境。</w:t>
      </w:r>
    </w:p>
    <w:p w14:paraId="61AA4083">
      <w:pPr>
        <w:bidi w:val="0"/>
        <w:ind w:left="0" w:leftChars="0" w:firstLine="0" w:firstLineChars="0"/>
        <w:rPr>
          <w:rFonts w:hint="eastAsia"/>
          <w:b/>
          <w:bCs/>
          <w:color w:val="auto"/>
          <w:highlight w:val="none"/>
        </w:rPr>
      </w:pPr>
      <w:r>
        <w:rPr>
          <w:rFonts w:hint="eastAsia"/>
          <w:b/>
          <w:bCs/>
          <w:color w:val="auto"/>
          <w:highlight w:val="none"/>
        </w:rPr>
        <w:t>三</w:t>
      </w:r>
      <w:r>
        <w:rPr>
          <w:rFonts w:hint="eastAsia"/>
          <w:b/>
          <w:bCs/>
          <w:color w:val="auto"/>
          <w:highlight w:val="none"/>
          <w:lang w:eastAsia="zh-CN"/>
        </w:rPr>
        <w:t>、</w:t>
      </w:r>
      <w:r>
        <w:rPr>
          <w:rFonts w:hint="eastAsia"/>
          <w:b/>
          <w:bCs/>
          <w:color w:val="auto"/>
          <w:highlight w:val="none"/>
        </w:rPr>
        <w:t>提升政府</w:t>
      </w:r>
      <w:r>
        <w:rPr>
          <w:rFonts w:hint="eastAsia"/>
          <w:b/>
          <w:bCs/>
          <w:color w:val="auto"/>
          <w:highlight w:val="none"/>
          <w:lang w:val="en-US" w:eastAsia="zh-CN"/>
        </w:rPr>
        <w:t>履职</w:t>
      </w:r>
      <w:r>
        <w:rPr>
          <w:rFonts w:hint="eastAsia"/>
          <w:b/>
          <w:bCs/>
          <w:color w:val="auto"/>
          <w:highlight w:val="none"/>
        </w:rPr>
        <w:t>效能</w:t>
      </w:r>
    </w:p>
    <w:p w14:paraId="3D0DFD44">
      <w:pPr>
        <w:bidi w:val="0"/>
        <w:rPr>
          <w:rFonts w:hint="eastAsia"/>
          <w:color w:val="auto"/>
          <w:highlight w:val="none"/>
        </w:rPr>
      </w:pPr>
      <w:r>
        <w:rPr>
          <w:rFonts w:hint="eastAsia"/>
          <w:color w:val="auto"/>
          <w:highlight w:val="none"/>
        </w:rPr>
        <w:t>明确镇政府及各部门在“十五五”规划实施中的主体责任，创新管理理念和方式，提高政府效能和治理水平。加强经济社会运行的监测调控和政策统筹协调，切实履行好规划执行、经济调节、市场引导、公共服务、社会管理等职责。</w:t>
      </w:r>
    </w:p>
    <w:p w14:paraId="4E4ABDAB">
      <w:pPr>
        <w:bidi w:val="0"/>
        <w:rPr>
          <w:rFonts w:hint="eastAsia"/>
          <w:color w:val="auto"/>
          <w:highlight w:val="none"/>
        </w:rPr>
      </w:pPr>
      <w:r>
        <w:rPr>
          <w:rFonts w:hint="eastAsia"/>
          <w:color w:val="auto"/>
          <w:highlight w:val="none"/>
        </w:rPr>
        <w:t>加强政府工作人员培训，提升其科学发展、改革创新、驾驭风险、保障安全、依法行政和群众工作能力。建立健全工作考核机制，将规划实施情况纳入政府部门和工作人员绩效考核体系，强化执行力和公信力，确保规划各项任务落到实处。</w:t>
      </w:r>
    </w:p>
    <w:p w14:paraId="7D52C342">
      <w:pPr>
        <w:bidi w:val="0"/>
        <w:ind w:left="0" w:leftChars="0" w:firstLine="0" w:firstLineChars="0"/>
        <w:rPr>
          <w:rFonts w:hint="eastAsia"/>
          <w:b/>
          <w:bCs/>
          <w:color w:val="auto"/>
          <w:highlight w:val="none"/>
        </w:rPr>
      </w:pPr>
      <w:r>
        <w:rPr>
          <w:rFonts w:hint="eastAsia"/>
          <w:b/>
          <w:bCs/>
          <w:color w:val="auto"/>
          <w:highlight w:val="none"/>
        </w:rPr>
        <w:t>四</w:t>
      </w:r>
      <w:r>
        <w:rPr>
          <w:rFonts w:hint="eastAsia"/>
          <w:b/>
          <w:bCs/>
          <w:color w:val="auto"/>
          <w:highlight w:val="none"/>
          <w:lang w:eastAsia="zh-CN"/>
        </w:rPr>
        <w:t>、</w:t>
      </w:r>
      <w:r>
        <w:rPr>
          <w:rFonts w:hint="eastAsia"/>
          <w:b/>
          <w:bCs/>
          <w:color w:val="auto"/>
          <w:highlight w:val="none"/>
        </w:rPr>
        <w:t>凝聚社会各方力量</w:t>
      </w:r>
    </w:p>
    <w:p w14:paraId="7CE6B5C1">
      <w:pPr>
        <w:bidi w:val="0"/>
        <w:rPr>
          <w:rFonts w:hint="eastAsia"/>
          <w:color w:val="auto"/>
          <w:highlight w:val="none"/>
        </w:rPr>
      </w:pPr>
      <w:r>
        <w:rPr>
          <w:rFonts w:hint="eastAsia"/>
          <w:color w:val="auto"/>
          <w:highlight w:val="none"/>
        </w:rPr>
        <w:t>全面落实党的民族、宗教、侨务等政策，加强与民主党派、工商联和无党派人士的团结协作，巩固和发展最广泛的爱国统一战线。充分发挥工会、共青团、妇联、科协等群团组织的桥梁纽带作用，引导其积极参与横市镇建设。</w:t>
      </w:r>
    </w:p>
    <w:p w14:paraId="4377761A">
      <w:pPr>
        <w:bidi w:val="0"/>
        <w:rPr>
          <w:rFonts w:hint="eastAsia"/>
          <w:color w:val="auto"/>
          <w:highlight w:val="none"/>
        </w:rPr>
      </w:pPr>
      <w:r>
        <w:rPr>
          <w:rFonts w:hint="eastAsia"/>
          <w:color w:val="auto"/>
          <w:highlight w:val="none"/>
        </w:rPr>
        <w:t>尊重群众首创精神，鼓励群众积极建言献策，参与规划实施的全过程。通过开展各类评选表彰活动，激发各行各业及全镇人民的积极性、主动性和创造性，凝聚起推动横市镇发展的强大合力。</w:t>
      </w:r>
    </w:p>
    <w:p w14:paraId="375261D8">
      <w:pPr>
        <w:pStyle w:val="5"/>
        <w:bidi w:val="0"/>
        <w:rPr>
          <w:rFonts w:hint="eastAsia"/>
          <w:color w:val="auto"/>
          <w:highlight w:val="none"/>
          <w:lang w:val="en-US" w:eastAsia="zh-CN"/>
        </w:rPr>
      </w:pPr>
      <w:bookmarkStart w:id="64" w:name="_Toc9600"/>
      <w:r>
        <w:rPr>
          <w:rFonts w:hint="eastAsia"/>
          <w:color w:val="auto"/>
          <w:highlight w:val="none"/>
        </w:rPr>
        <w:t>第</w:t>
      </w:r>
      <w:r>
        <w:rPr>
          <w:rFonts w:hint="eastAsia"/>
          <w:color w:val="auto"/>
          <w:highlight w:val="none"/>
          <w:lang w:val="en-US" w:eastAsia="zh-CN"/>
        </w:rPr>
        <w:t>二</w:t>
      </w:r>
      <w:r>
        <w:rPr>
          <w:rFonts w:hint="eastAsia"/>
          <w:color w:val="auto"/>
          <w:highlight w:val="none"/>
        </w:rPr>
        <w:t>节</w:t>
      </w:r>
      <w:r>
        <w:rPr>
          <w:rFonts w:hint="eastAsia"/>
          <w:color w:val="auto"/>
          <w:highlight w:val="none"/>
          <w:lang w:val="en-US" w:eastAsia="zh-CN"/>
        </w:rPr>
        <w:t xml:space="preserve"> 明确责任分工，确保任务落实</w:t>
      </w:r>
      <w:bookmarkEnd w:id="64"/>
    </w:p>
    <w:p w14:paraId="3524EEB8">
      <w:pPr>
        <w:bidi w:val="0"/>
        <w:ind w:left="0" w:leftChars="0" w:firstLine="0" w:firstLineChars="0"/>
        <w:rPr>
          <w:rFonts w:hint="default"/>
          <w:b/>
          <w:bCs/>
          <w:color w:val="auto"/>
          <w:highlight w:val="none"/>
          <w:lang w:val="en-US"/>
        </w:rPr>
      </w:pPr>
      <w:r>
        <w:rPr>
          <w:rFonts w:hint="default"/>
          <w:b/>
          <w:bCs/>
          <w:color w:val="auto"/>
          <w:highlight w:val="none"/>
          <w:lang w:val="en-US"/>
        </w:rPr>
        <w:t>一</w:t>
      </w:r>
      <w:r>
        <w:rPr>
          <w:rFonts w:hint="eastAsia"/>
          <w:b/>
          <w:bCs/>
          <w:color w:val="auto"/>
          <w:highlight w:val="none"/>
          <w:lang w:val="en-US" w:eastAsia="zh-CN"/>
        </w:rPr>
        <w:t>、</w:t>
      </w:r>
      <w:r>
        <w:rPr>
          <w:rFonts w:hint="default"/>
          <w:b/>
          <w:bCs/>
          <w:color w:val="auto"/>
          <w:highlight w:val="none"/>
          <w:lang w:val="en-US"/>
        </w:rPr>
        <w:t>构建</w:t>
      </w:r>
      <w:r>
        <w:rPr>
          <w:rFonts w:hint="default"/>
          <w:b/>
          <w:bCs/>
          <w:color w:val="auto"/>
          <w:highlight w:val="none"/>
          <w:lang w:val="en-US" w:eastAsia="zh-CN"/>
        </w:rPr>
        <w:t>责任</w:t>
      </w:r>
      <w:r>
        <w:rPr>
          <w:rFonts w:hint="default"/>
          <w:b/>
          <w:bCs/>
          <w:color w:val="auto"/>
          <w:highlight w:val="none"/>
          <w:lang w:val="en-US"/>
        </w:rPr>
        <w:t>落实体系</w:t>
      </w:r>
    </w:p>
    <w:p w14:paraId="1B221297">
      <w:pPr>
        <w:rPr>
          <w:rFonts w:hint="default"/>
          <w:color w:val="auto"/>
          <w:highlight w:val="none"/>
          <w:lang w:val="en-US"/>
        </w:rPr>
      </w:pPr>
      <w:r>
        <w:rPr>
          <w:rFonts w:hint="default"/>
          <w:color w:val="auto"/>
          <w:highlight w:val="none"/>
          <w:lang w:val="en-US"/>
        </w:rPr>
        <w:t>镇政府及各部门要按照职责分工，将“十五五”规划确定的任务纳入年度工作计划，明确责任人和进度要求。对于约束性指标，要细化分解到具体部门和村（社区），确保如期完成；对于预期性指标，要加强引导和推动，努力实现目标。</w:t>
      </w:r>
    </w:p>
    <w:p w14:paraId="04C1683D">
      <w:pPr>
        <w:rPr>
          <w:rFonts w:hint="default"/>
          <w:color w:val="auto"/>
          <w:highlight w:val="none"/>
          <w:lang w:val="en-US"/>
        </w:rPr>
      </w:pPr>
      <w:r>
        <w:rPr>
          <w:rFonts w:hint="default"/>
          <w:color w:val="auto"/>
          <w:highlight w:val="none"/>
          <w:lang w:val="en-US"/>
        </w:rPr>
        <w:t>成立由镇主要领导挂帅，各部门、村（社区）共同参与的规划实施工作专班。工作专班负责统筹协调规划实施中的重大问题，加强对规划实施的总体指导和监督检查，及时解决规划实施过程中的关键问题，确保规划目标任务有序推进。</w:t>
      </w:r>
    </w:p>
    <w:p w14:paraId="7AB2FAF9">
      <w:pPr>
        <w:bidi w:val="0"/>
        <w:ind w:left="0" w:leftChars="0" w:firstLine="0" w:firstLineChars="0"/>
        <w:rPr>
          <w:rFonts w:hint="default"/>
          <w:b/>
          <w:bCs/>
          <w:color w:val="auto"/>
          <w:highlight w:val="none"/>
          <w:lang w:val="en-US"/>
        </w:rPr>
      </w:pPr>
      <w:r>
        <w:rPr>
          <w:rFonts w:hint="default"/>
          <w:b/>
          <w:bCs/>
          <w:color w:val="auto"/>
          <w:highlight w:val="none"/>
          <w:lang w:val="en-US"/>
        </w:rPr>
        <w:t>二</w:t>
      </w:r>
      <w:r>
        <w:rPr>
          <w:rFonts w:hint="eastAsia"/>
          <w:b/>
          <w:bCs/>
          <w:color w:val="auto"/>
          <w:highlight w:val="none"/>
          <w:lang w:val="en-US" w:eastAsia="zh-CN"/>
        </w:rPr>
        <w:t>、</w:t>
      </w:r>
      <w:r>
        <w:rPr>
          <w:rFonts w:hint="default"/>
          <w:b/>
          <w:bCs/>
          <w:color w:val="auto"/>
          <w:highlight w:val="none"/>
          <w:lang w:val="en-US"/>
        </w:rPr>
        <w:t>加强部门协同配合</w:t>
      </w:r>
    </w:p>
    <w:p w14:paraId="57D92B58">
      <w:pPr>
        <w:rPr>
          <w:rFonts w:hint="default"/>
          <w:color w:val="auto"/>
          <w:highlight w:val="none"/>
          <w:lang w:val="en-US"/>
        </w:rPr>
      </w:pPr>
      <w:r>
        <w:rPr>
          <w:rFonts w:hint="default"/>
          <w:color w:val="auto"/>
          <w:highlight w:val="none"/>
          <w:lang w:val="en-US"/>
        </w:rPr>
        <w:t>建立部门协同推进机制，加强各部门之间的沟通协调。对于跨部门的任务，明确牵头部门和配合部门，形成工作合力。例如，在产业发展项目中，经济发展部门负责产业规划和项目引进，自然资源部门保障土地供应，生态环境部门加强环境监管，各部门协同推进项目落地实施。</w:t>
      </w:r>
    </w:p>
    <w:p w14:paraId="39C35FA9">
      <w:pPr>
        <w:rPr>
          <w:rFonts w:hint="default"/>
          <w:color w:val="auto"/>
          <w:highlight w:val="none"/>
          <w:lang w:val="en-US"/>
        </w:rPr>
      </w:pPr>
      <w:r>
        <w:rPr>
          <w:rFonts w:hint="default"/>
          <w:color w:val="auto"/>
          <w:highlight w:val="none"/>
          <w:lang w:val="en-US"/>
        </w:rPr>
        <w:t>定期召开部门协调会议，通报工作进展情况，研究解决存在的问题。建立信息共享平台，实现部门间信息互通、资源共享，提高工作效率。</w:t>
      </w:r>
    </w:p>
    <w:p w14:paraId="653D4683">
      <w:pPr>
        <w:bidi w:val="0"/>
        <w:ind w:left="0" w:leftChars="0" w:firstLine="0" w:firstLineChars="0"/>
        <w:rPr>
          <w:rFonts w:hint="default"/>
          <w:b/>
          <w:bCs/>
          <w:color w:val="auto"/>
          <w:highlight w:val="none"/>
          <w:lang w:val="en-US" w:eastAsia="zh-CN"/>
        </w:rPr>
      </w:pPr>
      <w:r>
        <w:rPr>
          <w:rFonts w:hint="eastAsia"/>
          <w:b/>
          <w:bCs/>
          <w:color w:val="auto"/>
          <w:highlight w:val="none"/>
          <w:lang w:val="en-US" w:eastAsia="zh-CN"/>
        </w:rPr>
        <w:t>三、明确项目建设主体责任</w:t>
      </w:r>
    </w:p>
    <w:p w14:paraId="49202F9D">
      <w:pPr>
        <w:rPr>
          <w:rFonts w:hint="default"/>
          <w:color w:val="auto"/>
          <w:highlight w:val="none"/>
          <w:lang w:val="en-US"/>
        </w:rPr>
      </w:pPr>
      <w:r>
        <w:rPr>
          <w:rFonts w:hint="eastAsia"/>
          <w:color w:val="auto"/>
          <w:highlight w:val="none"/>
          <w:lang w:val="en-US"/>
        </w:rPr>
        <w:t>建立重大工程项目责任制，明确项目建设主体责任，加强项目建设过程监管，确保项目质量和进度。完善部门协作、上下联动的重大工程项目协调服务机制，及时解决项目建设过程中的各类问题，优化项目建设环境。</w:t>
      </w:r>
    </w:p>
    <w:p w14:paraId="61B29D08">
      <w:pPr>
        <w:pStyle w:val="5"/>
        <w:bidi w:val="0"/>
        <w:rPr>
          <w:rFonts w:hint="eastAsia" w:eastAsia="仿宋_GB2312"/>
          <w:color w:val="auto"/>
          <w:highlight w:val="none"/>
          <w:lang w:val="en-US" w:eastAsia="zh-CN"/>
        </w:rPr>
      </w:pPr>
      <w:bookmarkStart w:id="65" w:name="_Toc16043"/>
      <w:r>
        <w:rPr>
          <w:rFonts w:hint="eastAsia"/>
          <w:color w:val="auto"/>
          <w:highlight w:val="none"/>
        </w:rPr>
        <w:t>第</w:t>
      </w:r>
      <w:r>
        <w:rPr>
          <w:rFonts w:hint="eastAsia"/>
          <w:color w:val="auto"/>
          <w:highlight w:val="none"/>
          <w:lang w:val="en-US" w:eastAsia="zh-CN"/>
        </w:rPr>
        <w:t>三</w:t>
      </w:r>
      <w:r>
        <w:rPr>
          <w:rFonts w:hint="eastAsia"/>
          <w:color w:val="auto"/>
          <w:highlight w:val="none"/>
        </w:rPr>
        <w:t>节</w:t>
      </w:r>
      <w:r>
        <w:rPr>
          <w:rFonts w:hint="eastAsia"/>
          <w:color w:val="auto"/>
          <w:highlight w:val="none"/>
          <w:lang w:val="en-US" w:eastAsia="zh-CN"/>
        </w:rPr>
        <w:t xml:space="preserve"> 开展监督评估，保障规划执行</w:t>
      </w:r>
      <w:bookmarkEnd w:id="65"/>
    </w:p>
    <w:p w14:paraId="19E4208E">
      <w:pPr>
        <w:bidi w:val="0"/>
        <w:ind w:left="0" w:leftChars="0" w:firstLine="0" w:firstLineChars="0"/>
        <w:rPr>
          <w:rFonts w:hint="default"/>
          <w:b/>
          <w:bCs/>
          <w:color w:val="auto"/>
          <w:highlight w:val="none"/>
          <w:lang w:val="en-US"/>
        </w:rPr>
      </w:pPr>
      <w:r>
        <w:rPr>
          <w:rFonts w:hint="default"/>
          <w:b/>
          <w:bCs/>
          <w:color w:val="auto"/>
          <w:highlight w:val="none"/>
          <w:lang w:val="en-US"/>
        </w:rPr>
        <w:t>一</w:t>
      </w:r>
      <w:r>
        <w:rPr>
          <w:rFonts w:hint="eastAsia"/>
          <w:b/>
          <w:bCs/>
          <w:color w:val="auto"/>
          <w:highlight w:val="none"/>
          <w:lang w:val="en-US" w:eastAsia="zh-CN"/>
        </w:rPr>
        <w:t>、</w:t>
      </w:r>
      <w:r>
        <w:rPr>
          <w:rFonts w:hint="default"/>
          <w:b/>
          <w:bCs/>
          <w:color w:val="auto"/>
          <w:highlight w:val="none"/>
          <w:lang w:val="en-US"/>
        </w:rPr>
        <w:t>完善</w:t>
      </w:r>
      <w:r>
        <w:rPr>
          <w:rFonts w:hint="default"/>
          <w:b/>
          <w:bCs/>
          <w:color w:val="auto"/>
          <w:highlight w:val="none"/>
          <w:lang w:val="en-US" w:eastAsia="zh-CN"/>
        </w:rPr>
        <w:t>监测</w:t>
      </w:r>
      <w:r>
        <w:rPr>
          <w:rFonts w:hint="default"/>
          <w:b/>
          <w:bCs/>
          <w:color w:val="auto"/>
          <w:highlight w:val="none"/>
          <w:lang w:val="en-US"/>
        </w:rPr>
        <w:t>评估机制</w:t>
      </w:r>
    </w:p>
    <w:p w14:paraId="1601F044">
      <w:pPr>
        <w:rPr>
          <w:rFonts w:hint="default"/>
          <w:color w:val="auto"/>
          <w:highlight w:val="none"/>
          <w:lang w:val="en-US"/>
        </w:rPr>
      </w:pPr>
      <w:r>
        <w:rPr>
          <w:rFonts w:hint="default"/>
          <w:color w:val="auto"/>
          <w:highlight w:val="none"/>
          <w:lang w:val="en-US"/>
        </w:rPr>
        <w:t>建立健全规划实施监测评估机制，加强对规划目标指标任务完成情况的综合评价考核。制定科学合理的考核办法，将考核结果作为各级领导班子绩效评价和领导干部选拔任用、奖励惩戒的重要依据。</w:t>
      </w:r>
    </w:p>
    <w:p w14:paraId="4AC10ACA">
      <w:pPr>
        <w:rPr>
          <w:rFonts w:hint="default"/>
          <w:color w:val="auto"/>
          <w:highlight w:val="none"/>
          <w:lang w:val="en-US"/>
        </w:rPr>
      </w:pPr>
      <w:r>
        <w:rPr>
          <w:rFonts w:hint="default"/>
          <w:color w:val="auto"/>
          <w:highlight w:val="none"/>
          <w:lang w:val="en-US"/>
        </w:rPr>
        <w:t>完善政府与企业、民众的信息沟通和反馈机制，通过问卷调查、座谈会、网络平台等方式，广泛收集各方意见和建议。建立听证、舆论和公众监督制度，增强规划实施的透明度，推动规划有效落实。</w:t>
      </w:r>
    </w:p>
    <w:p w14:paraId="396281DB">
      <w:pPr>
        <w:bidi w:val="0"/>
        <w:ind w:left="0" w:leftChars="0" w:firstLine="0" w:firstLineChars="0"/>
        <w:rPr>
          <w:rFonts w:hint="default"/>
          <w:b/>
          <w:bCs/>
          <w:color w:val="auto"/>
          <w:highlight w:val="none"/>
          <w:lang w:val="en-US"/>
        </w:rPr>
      </w:pPr>
      <w:r>
        <w:rPr>
          <w:rFonts w:hint="default"/>
          <w:b/>
          <w:bCs/>
          <w:color w:val="auto"/>
          <w:highlight w:val="none"/>
          <w:lang w:val="en-US"/>
        </w:rPr>
        <w:t>二</w:t>
      </w:r>
      <w:r>
        <w:rPr>
          <w:rFonts w:hint="eastAsia"/>
          <w:b/>
          <w:bCs/>
          <w:color w:val="auto"/>
          <w:highlight w:val="none"/>
          <w:lang w:val="en-US" w:eastAsia="zh-CN"/>
        </w:rPr>
        <w:t>、</w:t>
      </w:r>
      <w:r>
        <w:rPr>
          <w:rFonts w:hint="default"/>
          <w:b/>
          <w:bCs/>
          <w:color w:val="auto"/>
          <w:highlight w:val="none"/>
          <w:lang w:val="en-US"/>
        </w:rPr>
        <w:t>强化规划</w:t>
      </w:r>
      <w:r>
        <w:rPr>
          <w:rFonts w:hint="default"/>
          <w:b/>
          <w:bCs/>
          <w:color w:val="auto"/>
          <w:highlight w:val="none"/>
          <w:lang w:val="en-US" w:eastAsia="zh-CN"/>
        </w:rPr>
        <w:t>监</w:t>
      </w:r>
      <w:r>
        <w:rPr>
          <w:rFonts w:hint="default"/>
          <w:b/>
          <w:bCs/>
          <w:color w:val="auto"/>
          <w:highlight w:val="none"/>
          <w:lang w:val="en-US"/>
        </w:rPr>
        <w:t>督检查</w:t>
      </w:r>
    </w:p>
    <w:p w14:paraId="64B9EBBF">
      <w:pPr>
        <w:rPr>
          <w:rFonts w:hint="default"/>
          <w:color w:val="auto"/>
          <w:highlight w:val="none"/>
          <w:lang w:val="en-US"/>
        </w:rPr>
      </w:pPr>
      <w:r>
        <w:rPr>
          <w:rFonts w:hint="default"/>
          <w:color w:val="auto"/>
          <w:highlight w:val="none"/>
          <w:lang w:val="en-US"/>
        </w:rPr>
        <w:t>自觉接受镇人大、政协和社会各界对规划实施情况的监督。定期向镇人大报告规划实施情况，接受人大代表的监督和审议；积极听取政协委员的意见和建议，发挥政协民主监督作用。</w:t>
      </w:r>
    </w:p>
    <w:p w14:paraId="32FD7F85">
      <w:pPr>
        <w:rPr>
          <w:rFonts w:hint="default"/>
          <w:color w:val="auto"/>
          <w:highlight w:val="none"/>
          <w:lang w:val="en-US"/>
        </w:rPr>
      </w:pPr>
      <w:r>
        <w:rPr>
          <w:rFonts w:hint="default"/>
          <w:color w:val="auto"/>
          <w:highlight w:val="none"/>
          <w:lang w:val="en-US"/>
        </w:rPr>
        <w:t>加强对规划实施情况的日常监督检查，及时发现问题并督促整改。委托第三方评估机构开展规划实施中期评估和末期全面评估，对规划确定目标的完成情况、重大改革和政策的落实情况进行跟踪检查，根据评估结果及时调整工作方向和重点。</w:t>
      </w:r>
    </w:p>
    <w:p w14:paraId="0116ACDC">
      <w:pPr>
        <w:bidi w:val="0"/>
        <w:ind w:left="0" w:leftChars="0" w:firstLine="0" w:firstLineChars="0"/>
        <w:rPr>
          <w:rFonts w:hint="default"/>
          <w:b/>
          <w:bCs/>
          <w:color w:val="auto"/>
          <w:highlight w:val="none"/>
          <w:lang w:val="en-US"/>
        </w:rPr>
      </w:pPr>
      <w:r>
        <w:rPr>
          <w:rFonts w:hint="default"/>
          <w:b/>
          <w:bCs/>
          <w:color w:val="auto"/>
          <w:highlight w:val="none"/>
          <w:lang w:val="en-US"/>
        </w:rPr>
        <w:t>三</w:t>
      </w:r>
      <w:r>
        <w:rPr>
          <w:rFonts w:hint="eastAsia"/>
          <w:b/>
          <w:bCs/>
          <w:color w:val="auto"/>
          <w:highlight w:val="none"/>
          <w:lang w:val="en-US" w:eastAsia="zh-CN"/>
        </w:rPr>
        <w:t>、</w:t>
      </w:r>
      <w:r>
        <w:rPr>
          <w:rFonts w:hint="default"/>
          <w:b/>
          <w:bCs/>
          <w:color w:val="auto"/>
          <w:highlight w:val="none"/>
          <w:lang w:val="en-US"/>
        </w:rPr>
        <w:t>拓宽公众参与渠道</w:t>
      </w:r>
    </w:p>
    <w:p w14:paraId="1B960BF5">
      <w:pPr>
        <w:rPr>
          <w:rFonts w:hint="default"/>
          <w:color w:val="auto"/>
          <w:highlight w:val="none"/>
          <w:lang w:val="en-US"/>
        </w:rPr>
      </w:pPr>
      <w:r>
        <w:rPr>
          <w:rFonts w:hint="default"/>
          <w:color w:val="auto"/>
          <w:highlight w:val="none"/>
          <w:lang w:val="en-US"/>
        </w:rPr>
        <w:t>加大规划宣传力度，通过政府网站、微信公众号、宣传栏等多种渠道，广泛宣传“十五五”规划的目标任务和重要意义，提高公众知晓度和参与度。健全公众参与机制，搭建公众参与平台，鼓励公众参与规划实施的监督和评估。</w:t>
      </w:r>
    </w:p>
    <w:p w14:paraId="3502E9AB">
      <w:pPr>
        <w:rPr>
          <w:rFonts w:hint="eastAsia"/>
          <w:color w:val="auto"/>
          <w:highlight w:val="none"/>
        </w:rPr>
      </w:pPr>
      <w:r>
        <w:rPr>
          <w:rFonts w:hint="default"/>
          <w:color w:val="auto"/>
          <w:highlight w:val="none"/>
          <w:lang w:val="en-US"/>
        </w:rPr>
        <w:t>设立意见反馈邮箱和热线电话，及时回应社会关切。组织开展公众参与活动，如规划实施情况满意度调查、规划实施建议征集等，充分调动公众参与建设新横市的积极性和创造性。</w:t>
      </w:r>
    </w:p>
    <w:p w14:paraId="7290A8C0">
      <w:pPr>
        <w:pStyle w:val="5"/>
        <w:bidi w:val="0"/>
        <w:rPr>
          <w:color w:val="auto"/>
          <w:highlight w:val="none"/>
        </w:rPr>
      </w:pPr>
      <w:bookmarkStart w:id="66" w:name="_Toc30376"/>
      <w:bookmarkStart w:id="67" w:name="_Toc30697"/>
      <w:r>
        <w:rPr>
          <w:rFonts w:hint="eastAsia"/>
          <w:color w:val="auto"/>
          <w:highlight w:val="none"/>
        </w:rPr>
        <w:t>第</w:t>
      </w:r>
      <w:r>
        <w:rPr>
          <w:rFonts w:hint="eastAsia"/>
          <w:color w:val="auto"/>
          <w:highlight w:val="none"/>
          <w:lang w:val="en-US" w:eastAsia="zh-CN"/>
        </w:rPr>
        <w:t>四</w:t>
      </w:r>
      <w:r>
        <w:rPr>
          <w:rFonts w:hint="eastAsia"/>
          <w:color w:val="auto"/>
          <w:highlight w:val="none"/>
        </w:rPr>
        <w:t>节</w:t>
      </w:r>
      <w:r>
        <w:rPr>
          <w:rFonts w:hint="eastAsia"/>
          <w:color w:val="auto"/>
          <w:highlight w:val="none"/>
          <w:lang w:val="en-US" w:eastAsia="zh-CN"/>
        </w:rPr>
        <w:t xml:space="preserve"> </w:t>
      </w:r>
      <w:r>
        <w:rPr>
          <w:rFonts w:hint="eastAsia"/>
          <w:color w:val="auto"/>
          <w:highlight w:val="none"/>
        </w:rPr>
        <w:t>落实</w:t>
      </w:r>
      <w:r>
        <w:rPr>
          <w:color w:val="auto"/>
          <w:highlight w:val="none"/>
        </w:rPr>
        <w:t>配套支撑</w:t>
      </w:r>
      <w:bookmarkEnd w:id="66"/>
      <w:r>
        <w:rPr>
          <w:rFonts w:hint="eastAsia"/>
          <w:color w:val="auto"/>
          <w:highlight w:val="none"/>
        </w:rPr>
        <w:t>，增强发展动力</w:t>
      </w:r>
      <w:bookmarkEnd w:id="67"/>
    </w:p>
    <w:p w14:paraId="0A63AD67">
      <w:pPr>
        <w:bidi w:val="0"/>
        <w:ind w:left="0" w:leftChars="0" w:firstLine="0" w:firstLineChars="0"/>
        <w:rPr>
          <w:rFonts w:hint="eastAsia"/>
          <w:b/>
          <w:bCs/>
          <w:color w:val="auto"/>
          <w:highlight w:val="none"/>
          <w:lang w:val="en-US"/>
        </w:rPr>
      </w:pPr>
      <w:r>
        <w:rPr>
          <w:rFonts w:hint="eastAsia"/>
          <w:b/>
          <w:bCs/>
          <w:color w:val="auto"/>
          <w:highlight w:val="none"/>
          <w:lang w:val="en-US" w:eastAsia="zh-CN"/>
        </w:rPr>
        <w:t>一、</w:t>
      </w:r>
      <w:r>
        <w:rPr>
          <w:rFonts w:hint="eastAsia"/>
          <w:b/>
          <w:bCs/>
          <w:color w:val="auto"/>
          <w:highlight w:val="none"/>
          <w:lang w:val="en-US"/>
        </w:rPr>
        <w:t>完善规划体系</w:t>
      </w:r>
    </w:p>
    <w:p w14:paraId="5CDAE6B9">
      <w:pPr>
        <w:rPr>
          <w:rFonts w:hint="eastAsia"/>
          <w:color w:val="auto"/>
          <w:highlight w:val="none"/>
          <w:lang w:val="en-US"/>
        </w:rPr>
      </w:pPr>
      <w:r>
        <w:rPr>
          <w:rFonts w:hint="eastAsia"/>
          <w:color w:val="auto"/>
          <w:highlight w:val="none"/>
          <w:lang w:val="en-US"/>
        </w:rPr>
        <w:t>构建以“十五五”规划为统领，国土空间规划为基础，专项规划、村（社区）规划和年度计划为支撑的规划体系。确保各类规划定位清晰、功能互补、统一衔接，形成规划合力。专项规划要围绕总体规划的目标任务，对特定领域进行详细规划；村（社区）规划要结合本地实际，落实总体规划要求；年度计划要明确当年的工作重点和任务目标，确保规划有序实施。</w:t>
      </w:r>
    </w:p>
    <w:p w14:paraId="001D802F">
      <w:pPr>
        <w:bidi w:val="0"/>
        <w:ind w:left="0" w:leftChars="0" w:firstLine="0" w:firstLineChars="0"/>
        <w:rPr>
          <w:rFonts w:hint="eastAsia"/>
          <w:b/>
          <w:bCs/>
          <w:color w:val="auto"/>
          <w:highlight w:val="none"/>
          <w:lang w:val="en-US"/>
        </w:rPr>
      </w:pPr>
      <w:r>
        <w:rPr>
          <w:rFonts w:hint="eastAsia"/>
          <w:b/>
          <w:bCs/>
          <w:color w:val="auto"/>
          <w:highlight w:val="none"/>
          <w:lang w:val="en-US" w:eastAsia="zh-CN"/>
        </w:rPr>
        <w:t>二、</w:t>
      </w:r>
      <w:r>
        <w:rPr>
          <w:rFonts w:hint="eastAsia"/>
          <w:b/>
          <w:bCs/>
          <w:color w:val="auto"/>
          <w:highlight w:val="none"/>
          <w:lang w:val="en-US"/>
        </w:rPr>
        <w:t>保障资源要素供给</w:t>
      </w:r>
    </w:p>
    <w:p w14:paraId="601BA4AD">
      <w:pPr>
        <w:rPr>
          <w:rFonts w:hint="eastAsia"/>
          <w:color w:val="auto"/>
          <w:highlight w:val="none"/>
          <w:lang w:val="en-US"/>
        </w:rPr>
      </w:pPr>
      <w:r>
        <w:rPr>
          <w:rFonts w:hint="eastAsia"/>
          <w:color w:val="auto"/>
          <w:highlight w:val="none"/>
          <w:lang w:val="en-US"/>
        </w:rPr>
        <w:t>加强土地供给保障，根据规划实施需求，合理安排土地利用计划，优先保障重大项目、民生工程和基础设施建设的用地需求。加大土地整治力度，盘活存量土地，提高土地利用效率。</w:t>
      </w:r>
    </w:p>
    <w:p w14:paraId="76BA8E00">
      <w:pPr>
        <w:rPr>
          <w:rFonts w:hint="eastAsia"/>
          <w:color w:val="auto"/>
          <w:highlight w:val="none"/>
          <w:lang w:val="en-US"/>
        </w:rPr>
      </w:pPr>
      <w:r>
        <w:rPr>
          <w:rFonts w:hint="eastAsia"/>
          <w:color w:val="auto"/>
          <w:highlight w:val="none"/>
          <w:lang w:val="en-US"/>
        </w:rPr>
        <w:t>拓宽资金筹集渠道，加大财政投入力度，优化财政支出结构，优先保障规划实施的重点领域和关键项目。积极争取上级资金支持，加强与金融机构合作，引导社会资本参与横市镇建设。</w:t>
      </w:r>
    </w:p>
    <w:p w14:paraId="4CB85E2D">
      <w:pPr>
        <w:rPr>
          <w:rFonts w:hint="eastAsia"/>
          <w:color w:val="auto"/>
          <w:highlight w:val="none"/>
          <w:lang w:val="en-US"/>
        </w:rPr>
      </w:pPr>
      <w:r>
        <w:rPr>
          <w:rFonts w:hint="eastAsia"/>
          <w:color w:val="auto"/>
          <w:highlight w:val="none"/>
          <w:lang w:val="en-US"/>
        </w:rPr>
        <w:t>强化人才支撑，加强人才培养和引进，优化人才发展环境。制定针对性的人才政策，吸引各类人才投身横市镇建设，重点引进高层次科技人才、创新型企业家、高技能产业工人、农村基层人才等</w:t>
      </w:r>
      <w:r>
        <w:rPr>
          <w:rFonts w:hint="eastAsia"/>
          <w:color w:val="auto"/>
          <w:highlight w:val="none"/>
          <w:lang w:val="en-US" w:eastAsia="zh-CN"/>
        </w:rPr>
        <w:t>，</w:t>
      </w:r>
      <w:r>
        <w:rPr>
          <w:rFonts w:hint="eastAsia"/>
          <w:color w:val="auto"/>
          <w:highlight w:val="none"/>
          <w:lang w:val="en-US"/>
        </w:rPr>
        <w:t>为规划实施提供坚实的人才保障。建立人才激励机制，对为横市镇发展做出突出贡献的人才给予表彰和奖励，营造尊重人才、鼓励创新的良好氛围。</w:t>
      </w:r>
    </w:p>
    <w:p w14:paraId="3EB0FC75">
      <w:pPr>
        <w:bidi w:val="0"/>
        <w:ind w:left="0" w:leftChars="0" w:firstLine="0" w:firstLineChars="0"/>
        <w:rPr>
          <w:rFonts w:hint="eastAsia"/>
          <w:b/>
          <w:bCs/>
          <w:color w:val="auto"/>
          <w:highlight w:val="none"/>
          <w:lang w:val="en-US"/>
        </w:rPr>
      </w:pPr>
      <w:r>
        <w:rPr>
          <w:rFonts w:hint="eastAsia"/>
          <w:b/>
          <w:bCs/>
          <w:color w:val="auto"/>
          <w:highlight w:val="none"/>
          <w:lang w:val="en-US" w:eastAsia="zh-CN"/>
        </w:rPr>
        <w:t>三、</w:t>
      </w:r>
      <w:r>
        <w:rPr>
          <w:rFonts w:hint="eastAsia"/>
          <w:b/>
          <w:bCs/>
          <w:color w:val="auto"/>
          <w:highlight w:val="none"/>
          <w:lang w:val="en-US"/>
        </w:rPr>
        <w:t>加强政策支持</w:t>
      </w:r>
    </w:p>
    <w:p w14:paraId="7542DC8C">
      <w:pPr>
        <w:rPr>
          <w:rFonts w:hint="default"/>
          <w:color w:val="auto"/>
          <w:highlight w:val="none"/>
          <w:lang w:val="en-US"/>
        </w:rPr>
      </w:pPr>
      <w:r>
        <w:rPr>
          <w:rFonts w:hint="eastAsia"/>
          <w:color w:val="auto"/>
          <w:highlight w:val="none"/>
          <w:lang w:val="en-US"/>
        </w:rPr>
        <w:t>研究制定和落实财政支持政策、税收和价格调节政策、产业发展促进政策以及科技、教育、人才保障政策等。通过财政补贴、税收优惠等政策措施，支持企业发展、产业升级和民生改善。加强政策宣传和解读，确保各项政策落地见效，合理配置公共资源，有效引导社会资源，推动规划目标实现。</w:t>
      </w:r>
    </w:p>
    <w:p w14:paraId="38ACDBA2">
      <w:pPr>
        <w:bidi w:val="0"/>
        <w:ind w:left="0" w:leftChars="0" w:firstLine="0" w:firstLineChars="0"/>
        <w:rPr>
          <w:rFonts w:hint="eastAsia"/>
          <w:b/>
          <w:bCs/>
          <w:color w:val="auto"/>
          <w:highlight w:val="none"/>
          <w:lang w:val="en-US"/>
        </w:rPr>
      </w:pPr>
      <w:r>
        <w:rPr>
          <w:rFonts w:hint="eastAsia"/>
          <w:b/>
          <w:bCs/>
          <w:color w:val="auto"/>
          <w:highlight w:val="none"/>
          <w:lang w:val="en-US" w:eastAsia="zh-CN"/>
        </w:rPr>
        <w:t>四、强化</w:t>
      </w:r>
      <w:r>
        <w:rPr>
          <w:rFonts w:hint="eastAsia"/>
          <w:b/>
          <w:bCs/>
          <w:color w:val="auto"/>
          <w:highlight w:val="none"/>
          <w:lang w:val="en-US"/>
        </w:rPr>
        <w:t>项目支撑</w:t>
      </w:r>
    </w:p>
    <w:p w14:paraId="0D1EF0A6">
      <w:pPr>
        <w:rPr>
          <w:rFonts w:hint="eastAsia"/>
          <w:color w:val="auto"/>
          <w:highlight w:val="none"/>
          <w:lang w:val="en-US"/>
        </w:rPr>
      </w:pPr>
      <w:r>
        <w:rPr>
          <w:rFonts w:hint="eastAsia"/>
          <w:color w:val="auto"/>
          <w:highlight w:val="none"/>
          <w:lang w:val="en-US"/>
        </w:rPr>
        <w:t>围绕横市镇“十五五”规划的重点领域，如产业升级、基础设施建设、生态环境保护、民生改善等，谋划储备一批重大项目，建立重大工程项目库。加强年度重点建设项目与项目库的有效衔接，按照“投产一批、续建一批、开工一批、储备一批”的原则，滚动推进项目建设。</w:t>
      </w:r>
    </w:p>
    <w:p w14:paraId="08A3CB2B">
      <w:pPr>
        <w:rPr>
          <w:rFonts w:hint="eastAsia"/>
          <w:color w:val="auto"/>
          <w:highlight w:val="none"/>
          <w:lang w:val="en-US"/>
        </w:rPr>
      </w:pPr>
      <w:r>
        <w:rPr>
          <w:rFonts w:hint="eastAsia"/>
          <w:color w:val="auto"/>
          <w:highlight w:val="none"/>
          <w:lang w:val="en-US"/>
        </w:rPr>
        <w:t>建立项目前期工作推进机制，明确项目牵头部门责任，制定详细的项目前期推进工作方案，明确“路线图”和“时间表”。对纳入规划的重大工程项目，简化审批核准程序，优先保障规划选址、土地供应和资金安排，加快项目前期工作进度。</w:t>
      </w:r>
    </w:p>
    <w:sectPr>
      <w:footerReference r:id="rId7" w:type="default"/>
      <w:pgSz w:w="11906" w:h="16838"/>
      <w:pgMar w:top="1440" w:right="1800" w:bottom="1440" w:left="1800" w:header="851" w:footer="992" w:gutter="0"/>
      <w:pgNumType w:fmt="numberInDash" w:start="1"/>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CD9AF5">
    <w:pPr>
      <w:pStyle w:val="7"/>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A94E1E">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BCE51C7">
                          <w:pPr>
                            <w:pStyle w:val="7"/>
                            <w:ind w:left="0" w:leftChars="0" w:firstLine="0" w:firstLineChars="0"/>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- 3 -</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p w14:paraId="0BCE51C7">
                    <w:pPr>
                      <w:pStyle w:val="7"/>
                      <w:ind w:left="0" w:leftChars="0" w:firstLine="0" w:firstLineChars="0"/>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- 3 -</w:t>
                    </w:r>
                    <w:r>
                      <w:rPr>
                        <w:sz w:val="21"/>
                        <w:szCs w:val="21"/>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E8FC62">
    <w:pPr>
      <w:pStyle w:val="8"/>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zFiMzFmYmFkMWIwODE1YWRlNWJhZDFhNTUwY2NhZTcifQ=="/>
  </w:docVars>
  <w:rsids>
    <w:rsidRoot w:val="00FD5154"/>
    <w:rsid w:val="00393959"/>
    <w:rsid w:val="004418F4"/>
    <w:rsid w:val="0049715F"/>
    <w:rsid w:val="005064D3"/>
    <w:rsid w:val="00552A5F"/>
    <w:rsid w:val="0063778F"/>
    <w:rsid w:val="009F7730"/>
    <w:rsid w:val="00A20EBF"/>
    <w:rsid w:val="00C33FEA"/>
    <w:rsid w:val="00FD5154"/>
    <w:rsid w:val="050E47AA"/>
    <w:rsid w:val="051C683A"/>
    <w:rsid w:val="070E1347"/>
    <w:rsid w:val="0A9F3201"/>
    <w:rsid w:val="0E731911"/>
    <w:rsid w:val="0F1A180A"/>
    <w:rsid w:val="129C198F"/>
    <w:rsid w:val="13C550D8"/>
    <w:rsid w:val="156510AE"/>
    <w:rsid w:val="190873AA"/>
    <w:rsid w:val="1E1F24BA"/>
    <w:rsid w:val="21E35D41"/>
    <w:rsid w:val="24480491"/>
    <w:rsid w:val="24BB2F24"/>
    <w:rsid w:val="24D54301"/>
    <w:rsid w:val="27FC1267"/>
    <w:rsid w:val="28190AC8"/>
    <w:rsid w:val="29133DB5"/>
    <w:rsid w:val="2A227991"/>
    <w:rsid w:val="2C6D70C9"/>
    <w:rsid w:val="2C99503A"/>
    <w:rsid w:val="2CAB4F68"/>
    <w:rsid w:val="2D412A32"/>
    <w:rsid w:val="30EB364F"/>
    <w:rsid w:val="410A3186"/>
    <w:rsid w:val="417C359B"/>
    <w:rsid w:val="42D86279"/>
    <w:rsid w:val="44151FA8"/>
    <w:rsid w:val="459E38CF"/>
    <w:rsid w:val="45F734B5"/>
    <w:rsid w:val="45FD71FE"/>
    <w:rsid w:val="484B1692"/>
    <w:rsid w:val="49AE3129"/>
    <w:rsid w:val="4A5B0530"/>
    <w:rsid w:val="4ABE7E95"/>
    <w:rsid w:val="4B7D5959"/>
    <w:rsid w:val="4C734924"/>
    <w:rsid w:val="4CAB59F6"/>
    <w:rsid w:val="4CF11927"/>
    <w:rsid w:val="4D93302F"/>
    <w:rsid w:val="4E264CEA"/>
    <w:rsid w:val="4E512625"/>
    <w:rsid w:val="4E973AE4"/>
    <w:rsid w:val="514E6F53"/>
    <w:rsid w:val="59DB1BFB"/>
    <w:rsid w:val="5A300EC7"/>
    <w:rsid w:val="5C636E8B"/>
    <w:rsid w:val="5E2831B4"/>
    <w:rsid w:val="5E7727F6"/>
    <w:rsid w:val="5F471AB4"/>
    <w:rsid w:val="604F6C39"/>
    <w:rsid w:val="62F90EAC"/>
    <w:rsid w:val="63A5093E"/>
    <w:rsid w:val="68D15BA5"/>
    <w:rsid w:val="6A59352F"/>
    <w:rsid w:val="6EF34EA1"/>
    <w:rsid w:val="6FF472B5"/>
    <w:rsid w:val="702459EC"/>
    <w:rsid w:val="72644BA9"/>
    <w:rsid w:val="72E66B29"/>
    <w:rsid w:val="743261FE"/>
    <w:rsid w:val="760159C7"/>
    <w:rsid w:val="76667929"/>
    <w:rsid w:val="76D424D0"/>
    <w:rsid w:val="770E05E0"/>
    <w:rsid w:val="77AD353F"/>
    <w:rsid w:val="785E5813"/>
    <w:rsid w:val="793A327E"/>
    <w:rsid w:val="7BF87EDC"/>
    <w:rsid w:val="7EB43E04"/>
    <w:rsid w:val="7F0B07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nhideWhenUsed="0" w:uiPriority="0" w:semiHidden="0" w:name="index 9"/>
    <w:lsdException w:qFormat="1" w:uiPriority="39" w:semiHidden="0" w:name="toc 1"/>
    <w:lsdException w:qFormat="1" w:uiPriority="39" w:semiHidden="0" w:name="toc 2"/>
    <w:lsdException w:uiPriority="39" w:name="toc 3"/>
    <w:lsdException w:uiPriority="39" w:name="toc 4"/>
    <w:lsdException w:qFormat="1" w:unhideWhenUsed="0" w:uiPriority="0" w:semiHidden="0" w:name="toc 5"/>
    <w:lsdException w:uiPriority="39" w:name="toc 6"/>
    <w:lsdException w:uiPriority="39" w:name="toc 7"/>
    <w:lsdException w:uiPriority="39" w:name="toc 8"/>
    <w:lsdException w:uiPriority="39" w:name="toc 9"/>
    <w:lsdException w:uiPriority="99" w:name="Normal Indent"/>
    <w:lsdException w:qFormat="1" w:unhideWhenUsed="0" w:uiPriority="99" w:semiHidden="0" w:name="footnote text"/>
    <w:lsdException w:uiPriority="99" w:name="annotation text"/>
    <w:lsdException w:qFormat="1" w:uiPriority="99" w:semiHidden="0" w:name="header"/>
    <w:lsdException w:qFormat="1" w:uiPriority="99" w:semiHidden="0" w:name="footer"/>
    <w:lsdException w:unhideWhenUsed="0" w:uiPriority="0" w:semiHidden="0" w:name="index heading"/>
    <w:lsdException w:qFormat="1" w:uiPriority="35" w:name="caption"/>
    <w:lsdException w:uiPriority="99" w:name="table of figures"/>
    <w:lsdException w:unhideWhenUsed="0" w:uiPriority="0" w:semiHidden="0" w:name="envelope address"/>
    <w:lsdException w:uiPriority="99" w:name="envelope return"/>
    <w:lsdException w:uiPriority="99" w:name="footnote reference"/>
    <w:lsdException w:uiPriority="99" w:name="annotation reference"/>
    <w:lsdException w:unhideWhenUsed="0" w:uiPriority="0" w:semiHidden="0"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nhideWhenUsed="0" w:uiPriority="0" w:semiHidden="0" w:name="List"/>
    <w:lsdException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nhideWhenUsed="0" w:uiPriority="0" w:semiHidden="0"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nhideWhenUsed="0" w:uiPriority="0" w:semiHidden="0" w:name="Salutation"/>
    <w:lsdException w:unhideWhenUsed="0" w:uiPriority="0" w:semiHidden="0" w:name="Date"/>
    <w:lsdException w:uiPriority="99" w:name="Body Text First Indent"/>
    <w:lsdException w:uiPriority="99" w:name="Body Text First Indent 2"/>
    <w:lsdException w:unhideWhenUsed="0" w:uiPriority="0" w:semiHidden="0"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0" w:semiHidden="0" w:name="Emphasis"/>
    <w:lsdException w:uiPriority="99" w:name="Document Map"/>
    <w:lsdException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600" w:lineRule="exact"/>
      <w:ind w:firstLine="964" w:firstLineChars="200"/>
      <w:jc w:val="both"/>
    </w:pPr>
    <w:rPr>
      <w:rFonts w:ascii="仿宋" w:hAnsi="仿宋" w:eastAsia="仿宋" w:cstheme="minorBidi"/>
      <w:kern w:val="2"/>
      <w:sz w:val="32"/>
      <w:szCs w:val="32"/>
      <w:lang w:val="en-US" w:eastAsia="zh-CN" w:bidi="ar-SA"/>
    </w:rPr>
  </w:style>
  <w:style w:type="paragraph" w:styleId="4">
    <w:name w:val="heading 1"/>
    <w:basedOn w:val="1"/>
    <w:next w:val="1"/>
    <w:link w:val="19"/>
    <w:qFormat/>
    <w:uiPriority w:val="9"/>
    <w:pPr>
      <w:keepNext/>
      <w:keepLines/>
      <w:spacing w:before="100" w:beforeLines="100" w:after="100" w:afterLines="100" w:line="480" w:lineRule="auto"/>
      <w:ind w:firstLine="0" w:firstLineChars="0"/>
      <w:jc w:val="center"/>
      <w:outlineLvl w:val="0"/>
    </w:pPr>
    <w:rPr>
      <w:rFonts w:ascii="仿宋_GB2312" w:hAnsi="仿宋_GB2312" w:eastAsia="仿宋_GB2312" w:cs="Times New Roman"/>
      <w:b/>
      <w:bCs/>
      <w:kern w:val="44"/>
      <w:sz w:val="36"/>
    </w:rPr>
  </w:style>
  <w:style w:type="paragraph" w:styleId="5">
    <w:name w:val="heading 2"/>
    <w:basedOn w:val="1"/>
    <w:next w:val="1"/>
    <w:link w:val="20"/>
    <w:qFormat/>
    <w:uiPriority w:val="0"/>
    <w:pPr>
      <w:keepNext/>
      <w:keepLines/>
      <w:adjustRightInd/>
      <w:snapToGrid/>
      <w:spacing w:before="150" w:beforeLines="150" w:after="50" w:afterLines="50" w:line="360" w:lineRule="auto"/>
      <w:ind w:firstLine="0" w:firstLineChars="0"/>
      <w:jc w:val="center"/>
      <w:outlineLvl w:val="1"/>
    </w:pPr>
    <w:rPr>
      <w:rFonts w:ascii="仿宋_GB2312" w:hAnsi="仿宋_GB2312" w:eastAsia="仿宋_GB2312" w:cs="Times New Roman"/>
      <w:b/>
      <w:bCs/>
    </w:rPr>
  </w:style>
  <w:style w:type="paragraph" w:styleId="6">
    <w:name w:val="heading 3"/>
    <w:basedOn w:val="1"/>
    <w:next w:val="1"/>
    <w:unhideWhenUsed/>
    <w:qFormat/>
    <w:uiPriority w:val="9"/>
    <w:pPr>
      <w:keepNext/>
      <w:keepLines/>
      <w:spacing w:before="260" w:beforeLines="0" w:beforeAutospacing="0" w:after="260" w:afterLines="0" w:afterAutospacing="0" w:line="413" w:lineRule="auto"/>
      <w:outlineLvl w:val="2"/>
    </w:pPr>
    <w:rPr>
      <w:b/>
      <w:sz w:val="32"/>
    </w:rPr>
  </w:style>
  <w:style w:type="character" w:default="1" w:styleId="17">
    <w:name w:val="Default Paragraph Font"/>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3"/>
    <w:qFormat/>
    <w:uiPriority w:val="1"/>
    <w:rPr>
      <w:rFonts w:ascii="宋体" w:hAnsi="宋体" w:eastAsia="宋体" w:cs="宋体"/>
      <w:sz w:val="32"/>
      <w:szCs w:val="32"/>
      <w:lang w:val="en-US" w:eastAsia="zh-CN" w:bidi="ar-SA"/>
    </w:rPr>
  </w:style>
  <w:style w:type="paragraph" w:styleId="3">
    <w:name w:val="toc 5"/>
    <w:basedOn w:val="1"/>
    <w:next w:val="1"/>
    <w:qFormat/>
    <w:uiPriority w:val="0"/>
    <w:pPr>
      <w:ind w:left="1680" w:leftChars="800"/>
    </w:pPr>
  </w:style>
  <w:style w:type="paragraph" w:styleId="7">
    <w:name w:val="footer"/>
    <w:basedOn w:val="1"/>
    <w:link w:val="23"/>
    <w:unhideWhenUsed/>
    <w:qFormat/>
    <w:uiPriority w:val="99"/>
    <w:pPr>
      <w:tabs>
        <w:tab w:val="center" w:pos="4153"/>
        <w:tab w:val="right" w:pos="8306"/>
      </w:tabs>
      <w:snapToGrid w:val="0"/>
      <w:jc w:val="left"/>
    </w:pPr>
    <w:rPr>
      <w:sz w:val="18"/>
      <w:szCs w:val="18"/>
    </w:rPr>
  </w:style>
  <w:style w:type="paragraph" w:styleId="8">
    <w:name w:val="header"/>
    <w:basedOn w:val="1"/>
    <w:link w:val="22"/>
    <w:unhideWhenUsed/>
    <w:qFormat/>
    <w:uiPriority w:val="99"/>
    <w:pPr>
      <w:pBdr>
        <w:bottom w:val="single" w:color="auto" w:sz="6" w:space="1"/>
      </w:pBdr>
      <w:tabs>
        <w:tab w:val="center" w:pos="4153"/>
        <w:tab w:val="right" w:pos="8306"/>
      </w:tabs>
      <w:snapToGrid w:val="0"/>
      <w:jc w:val="center"/>
    </w:pPr>
    <w:rPr>
      <w:sz w:val="18"/>
      <w:szCs w:val="18"/>
    </w:rPr>
  </w:style>
  <w:style w:type="paragraph" w:styleId="9">
    <w:name w:val="toc 1"/>
    <w:basedOn w:val="1"/>
    <w:next w:val="1"/>
    <w:autoRedefine/>
    <w:unhideWhenUsed/>
    <w:qFormat/>
    <w:uiPriority w:val="39"/>
    <w:pPr>
      <w:tabs>
        <w:tab w:val="right" w:leader="dot" w:pos="8296"/>
      </w:tabs>
      <w:spacing w:line="360" w:lineRule="auto"/>
      <w:ind w:firstLine="0" w:firstLineChars="0"/>
    </w:pPr>
    <w:rPr>
      <w:rFonts w:ascii="仿宋_GB2312" w:hAnsi="仿宋_GB2312" w:eastAsia="仿宋_GB2312"/>
      <w:b/>
      <w:sz w:val="30"/>
      <w:szCs w:val="30"/>
    </w:rPr>
  </w:style>
  <w:style w:type="paragraph" w:styleId="10">
    <w:name w:val="Subtitle"/>
    <w:basedOn w:val="1"/>
    <w:qFormat/>
    <w:uiPriority w:val="11"/>
    <w:pPr>
      <w:spacing w:before="240" w:beforeLines="0" w:beforeAutospacing="0" w:after="60" w:afterLines="0" w:afterAutospacing="0" w:line="312" w:lineRule="auto"/>
      <w:jc w:val="center"/>
      <w:outlineLvl w:val="1"/>
    </w:pPr>
    <w:rPr>
      <w:rFonts w:ascii="Arial" w:hAnsi="Arial"/>
      <w:b/>
      <w:kern w:val="28"/>
      <w:sz w:val="32"/>
    </w:rPr>
  </w:style>
  <w:style w:type="paragraph" w:styleId="11">
    <w:name w:val="footnote text"/>
    <w:basedOn w:val="1"/>
    <w:qFormat/>
    <w:uiPriority w:val="99"/>
    <w:pPr>
      <w:snapToGrid w:val="0"/>
      <w:jc w:val="left"/>
    </w:pPr>
    <w:rPr>
      <w:rFonts w:hint="eastAsia" w:ascii="Calibri" w:hAnsi="Calibri" w:eastAsia="宋体" w:cs="Times New Roman"/>
      <w:sz w:val="18"/>
    </w:rPr>
  </w:style>
  <w:style w:type="paragraph" w:styleId="12">
    <w:name w:val="toc 2"/>
    <w:basedOn w:val="1"/>
    <w:next w:val="1"/>
    <w:autoRedefine/>
    <w:unhideWhenUsed/>
    <w:qFormat/>
    <w:uiPriority w:val="39"/>
    <w:pPr>
      <w:tabs>
        <w:tab w:val="right" w:leader="dot" w:pos="8296"/>
      </w:tabs>
      <w:spacing w:line="360" w:lineRule="auto"/>
      <w:ind w:left="420" w:leftChars="200" w:firstLine="0" w:firstLineChars="0"/>
    </w:pPr>
    <w:rPr>
      <w:sz w:val="28"/>
    </w:rPr>
  </w:style>
  <w:style w:type="paragraph" w:styleId="13">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14">
    <w:name w:val="Title"/>
    <w:basedOn w:val="1"/>
    <w:qFormat/>
    <w:uiPriority w:val="10"/>
    <w:pPr>
      <w:spacing w:before="240" w:beforeLines="0" w:beforeAutospacing="0" w:after="60" w:afterLines="0" w:afterAutospacing="0"/>
      <w:jc w:val="center"/>
      <w:outlineLvl w:val="0"/>
    </w:pPr>
    <w:rPr>
      <w:rFonts w:ascii="Arial" w:hAnsi="Arial"/>
      <w:b/>
      <w:sz w:val="32"/>
    </w:rPr>
  </w:style>
  <w:style w:type="table" w:styleId="16">
    <w:name w:val="Table Grid"/>
    <w:basedOn w:val="15"/>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Hyperlink"/>
    <w:basedOn w:val="17"/>
    <w:unhideWhenUsed/>
    <w:qFormat/>
    <w:uiPriority w:val="99"/>
    <w:rPr>
      <w:color w:val="0563C1" w:themeColor="hyperlink"/>
      <w:u w:val="single"/>
      <w14:textFill>
        <w14:solidFill>
          <w14:schemeClr w14:val="hlink"/>
        </w14:solidFill>
      </w14:textFill>
    </w:rPr>
  </w:style>
  <w:style w:type="character" w:customStyle="1" w:styleId="19">
    <w:name w:val="标题 1 字符"/>
    <w:link w:val="4"/>
    <w:qFormat/>
    <w:uiPriority w:val="9"/>
    <w:rPr>
      <w:rFonts w:ascii="仿宋_GB2312" w:hAnsi="仿宋_GB2312" w:eastAsia="仿宋_GB2312" w:cs="Times New Roman"/>
      <w:b/>
      <w:bCs/>
      <w:kern w:val="44"/>
      <w:sz w:val="36"/>
      <w:szCs w:val="32"/>
      <w:lang w:val="en-US" w:eastAsia="zh-CN" w:bidi="ar-SA"/>
    </w:rPr>
  </w:style>
  <w:style w:type="character" w:customStyle="1" w:styleId="20">
    <w:name w:val="标题 2 字符"/>
    <w:link w:val="5"/>
    <w:qFormat/>
    <w:uiPriority w:val="0"/>
    <w:rPr>
      <w:rFonts w:ascii="仿宋_GB2312" w:hAnsi="仿宋_GB2312" w:eastAsia="仿宋_GB2312" w:cs="Times New Roman"/>
      <w:b/>
      <w:bCs/>
      <w:kern w:val="2"/>
      <w:sz w:val="32"/>
      <w:szCs w:val="32"/>
      <w:lang w:val="en-US" w:eastAsia="zh-CN" w:bidi="ar-SA"/>
    </w:rPr>
  </w:style>
  <w:style w:type="paragraph" w:styleId="21">
    <w:name w:val="List Paragraph"/>
    <w:basedOn w:val="1"/>
    <w:qFormat/>
    <w:uiPriority w:val="34"/>
    <w:pPr>
      <w:spacing w:line="360" w:lineRule="auto"/>
      <w:ind w:firstLine="420" w:firstLineChars="200"/>
    </w:pPr>
    <w:rPr>
      <w:rFonts w:ascii="等线" w:hAnsi="等线" w:eastAsia="等线" w:cs="Times New Roman"/>
      <w:sz w:val="24"/>
    </w:rPr>
  </w:style>
  <w:style w:type="character" w:customStyle="1" w:styleId="22">
    <w:name w:val="页眉 字符"/>
    <w:basedOn w:val="17"/>
    <w:link w:val="8"/>
    <w:qFormat/>
    <w:uiPriority w:val="99"/>
    <w:rPr>
      <w:sz w:val="18"/>
      <w:szCs w:val="18"/>
    </w:rPr>
  </w:style>
  <w:style w:type="character" w:customStyle="1" w:styleId="23">
    <w:name w:val="页脚 字符"/>
    <w:basedOn w:val="17"/>
    <w:link w:val="7"/>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61B1D5F-B00C-4501-A8AE-ED409FA7A5C5}">
  <ds:schemaRefs/>
</ds:datastoreItem>
</file>

<file path=docProps/app.xml><?xml version="1.0" encoding="utf-8"?>
<Properties xmlns="http://schemas.openxmlformats.org/officeDocument/2006/extended-properties" xmlns:vt="http://schemas.openxmlformats.org/officeDocument/2006/docPropsVTypes">
  <Template>Normal.dotm</Template>
  <Company>Company</Company>
  <Pages>65</Pages>
  <Words>11851</Words>
  <Characters>12148</Characters>
  <Lines>39</Lines>
  <Paragraphs>11</Paragraphs>
  <TotalTime>13</TotalTime>
  <ScaleCrop>false</ScaleCrop>
  <LinksUpToDate>false</LinksUpToDate>
  <CharactersWithSpaces>12252</CharactersWithSpaces>
  <Application>WPS Office_12.1.0.25225_F1E327BC-269C-435d-A152-05C5408002CA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2020-12-03T03:50:00Z</dcterms:created>
  <dc:creator>User</dc:creator>
  <cp:lastModifiedBy>小山田心子</cp:lastModifiedBy>
  <dcterms:modified xsi:type="dcterms:W3CDTF">2026-03-24T02:31:01Z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BCFB5ED654824F00A0EC27CB7F411B9A_13</vt:lpwstr>
  </property>
  <property fmtid="{D5CDD505-2E9C-101B-9397-08002B2CF9AE}" pid="4" name="KSOTemplateDocerSaveRecord">
    <vt:lpwstr>eyJoZGlkIjoiZDlhN2UyN2Y5YzBhODlhMTMzYTAxZTg4Y2YyMTcwYmQiLCJ1c2VySWQiOiIxNTg0MzYzMzc5In0=</vt:lpwstr>
  </property>
</Properties>
</file>