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beforeAutospacing="0" w:afterAutospacing="0" w:line="600" w:lineRule="auto"/>
        <w:jc w:val="center"/>
        <w:rPr>
          <w:rFonts w:ascii="Times New Roman" w:hAnsi="Times New Roman"/>
          <w:color w:val="000000"/>
          <w:sz w:val="32"/>
          <w:szCs w:val="32"/>
        </w:rPr>
      </w:pPr>
    </w:p>
    <w:p>
      <w:pPr>
        <w:keepNext w:val="0"/>
        <w:keepLines w:val="0"/>
        <w:pageBreakBefore w:val="0"/>
        <w:widowControl w:val="0"/>
        <w:tabs>
          <w:tab w:val="center" w:pos="4393"/>
          <w:tab w:val="left" w:pos="6852"/>
        </w:tabs>
        <w:kinsoku/>
        <w:wordWrap/>
        <w:overflowPunct/>
        <w:topLinePunct w:val="0"/>
        <w:autoSpaceDE/>
        <w:autoSpaceDN/>
        <w:bidi w:val="0"/>
        <w:jc w:val="left"/>
        <w:rPr>
          <w:rFonts w:ascii="Times New Roman" w:hAnsi="Times New Roman"/>
          <w:color w:val="000000"/>
          <w:sz w:val="32"/>
          <w:szCs w:val="32"/>
        </w:rPr>
      </w:pPr>
    </w:p>
    <w:p>
      <w:pPr>
        <w:pStyle w:val="4"/>
      </w:pPr>
    </w:p>
    <w:p>
      <w:pPr>
        <w:keepNext w:val="0"/>
        <w:keepLines w:val="0"/>
        <w:pageBreakBefore w:val="0"/>
        <w:widowControl w:val="0"/>
        <w:tabs>
          <w:tab w:val="center" w:pos="4393"/>
          <w:tab w:val="left" w:pos="6852"/>
        </w:tabs>
        <w:kinsoku/>
        <w:wordWrap/>
        <w:overflowPunct/>
        <w:topLinePunct w:val="0"/>
        <w:autoSpaceDE/>
        <w:autoSpaceDN/>
        <w:bidi w:val="0"/>
        <w:jc w:val="left"/>
        <w:rPr>
          <w:rFonts w:ascii="Times New Roman" w:hAnsi="Times New Roman"/>
          <w:color w:val="000000"/>
          <w:sz w:val="32"/>
          <w:szCs w:val="32"/>
        </w:rPr>
      </w:pPr>
    </w:p>
    <w:p>
      <w:pPr>
        <w:pStyle w:val="4"/>
        <w:keepNext w:val="0"/>
        <w:keepLines w:val="0"/>
        <w:pageBreakBefore w:val="0"/>
        <w:widowControl w:val="0"/>
        <w:kinsoku/>
        <w:wordWrap/>
        <w:overflowPunct/>
        <w:topLinePunct w:val="0"/>
        <w:autoSpaceDE/>
        <w:autoSpaceDN/>
        <w:bidi w:val="0"/>
        <w:adjustRightInd/>
        <w:snapToGrid w:val="0"/>
        <w:spacing w:before="181" w:beforeLines="50"/>
        <w:textAlignment w:val="auto"/>
      </w:pPr>
    </w:p>
    <w:p>
      <w:pPr>
        <w:keepNext w:val="0"/>
        <w:keepLines w:val="0"/>
        <w:pageBreakBefore w:val="0"/>
        <w:widowControl w:val="0"/>
        <w:tabs>
          <w:tab w:val="center" w:pos="4393"/>
          <w:tab w:val="left" w:pos="6852"/>
        </w:tabs>
        <w:kinsoku/>
        <w:wordWrap/>
        <w:overflowPunct/>
        <w:topLinePunct w:val="0"/>
        <w:autoSpaceDE/>
        <w:autoSpaceDN/>
        <w:bidi w:val="0"/>
        <w:adjustRightInd/>
        <w:snapToGrid/>
        <w:spacing w:before="759" w:beforeAutospacing="0" w:afterAutospacing="0" w:line="580" w:lineRule="exact"/>
        <w:jc w:val="center"/>
        <w:textAlignment w:val="auto"/>
        <w:rPr>
          <w:rFonts w:ascii="Times New Roman" w:hAnsi="Times New Roman" w:eastAsia="楷体_GB2312"/>
          <w:color w:val="000000"/>
          <w:sz w:val="32"/>
          <w:szCs w:val="32"/>
        </w:rPr>
      </w:pPr>
    </w:p>
    <w:p>
      <w:pPr>
        <w:keepNext w:val="0"/>
        <w:keepLines w:val="0"/>
        <w:pageBreakBefore w:val="0"/>
        <w:widowControl w:val="0"/>
        <w:tabs>
          <w:tab w:val="center" w:pos="4393"/>
          <w:tab w:val="left" w:pos="6852"/>
        </w:tabs>
        <w:kinsoku/>
        <w:wordWrap/>
        <w:overflowPunct/>
        <w:topLinePunct w:val="0"/>
        <w:autoSpaceDE/>
        <w:autoSpaceDN/>
        <w:bidi w:val="0"/>
        <w:adjustRightInd/>
        <w:snapToGrid/>
        <w:spacing w:before="780" w:beforeAutospacing="0" w:afterAutospacing="0" w:line="580" w:lineRule="exact"/>
        <w:jc w:val="center"/>
        <w:textAlignment w:val="auto"/>
        <w:rPr>
          <w:rFonts w:hint="eastAsia" w:ascii="仿宋_GB2312" w:hAnsi="仿宋_GB2312" w:eastAsia="仿宋_GB2312" w:cs="仿宋_GB2312"/>
          <w:color w:val="000000"/>
          <w:sz w:val="32"/>
          <w:szCs w:val="32"/>
        </w:rPr>
      </w:pPr>
      <w:r>
        <w:rPr>
          <w:rFonts w:hint="default" w:ascii="Times New Roman" w:hAnsi="Times New Roman" w:eastAsia="仿宋_GB2312" w:cs="Times New Roman"/>
          <w:color w:val="000000"/>
          <w:sz w:val="32"/>
          <w:szCs w:val="32"/>
        </w:rPr>
        <w:t>坝</w:t>
      </w:r>
      <w:r>
        <w:rPr>
          <w:rFonts w:hint="default" w:ascii="Times New Roman" w:hAnsi="Times New Roman" w:eastAsia="仿宋_GB2312" w:cs="Times New Roman"/>
          <w:color w:val="000000"/>
          <w:sz w:val="32"/>
          <w:szCs w:val="32"/>
          <w:lang w:val="en-US" w:eastAsia="zh-CN"/>
        </w:rPr>
        <w:t>政</w:t>
      </w:r>
      <w:r>
        <w:rPr>
          <w:rFonts w:hint="default" w:ascii="Times New Roman" w:hAnsi="Times New Roman" w:eastAsia="仿宋_GB2312" w:cs="Times New Roman"/>
          <w:color w:val="000000"/>
          <w:sz w:val="32"/>
          <w:szCs w:val="32"/>
        </w:rPr>
        <w:t>发〔20</w:t>
      </w:r>
      <w:r>
        <w:rPr>
          <w:rFonts w:hint="default" w:ascii="Times New Roman" w:hAnsi="Times New Roman" w:eastAsia="仿宋_GB2312" w:cs="Times New Roman"/>
          <w:color w:val="000000"/>
          <w:sz w:val="32"/>
          <w:szCs w:val="32"/>
          <w:lang w:val="en-US" w:eastAsia="zh-CN"/>
        </w:rPr>
        <w:t>23</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val="en-US" w:eastAsia="zh-CN"/>
        </w:rPr>
        <w:t>15</w:t>
      </w:r>
      <w:r>
        <w:rPr>
          <w:rFonts w:hint="default" w:ascii="Times New Roman" w:hAnsi="Times New Roman" w:eastAsia="仿宋_GB2312" w:cs="Times New Roman"/>
          <w:color w:val="000000"/>
          <w:sz w:val="32"/>
          <w:szCs w:val="32"/>
        </w:rPr>
        <w:t>号</w:t>
      </w:r>
    </w:p>
    <w:p>
      <w:pPr>
        <w:keepNext w:val="0"/>
        <w:keepLines w:val="0"/>
        <w:pageBreakBefore w:val="0"/>
        <w:widowControl w:val="0"/>
        <w:tabs>
          <w:tab w:val="center" w:pos="4393"/>
          <w:tab w:val="left" w:pos="6852"/>
        </w:tabs>
        <w:kinsoku/>
        <w:wordWrap/>
        <w:overflowPunct/>
        <w:topLinePunct w:val="0"/>
        <w:autoSpaceDE/>
        <w:autoSpaceDN/>
        <w:bidi w:val="0"/>
        <w:adjustRightInd/>
        <w:snapToGrid/>
        <w:spacing w:before="348" w:beforeAutospacing="0" w:afterAutospacing="0" w:line="580" w:lineRule="exact"/>
        <w:jc w:val="center"/>
        <w:textAlignment w:val="auto"/>
        <w:rPr>
          <w:rFonts w:ascii="Times New Roman" w:hAnsi="Times New Roman" w:eastAsia="方正大标宋简体"/>
          <w:color w:val="000000"/>
          <w:spacing w:val="-8"/>
          <w:sz w:val="44"/>
          <w:szCs w:val="44"/>
        </w:rPr>
      </w:pP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宁乡市坝塘镇人民政府</w:t>
      </w: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hint="default" w:ascii="Times New Roman" w:hAnsi="Times New Roman" w:eastAsia="方正小标宋简体"/>
          <w:sz w:val="44"/>
          <w:szCs w:val="44"/>
        </w:rPr>
      </w:pPr>
      <w:r>
        <w:rPr>
          <w:rFonts w:hint="default" w:ascii="Times New Roman" w:hAnsi="Times New Roman" w:eastAsia="方正小标宋简体"/>
          <w:sz w:val="44"/>
          <w:szCs w:val="44"/>
        </w:rPr>
        <w:t>关于认真做好第五次全国经济普查工作的</w:t>
      </w: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hint="default" w:ascii="Times New Roman" w:hAnsi="Times New Roman" w:eastAsia="方正小标宋简体"/>
          <w:sz w:val="44"/>
          <w:szCs w:val="44"/>
        </w:rPr>
      </w:pPr>
      <w:r>
        <w:rPr>
          <w:rFonts w:hint="default" w:ascii="Times New Roman" w:hAnsi="Times New Roman" w:eastAsia="方正小标宋简体"/>
          <w:sz w:val="44"/>
          <w:szCs w:val="44"/>
        </w:rPr>
        <w:t>通</w:t>
      </w:r>
      <w:r>
        <w:rPr>
          <w:rFonts w:hint="eastAsia" w:ascii="Times New Roman" w:hAnsi="Times New Roman" w:eastAsia="方正小标宋简体"/>
          <w:sz w:val="44"/>
          <w:szCs w:val="44"/>
          <w:lang w:val="en-US" w:eastAsia="zh-CN"/>
        </w:rPr>
        <w:t xml:space="preserve">    </w:t>
      </w:r>
      <w:r>
        <w:rPr>
          <w:rFonts w:hint="default" w:ascii="Times New Roman" w:hAnsi="Times New Roman" w:eastAsia="方正小标宋简体"/>
          <w:sz w:val="44"/>
          <w:szCs w:val="44"/>
        </w:rPr>
        <w:t>知</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333333"/>
          <w:kern w:val="0"/>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333333"/>
          <w:kern w:val="0"/>
          <w:sz w:val="32"/>
          <w:szCs w:val="32"/>
        </w:rPr>
        <w:t>各村（社区）、各部门单位：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为贯彻落实《国务院关于开展第五次全国经济普查的通知》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2022〕22号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、《湖南省人民政府关于认真做好第五次全国经济普查工作的通知》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湘政发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3号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《长沙市人民政府关于认真做好第五次全国经济普查工作的通知》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长政发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2023〕16号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宁乡</w:t>
      </w:r>
      <w:r>
        <w:rPr>
          <w:rFonts w:hint="default" w:ascii="Times New Roman" w:hAnsi="Times New Roman" w:eastAsia="仿宋_GB2312" w:cs="Times New Roman"/>
          <w:sz w:val="32"/>
          <w:szCs w:val="32"/>
        </w:rPr>
        <w:t>市人民政府关于认真做好第五次全国经济普查工作的通知》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宁</w:t>
      </w:r>
      <w:r>
        <w:rPr>
          <w:rFonts w:hint="default" w:ascii="Times New Roman" w:hAnsi="Times New Roman" w:eastAsia="仿宋_GB2312" w:cs="Times New Roman"/>
          <w:sz w:val="32"/>
          <w:szCs w:val="32"/>
        </w:rPr>
        <w:t>政发</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2023〕</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号</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精神，切实做好我镇第五次全国经济普查工作，现将有关事项通知如下</w:t>
      </w:r>
      <w:r>
        <w:rPr>
          <w:rFonts w:hint="eastAsia" w:ascii="Times New Roman" w:hAnsi="Times New Roman" w:eastAsia="仿宋_GB2312" w:cs="Times New Roman"/>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一、高度重视普查工作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五次全国经济普查是在我国进入新发展阶段、党的二十大胜利召开后开展的重大国情国力调查，将首次统筹开展投入产出调查，全面调查第二产业和第三产业发展规模、布局和效益，摸清各类单位基本情况，掌握国民经济行业间经济联系，是对我镇经济社会发展状况的一次“全面体检”。各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社区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各部门要坚持以习近平新时代中国特色社会主义思想为指导，深入贯彻党的二十大精神和习近平总书记关于统计工作的重要讲话重要指示批示精神，认真落实党中央、国务院决策部署，完整、准确、全面贯彻新发展理念，服务和融入新发展格局，着力推动高质量发展，坚持依法普查、科学普查、为民普查，坚持实事求是、改革创新，确保普查数据真实准确，全面客观反映我镇经济社会发展状况。通过普查进一步夯实统计基础，推进统计现代化改革，为加强和改善宏观经济治理、科学制定中长期发展规划、全面落实“三高四新”战略定位和使命任务、奋力实施强省会战略、牢牢坚持“工业强市、幸福宁乡”发展定位和“建设省会副中心、挺进全国前十强”发展目标、全面建设社会主义现代化新宁乡，提供科学准确的统计信息支持。</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黑体" w:hAnsi="黑体" w:eastAsia="黑体" w:cs="黑体"/>
          <w:b w:val="0"/>
          <w:bCs/>
          <w:sz w:val="32"/>
          <w:szCs w:val="32"/>
        </w:rPr>
      </w:pPr>
      <w:r>
        <w:rPr>
          <w:rFonts w:hint="default" w:ascii="黑体" w:hAnsi="黑体" w:eastAsia="黑体" w:cs="黑体"/>
          <w:b w:val="0"/>
          <w:bCs/>
          <w:sz w:val="32"/>
          <w:szCs w:val="32"/>
        </w:rPr>
        <w:t>二、准确把握总体要求</w:t>
      </w:r>
      <w:r>
        <w:rPr>
          <w:rFonts w:hint="default" w:ascii="黑体" w:hAnsi="黑体" w:eastAsia="黑体" w:cs="黑体"/>
          <w:b w:val="0"/>
          <w:bCs/>
          <w:sz w:val="32"/>
          <w:szCs w:val="32"/>
        </w:rPr>
        <w:tab/>
      </w:r>
      <w:r>
        <w:rPr>
          <w:rFonts w:hint="default" w:ascii="黑体" w:hAnsi="黑体" w:eastAsia="黑体" w:cs="黑体"/>
          <w:b w:val="0"/>
          <w:bCs/>
          <w:sz w:val="32"/>
          <w:szCs w:val="32"/>
        </w:rPr>
        <w:tab/>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eastAsia" w:ascii="楷体" w:hAnsi="楷体" w:eastAsia="楷体" w:cs="楷体"/>
          <w:b/>
          <w:sz w:val="32"/>
          <w:szCs w:val="32"/>
        </w:rPr>
        <w:t>一</w:t>
      </w:r>
      <w:r>
        <w:rPr>
          <w:rFonts w:hint="eastAsia" w:ascii="楷体" w:hAnsi="楷体" w:eastAsia="楷体" w:cs="楷体"/>
          <w:b/>
          <w:sz w:val="32"/>
          <w:szCs w:val="32"/>
          <w:lang w:eastAsia="zh-CN"/>
        </w:rPr>
        <w:t>）</w:t>
      </w:r>
      <w:r>
        <w:rPr>
          <w:rFonts w:hint="eastAsia" w:ascii="楷体" w:hAnsi="楷体" w:eastAsia="楷体" w:cs="楷体"/>
          <w:b/>
          <w:sz w:val="32"/>
          <w:szCs w:val="32"/>
        </w:rPr>
        <w:t>普查对象和范围。</w:t>
      </w:r>
      <w:r>
        <w:rPr>
          <w:rFonts w:hint="default" w:ascii="Times New Roman" w:hAnsi="Times New Roman" w:eastAsia="仿宋_GB2312" w:cs="Times New Roman"/>
          <w:sz w:val="32"/>
          <w:szCs w:val="32"/>
        </w:rPr>
        <w:t>普查的对象是在我镇行政区域内从事第二产业和第三产业活动的全部法人单位、产业活动单位和个体经营户。具体范围包括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采矿业，制造业，电力、热力、燃气及水生产和供应业，建筑业，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等。</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二</w:t>
      </w:r>
      <w:r>
        <w:rPr>
          <w:rFonts w:hint="eastAsia" w:ascii="楷体" w:hAnsi="楷体" w:eastAsia="楷体" w:cs="楷体"/>
          <w:b/>
          <w:sz w:val="32"/>
          <w:szCs w:val="32"/>
          <w:lang w:eastAsia="zh-CN"/>
        </w:rPr>
        <w:t>）</w:t>
      </w:r>
      <w:r>
        <w:rPr>
          <w:rFonts w:hint="default" w:ascii="楷体" w:hAnsi="楷体" w:eastAsia="楷体" w:cs="楷体"/>
          <w:b/>
          <w:sz w:val="32"/>
          <w:szCs w:val="32"/>
        </w:rPr>
        <w:t>普查内容。</w:t>
      </w:r>
      <w:r>
        <w:rPr>
          <w:rFonts w:hint="default" w:ascii="Times New Roman" w:hAnsi="Times New Roman" w:eastAsia="仿宋_GB2312" w:cs="Times New Roman"/>
          <w:sz w:val="32"/>
          <w:szCs w:val="32"/>
        </w:rPr>
        <w:t>主要包括普查对象的基本情况、组织结构、人员工资、生产能力、财务状况、生产经营、能源生产和消费、研发活动、信息化建设和电子商务交易情况，以及投入结构、产品使用去向和固定资产投资构成情况等。</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三</w:t>
      </w:r>
      <w:r>
        <w:rPr>
          <w:rFonts w:hint="eastAsia" w:ascii="楷体" w:hAnsi="楷体" w:eastAsia="楷体" w:cs="楷体"/>
          <w:b/>
          <w:sz w:val="32"/>
          <w:szCs w:val="32"/>
          <w:lang w:eastAsia="zh-CN"/>
        </w:rPr>
        <w:t>）</w:t>
      </w:r>
      <w:r>
        <w:rPr>
          <w:rFonts w:hint="default" w:ascii="楷体" w:hAnsi="楷体" w:eastAsia="楷体" w:cs="楷体"/>
          <w:b/>
          <w:sz w:val="32"/>
          <w:szCs w:val="32"/>
        </w:rPr>
        <w:t>普查时间。</w:t>
      </w:r>
      <w:r>
        <w:rPr>
          <w:rFonts w:hint="default" w:ascii="Times New Roman" w:hAnsi="Times New Roman" w:eastAsia="仿宋_GB2312" w:cs="Times New Roman"/>
          <w:sz w:val="32"/>
          <w:szCs w:val="32"/>
        </w:rPr>
        <w:t>标准时点为2023年12月31</w:t>
      </w:r>
      <w:r>
        <w:rPr>
          <w:rFonts w:hint="default" w:ascii="Times New Roman" w:hAnsi="Times New Roman" w:eastAsia="仿宋_GB2312" w:cs="Times New Roman"/>
          <w:sz w:val="32"/>
          <w:szCs w:val="32"/>
          <w:lang w:eastAsia="zh-CN"/>
        </w:rPr>
        <w:t>日</w:t>
      </w:r>
      <w:r>
        <w:rPr>
          <w:rFonts w:hint="default" w:ascii="Times New Roman" w:hAnsi="Times New Roman" w:eastAsia="仿宋_GB2312" w:cs="Times New Roman"/>
          <w:sz w:val="32"/>
          <w:szCs w:val="32"/>
        </w:rPr>
        <w:t>，时期资料为2023年年度资料。</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四</w:t>
      </w:r>
      <w:r>
        <w:rPr>
          <w:rFonts w:hint="eastAsia" w:ascii="楷体" w:hAnsi="楷体" w:eastAsia="楷体" w:cs="楷体"/>
          <w:b/>
          <w:sz w:val="32"/>
          <w:szCs w:val="32"/>
          <w:lang w:eastAsia="zh-CN"/>
        </w:rPr>
        <w:t>）</w:t>
      </w:r>
      <w:r>
        <w:rPr>
          <w:rFonts w:hint="default" w:ascii="楷体" w:hAnsi="楷体" w:eastAsia="楷体" w:cs="楷体"/>
          <w:b/>
          <w:sz w:val="32"/>
          <w:szCs w:val="32"/>
        </w:rPr>
        <w:t>总体安排。</w:t>
      </w:r>
      <w:r>
        <w:rPr>
          <w:rFonts w:hint="default" w:ascii="Times New Roman" w:hAnsi="Times New Roman" w:eastAsia="仿宋_GB2312" w:cs="Times New Roman"/>
          <w:sz w:val="32"/>
          <w:szCs w:val="32"/>
        </w:rPr>
        <w:t>2023</w:t>
      </w:r>
      <w:r>
        <w:rPr>
          <w:rFonts w:hint="default" w:ascii="Times New Roman" w:hAnsi="Times New Roman" w:eastAsia="仿宋_GB2312" w:cs="Times New Roman"/>
          <w:sz w:val="32"/>
          <w:szCs w:val="32"/>
          <w:lang w:eastAsia="zh-CN"/>
        </w:rPr>
        <w:t>年主要是选聘、培训</w:t>
      </w:r>
      <w:r>
        <w:rPr>
          <w:rFonts w:hint="default" w:ascii="Times New Roman" w:hAnsi="Times New Roman" w:eastAsia="仿宋_GB2312" w:cs="Times New Roman"/>
          <w:sz w:val="32"/>
          <w:szCs w:val="32"/>
        </w:rPr>
        <w:t>普查员、落实普查经费、确定普查方案、组织普查综合试点、搭建普查数据处理环境、普查动员宣传、划分普查小区、单位清查等。2024</w:t>
      </w:r>
      <w:r>
        <w:rPr>
          <w:rFonts w:hint="default" w:ascii="Times New Roman" w:hAnsi="Times New Roman" w:eastAsia="仿宋_GB2312" w:cs="Times New Roman"/>
          <w:sz w:val="32"/>
          <w:szCs w:val="32"/>
          <w:lang w:eastAsia="zh-CN"/>
        </w:rPr>
        <w:t>年主要是组织普查员入户登记、普查数据审核、事后</w:t>
      </w:r>
      <w:r>
        <w:rPr>
          <w:rFonts w:hint="default" w:ascii="Times New Roman" w:hAnsi="Times New Roman" w:eastAsia="仿宋_GB2312" w:cs="Times New Roman"/>
          <w:sz w:val="32"/>
          <w:szCs w:val="32"/>
        </w:rPr>
        <w:t>质量抽查、确认各行业普查数据，进行地区生产总值统一核算和数据发布等。2025</w:t>
      </w:r>
      <w:r>
        <w:rPr>
          <w:rFonts w:hint="default" w:ascii="Times New Roman" w:hAnsi="Times New Roman" w:eastAsia="仿宋_GB2312" w:cs="Times New Roman"/>
          <w:sz w:val="32"/>
          <w:szCs w:val="32"/>
          <w:lang w:eastAsia="zh-CN"/>
        </w:rPr>
        <w:t>年主要是整理普查资料、</w:t>
      </w:r>
      <w:r>
        <w:rPr>
          <w:rFonts w:hint="default" w:ascii="Times New Roman" w:hAnsi="Times New Roman" w:eastAsia="仿宋_GB2312" w:cs="Times New Roman"/>
          <w:sz w:val="32"/>
          <w:szCs w:val="32"/>
        </w:rPr>
        <w:t>开展数据分</w:t>
      </w:r>
      <w:r>
        <w:rPr>
          <w:rFonts w:hint="eastAsia" w:ascii="Times New Roman" w:hAnsi="Times New Roman" w:eastAsia="仿宋_GB2312" w:cs="Times New Roman"/>
          <w:sz w:val="32"/>
          <w:szCs w:val="32"/>
          <w:lang w:val="en-US" w:eastAsia="zh-CN"/>
        </w:rPr>
        <w:t>析</w:t>
      </w:r>
      <w:r>
        <w:rPr>
          <w:rFonts w:hint="default" w:ascii="Times New Roman" w:hAnsi="Times New Roman" w:eastAsia="仿宋_GB2312" w:cs="Times New Roman"/>
          <w:sz w:val="32"/>
          <w:szCs w:val="32"/>
        </w:rPr>
        <w:t>研究、编制投入产出表、编撰普查年鉴、进行总结表彰等。</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黑体" w:hAnsi="黑体" w:eastAsia="黑体" w:cs="黑体"/>
          <w:b w:val="0"/>
          <w:bCs/>
          <w:sz w:val="32"/>
          <w:szCs w:val="32"/>
        </w:rPr>
      </w:pPr>
      <w:r>
        <w:rPr>
          <w:rFonts w:hint="default" w:ascii="黑体" w:hAnsi="黑体" w:eastAsia="黑体" w:cs="黑体"/>
          <w:b w:val="0"/>
          <w:bCs/>
          <w:sz w:val="32"/>
          <w:szCs w:val="32"/>
        </w:rPr>
        <w:t>三、科学高效组织实施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一</w:t>
      </w:r>
      <w:r>
        <w:rPr>
          <w:rFonts w:hint="eastAsia" w:ascii="楷体" w:hAnsi="楷体" w:eastAsia="楷体" w:cs="楷体"/>
          <w:b/>
          <w:sz w:val="32"/>
          <w:szCs w:val="32"/>
          <w:lang w:eastAsia="zh-CN"/>
        </w:rPr>
        <w:t>）</w:t>
      </w:r>
      <w:r>
        <w:rPr>
          <w:rFonts w:hint="default" w:ascii="楷体" w:hAnsi="楷体" w:eastAsia="楷体" w:cs="楷体"/>
          <w:b/>
          <w:sz w:val="32"/>
          <w:szCs w:val="32"/>
        </w:rPr>
        <w:t>加强组织领导。</w:t>
      </w:r>
      <w:r>
        <w:rPr>
          <w:rFonts w:hint="default" w:ascii="Times New Roman" w:hAnsi="Times New Roman" w:eastAsia="仿宋_GB2312" w:cs="Times New Roman"/>
          <w:sz w:val="32"/>
          <w:szCs w:val="32"/>
        </w:rPr>
        <w:t>坝塘镇人民政府成立第五次全国经济普查领导小组，负责普查组织实施中重大问题的研究和决策。领导小组组长由镇人民政府</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领导担任，成员单位包括各</w:t>
      </w:r>
      <w:r>
        <w:rPr>
          <w:rFonts w:hint="default" w:ascii="Times New Roman" w:hAnsi="Times New Roman" w:eastAsia="仿宋_GB2312" w:cs="Times New Roman"/>
          <w:sz w:val="32"/>
          <w:szCs w:val="32"/>
          <w:lang w:eastAsia="zh-CN"/>
        </w:rPr>
        <w:t>线办、</w:t>
      </w:r>
      <w:r>
        <w:rPr>
          <w:rFonts w:hint="default" w:ascii="Times New Roman" w:hAnsi="Times New Roman" w:eastAsia="仿宋_GB2312" w:cs="Times New Roman"/>
          <w:sz w:val="32"/>
          <w:szCs w:val="32"/>
        </w:rPr>
        <w:t>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社区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、部门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单位</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。领导小组办公室设在经济发展办，负责普查的具体组织实施和协调。各</w:t>
      </w:r>
      <w:r>
        <w:rPr>
          <w:rFonts w:hint="default" w:ascii="Times New Roman" w:hAnsi="Times New Roman" w:eastAsia="仿宋_GB2312" w:cs="Times New Roman"/>
          <w:sz w:val="32"/>
          <w:szCs w:val="32"/>
          <w:lang w:eastAsia="zh-CN"/>
        </w:rPr>
        <w:t>线办、</w:t>
      </w:r>
      <w:r>
        <w:rPr>
          <w:rFonts w:hint="default" w:ascii="Times New Roman" w:hAnsi="Times New Roman" w:eastAsia="仿宋_GB2312" w:cs="Times New Roman"/>
          <w:sz w:val="32"/>
          <w:szCs w:val="32"/>
        </w:rPr>
        <w:t>单位要高度重视，</w:t>
      </w:r>
      <w:r>
        <w:rPr>
          <w:rFonts w:hint="default" w:ascii="Times New Roman" w:hAnsi="Times New Roman" w:eastAsia="仿宋_GB2312" w:cs="Times New Roman"/>
          <w:sz w:val="32"/>
          <w:szCs w:val="32"/>
          <w:lang w:eastAsia="zh-CN"/>
        </w:rPr>
        <w:t>明确具体责任人员</w:t>
      </w:r>
      <w:r>
        <w:rPr>
          <w:rFonts w:hint="default" w:ascii="Times New Roman" w:hAnsi="Times New Roman" w:eastAsia="仿宋_GB2312" w:cs="Times New Roman"/>
          <w:sz w:val="32"/>
          <w:szCs w:val="32"/>
        </w:rPr>
        <w:t>，认真做好当地普查的组织和实施工作，及时协调解决普查中遇到的困难和问题。</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二</w:t>
      </w:r>
      <w:r>
        <w:rPr>
          <w:rFonts w:hint="eastAsia" w:ascii="楷体" w:hAnsi="楷体" w:eastAsia="楷体" w:cs="楷体"/>
          <w:b/>
          <w:sz w:val="32"/>
          <w:szCs w:val="32"/>
          <w:lang w:eastAsia="zh-CN"/>
        </w:rPr>
        <w:t>）</w:t>
      </w:r>
      <w:r>
        <w:rPr>
          <w:rFonts w:hint="default" w:ascii="楷体" w:hAnsi="楷体" w:eastAsia="楷体" w:cs="楷体"/>
          <w:b/>
          <w:sz w:val="32"/>
          <w:szCs w:val="32"/>
        </w:rPr>
        <w:t>明确部门职责。</w:t>
      </w:r>
      <w:r>
        <w:rPr>
          <w:rFonts w:hint="default" w:ascii="Times New Roman" w:hAnsi="Times New Roman" w:eastAsia="仿宋_GB2312" w:cs="Times New Roman"/>
          <w:sz w:val="32"/>
          <w:szCs w:val="32"/>
        </w:rPr>
        <w:t>经济普查领导小组各成员单位要按照各自职能，各负其责、通力协作、密切配合、信息共享。涉及普查经费方面的事项，由财政所负责和协调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涉及固定资产投资保障、能源消费调查方面的事项，由经济发展办负责和协调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涉及普查宣传动员方面的事项，由</w:t>
      </w:r>
      <w:r>
        <w:rPr>
          <w:rFonts w:hint="default" w:ascii="Times New Roman" w:hAnsi="Times New Roman" w:eastAsia="仿宋_GB2312" w:cs="Times New Roman"/>
          <w:sz w:val="32"/>
          <w:szCs w:val="32"/>
          <w:lang w:eastAsia="zh-CN"/>
        </w:rPr>
        <w:t>社会事业服务中心</w:t>
      </w:r>
      <w:r>
        <w:rPr>
          <w:rFonts w:hint="default" w:ascii="Times New Roman" w:hAnsi="Times New Roman" w:eastAsia="仿宋_GB2312" w:cs="Times New Roman"/>
          <w:sz w:val="32"/>
          <w:szCs w:val="32"/>
        </w:rPr>
        <w:t>、统计站负责和协调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涉及企业和个体工商户名录方面的事项，由市场监管所负责和协调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涉及机关和事业单位名录方面的事项，由党建</w:t>
      </w:r>
      <w:r>
        <w:rPr>
          <w:rFonts w:hint="default" w:ascii="Times New Roman" w:hAnsi="Times New Roman" w:eastAsia="仿宋_GB2312" w:cs="Times New Roman"/>
          <w:sz w:val="32"/>
          <w:szCs w:val="32"/>
          <w:lang w:eastAsia="zh-CN"/>
        </w:rPr>
        <w:t>工作</w:t>
      </w:r>
      <w:r>
        <w:rPr>
          <w:rFonts w:hint="default" w:ascii="Times New Roman" w:hAnsi="Times New Roman" w:eastAsia="仿宋_GB2312" w:cs="Times New Roman"/>
          <w:sz w:val="32"/>
          <w:szCs w:val="32"/>
        </w:rPr>
        <w:t>办</w:t>
      </w:r>
      <w:r>
        <w:rPr>
          <w:rFonts w:hint="default" w:ascii="Times New Roman" w:hAnsi="Times New Roman" w:eastAsia="仿宋_GB2312" w:cs="Times New Roman"/>
          <w:sz w:val="32"/>
          <w:szCs w:val="32"/>
          <w:lang w:eastAsia="zh-CN"/>
        </w:rPr>
        <w:t>公室</w:t>
      </w:r>
      <w:r>
        <w:rPr>
          <w:rFonts w:hint="default" w:ascii="Times New Roman" w:hAnsi="Times New Roman" w:eastAsia="仿宋_GB2312" w:cs="Times New Roman"/>
          <w:sz w:val="32"/>
          <w:szCs w:val="32"/>
        </w:rPr>
        <w:t>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涉及社会团体、基金会、民办非企业单位及基层自治组织名录方面的事项，由社会事务办负责和协调</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涉及统一社会信用代码信息共享方面的事项，由市场监管所负责和协调。掌握普查有关基础资料的</w:t>
      </w:r>
      <w:r>
        <w:rPr>
          <w:rFonts w:hint="default" w:ascii="Times New Roman" w:hAnsi="Times New Roman" w:eastAsia="仿宋_GB2312" w:cs="Times New Roman"/>
          <w:sz w:val="32"/>
          <w:szCs w:val="32"/>
          <w:lang w:eastAsia="zh-CN"/>
        </w:rPr>
        <w:t>相关</w:t>
      </w:r>
      <w:r>
        <w:rPr>
          <w:rFonts w:hint="default" w:ascii="Times New Roman" w:hAnsi="Times New Roman" w:eastAsia="仿宋_GB2312" w:cs="Times New Roman"/>
          <w:sz w:val="32"/>
          <w:szCs w:val="32"/>
        </w:rPr>
        <w:t>部门要及时准确提供部门行政记录和数据信息。</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三</w:t>
      </w:r>
      <w:r>
        <w:rPr>
          <w:rFonts w:hint="eastAsia" w:ascii="楷体" w:hAnsi="楷体" w:eastAsia="楷体" w:cs="楷体"/>
          <w:b/>
          <w:sz w:val="32"/>
          <w:szCs w:val="32"/>
          <w:lang w:eastAsia="zh-CN"/>
        </w:rPr>
        <w:t>）</w:t>
      </w:r>
      <w:r>
        <w:rPr>
          <w:rFonts w:hint="default" w:ascii="楷体" w:hAnsi="楷体" w:eastAsia="楷体" w:cs="楷体"/>
          <w:b/>
          <w:sz w:val="32"/>
          <w:szCs w:val="32"/>
        </w:rPr>
        <w:t>配齐普查队伍。</w:t>
      </w:r>
      <w:r>
        <w:rPr>
          <w:rFonts w:hint="default" w:ascii="Times New Roman" w:hAnsi="Times New Roman" w:eastAsia="仿宋_GB2312" w:cs="Times New Roman"/>
          <w:sz w:val="32"/>
          <w:szCs w:val="32"/>
          <w:lang w:eastAsia="zh-CN"/>
        </w:rPr>
        <w:t>由各村（社区）联村干部担任普查指导员</w:t>
      </w:r>
      <w:r>
        <w:rPr>
          <w:rFonts w:hint="default" w:ascii="Times New Roman" w:hAnsi="Times New Roman" w:eastAsia="仿宋_GB2312" w:cs="Times New Roman"/>
          <w:sz w:val="32"/>
          <w:szCs w:val="32"/>
        </w:rPr>
        <w:t>，广泛动员和组织社会力量积极参与</w:t>
      </w:r>
      <w:r>
        <w:rPr>
          <w:rFonts w:hint="default" w:ascii="Times New Roman" w:hAnsi="Times New Roman" w:eastAsia="仿宋_GB2312" w:cs="Times New Roman"/>
          <w:sz w:val="32"/>
          <w:szCs w:val="32"/>
          <w:lang w:eastAsia="zh-CN"/>
        </w:rPr>
        <w:t>，稳定普查工作队伍，</w:t>
      </w:r>
      <w:r>
        <w:rPr>
          <w:rFonts w:hint="default" w:ascii="Times New Roman" w:hAnsi="Times New Roman" w:eastAsia="仿宋_GB2312" w:cs="Times New Roman"/>
          <w:sz w:val="32"/>
          <w:szCs w:val="32"/>
        </w:rPr>
        <w:t>认真配合做好普查工作，确保普查工作顺利进行。</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四</w:t>
      </w:r>
      <w:r>
        <w:rPr>
          <w:rFonts w:hint="eastAsia" w:ascii="楷体" w:hAnsi="楷体" w:eastAsia="楷体" w:cs="楷体"/>
          <w:b/>
          <w:sz w:val="32"/>
          <w:szCs w:val="32"/>
          <w:lang w:eastAsia="zh-CN"/>
        </w:rPr>
        <w:t>）</w:t>
      </w:r>
      <w:r>
        <w:rPr>
          <w:rFonts w:hint="default" w:ascii="楷体" w:hAnsi="楷体" w:eastAsia="楷体" w:cs="楷体"/>
          <w:b/>
          <w:sz w:val="32"/>
          <w:szCs w:val="32"/>
        </w:rPr>
        <w:t>保障普查经费。</w:t>
      </w:r>
      <w:r>
        <w:rPr>
          <w:rFonts w:hint="default" w:ascii="Times New Roman" w:hAnsi="Times New Roman" w:eastAsia="仿宋_GB2312" w:cs="Times New Roman"/>
          <w:sz w:val="32"/>
          <w:szCs w:val="32"/>
          <w:lang w:eastAsia="zh-CN"/>
        </w:rPr>
        <w:t>镇财政所按照上级要求</w:t>
      </w:r>
      <w:r>
        <w:rPr>
          <w:rFonts w:hint="default" w:ascii="Times New Roman" w:hAnsi="Times New Roman" w:eastAsia="仿宋_GB2312" w:cs="Times New Roman"/>
          <w:sz w:val="32"/>
          <w:szCs w:val="32"/>
        </w:rPr>
        <w:t>强化经费保障，落实普查经费，列入预算并按时足额拨付到位，</w:t>
      </w:r>
      <w:r>
        <w:rPr>
          <w:rFonts w:hint="default" w:ascii="Times New Roman" w:hAnsi="Times New Roman" w:eastAsia="仿宋_GB2312" w:cs="Times New Roman"/>
          <w:sz w:val="32"/>
          <w:szCs w:val="32"/>
          <w:lang w:eastAsia="zh-CN"/>
        </w:rPr>
        <w:t>各村（社区）、相关部门</w:t>
      </w:r>
      <w:r>
        <w:rPr>
          <w:rFonts w:hint="default" w:ascii="Times New Roman" w:hAnsi="Times New Roman" w:eastAsia="仿宋_GB2312" w:cs="Times New Roman"/>
          <w:sz w:val="32"/>
          <w:szCs w:val="32"/>
        </w:rPr>
        <w:t>保障普查工作顺利开展。</w:t>
      </w:r>
    </w:p>
    <w:p>
      <w:pPr>
        <w:keepNext w:val="0"/>
        <w:keepLines w:val="0"/>
        <w:pageBreakBefore w:val="0"/>
        <w:kinsoku/>
        <w:wordWrap/>
        <w:overflowPunct/>
        <w:topLinePunct w:val="0"/>
        <w:autoSpaceDE/>
        <w:autoSpaceDN/>
        <w:bidi w:val="0"/>
        <w:adjustRightInd/>
        <w:snapToGrid/>
        <w:spacing w:line="560" w:lineRule="exact"/>
        <w:ind w:firstLine="627" w:firstLineChars="196"/>
        <w:textAlignment w:val="auto"/>
        <w:rPr>
          <w:rFonts w:hint="default" w:ascii="黑体" w:hAnsi="黑体" w:eastAsia="黑体" w:cs="黑体"/>
          <w:b w:val="0"/>
          <w:bCs/>
          <w:sz w:val="32"/>
          <w:szCs w:val="32"/>
        </w:rPr>
      </w:pPr>
      <w:r>
        <w:rPr>
          <w:rFonts w:hint="default" w:ascii="黑体" w:hAnsi="黑体" w:eastAsia="黑体" w:cs="黑体"/>
          <w:b w:val="0"/>
          <w:bCs/>
          <w:sz w:val="32"/>
          <w:szCs w:val="32"/>
        </w:rPr>
        <w:t>四、切实提升工作质效</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一</w:t>
      </w:r>
      <w:r>
        <w:rPr>
          <w:rFonts w:hint="eastAsia" w:ascii="楷体" w:hAnsi="楷体" w:eastAsia="楷体" w:cs="楷体"/>
          <w:b/>
          <w:sz w:val="32"/>
          <w:szCs w:val="32"/>
          <w:lang w:eastAsia="zh-CN"/>
        </w:rPr>
        <w:t>）</w:t>
      </w:r>
      <w:r>
        <w:rPr>
          <w:rFonts w:hint="default" w:ascii="楷体" w:hAnsi="楷体" w:eastAsia="楷体" w:cs="楷体"/>
          <w:b/>
          <w:sz w:val="32"/>
          <w:szCs w:val="32"/>
        </w:rPr>
        <w:t>坚持依法普查。</w:t>
      </w:r>
      <w:r>
        <w:rPr>
          <w:rFonts w:hint="default" w:ascii="Times New Roman" w:hAnsi="Times New Roman" w:eastAsia="仿宋_GB2312" w:cs="Times New Roman"/>
          <w:sz w:val="32"/>
          <w:szCs w:val="32"/>
        </w:rPr>
        <w:t>所有普查工作人员和普查对象必须严格按照《中华人民共和国统计法》《中华人民共和国统计法实施条例》《全国经济普查条例》等规定，按时、如实填报普查表。任何单位和个人不得虚报、瞒报、拒报、迟报，不得伪造、篡改普查数据。普查取得的单位和个人资料，严格限定用于普查目的，不作为任何单位对普查对象实施奖惩的依据。各级普查机构及其工作人员，对在普查中所知悉的国家秘密和普查对象的商业秘密、个人信息，必须严格履行保密义务</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未经批准，任何单位和个人不得对外发布普查数据。对在普查工作中的违纪违法等行为，依纪依法予以处理并加大通报曝光力度。</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二</w:t>
      </w:r>
      <w:r>
        <w:rPr>
          <w:rFonts w:hint="eastAsia" w:ascii="楷体" w:hAnsi="楷体" w:eastAsia="楷体" w:cs="楷体"/>
          <w:b/>
          <w:sz w:val="32"/>
          <w:szCs w:val="32"/>
          <w:lang w:eastAsia="zh-CN"/>
        </w:rPr>
        <w:t>）</w:t>
      </w:r>
      <w:r>
        <w:rPr>
          <w:rFonts w:hint="default" w:ascii="楷体" w:hAnsi="楷体" w:eastAsia="楷体" w:cs="楷体"/>
          <w:b/>
          <w:sz w:val="32"/>
          <w:szCs w:val="32"/>
        </w:rPr>
        <w:t>确保数据质量。</w:t>
      </w:r>
      <w:r>
        <w:rPr>
          <w:rFonts w:hint="default" w:ascii="Times New Roman" w:hAnsi="Times New Roman" w:eastAsia="仿宋_GB2312" w:cs="Times New Roman"/>
          <w:sz w:val="32"/>
          <w:szCs w:val="32"/>
        </w:rPr>
        <w:t>牢固树立质量第一意识，严格执行普查方案，规范普查工作流程，强化全流程、各环节数据质量检查核查，切实防范和惩治统计造假、弄虚作假，确保普查数据真实准确、完整可信。建立健全普查数据质量控制体系和岗位责任制，完善普查数据质量追溯和问责机制，严肃普查纪律，坚决杜绝各种人为干预普查数据的行为。采用有效技术手段和管理措施，确保普查数据采集、传输、存储和使用的安全。</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三</w:t>
      </w:r>
      <w:r>
        <w:rPr>
          <w:rFonts w:hint="eastAsia" w:ascii="楷体" w:hAnsi="楷体" w:eastAsia="楷体" w:cs="楷体"/>
          <w:b/>
          <w:sz w:val="32"/>
          <w:szCs w:val="32"/>
          <w:lang w:eastAsia="zh-CN"/>
        </w:rPr>
        <w:t>）</w:t>
      </w:r>
      <w:r>
        <w:rPr>
          <w:rFonts w:hint="default" w:ascii="楷体" w:hAnsi="楷体" w:eastAsia="楷体" w:cs="楷体"/>
          <w:b/>
          <w:sz w:val="32"/>
          <w:szCs w:val="32"/>
        </w:rPr>
        <w:t>创新方法手段。</w:t>
      </w:r>
      <w:r>
        <w:rPr>
          <w:rFonts w:hint="default" w:ascii="Times New Roman" w:hAnsi="Times New Roman" w:eastAsia="仿宋_GB2312" w:cs="Times New Roman"/>
          <w:sz w:val="32"/>
          <w:szCs w:val="32"/>
        </w:rPr>
        <w:t>广泛应用部门行政记录，推进电子证照信息等在普查中的应用，采取网上填报与手持电子终端现场采集数据相结合的方式开展普查，通过信息化手段提高普查数据处理效能。适应常态化疫情防控需要，组织开展线上线下业务培训，支持普查对象通过网络自主报送普查数据，科学、规范、高效推进普查工作。</w:t>
      </w:r>
    </w:p>
    <w:p>
      <w:pPr>
        <w:keepNext w:val="0"/>
        <w:keepLines w:val="0"/>
        <w:pageBreakBefore w:val="0"/>
        <w:kinsoku/>
        <w:wordWrap/>
        <w:overflowPunct/>
        <w:topLinePunct w:val="0"/>
        <w:autoSpaceDE/>
        <w:autoSpaceDN/>
        <w:bidi w:val="0"/>
        <w:adjustRightInd/>
        <w:snapToGrid/>
        <w:spacing w:line="560" w:lineRule="exact"/>
        <w:ind w:firstLine="630" w:firstLineChars="196"/>
        <w:textAlignment w:val="auto"/>
        <w:rPr>
          <w:rFonts w:hint="default" w:ascii="Times New Roman" w:hAnsi="Times New Roman" w:eastAsia="仿宋_GB2312" w:cs="Times New Roman"/>
          <w:sz w:val="32"/>
          <w:szCs w:val="32"/>
        </w:rPr>
      </w:pPr>
      <w:r>
        <w:rPr>
          <w:rFonts w:hint="eastAsia" w:ascii="楷体" w:hAnsi="楷体" w:eastAsia="楷体" w:cs="楷体"/>
          <w:b/>
          <w:sz w:val="32"/>
          <w:szCs w:val="32"/>
          <w:lang w:eastAsia="zh-CN"/>
        </w:rPr>
        <w:t>（</w:t>
      </w:r>
      <w:r>
        <w:rPr>
          <w:rFonts w:hint="default" w:ascii="楷体" w:hAnsi="楷体" w:eastAsia="楷体" w:cs="楷体"/>
          <w:b/>
          <w:sz w:val="32"/>
          <w:szCs w:val="32"/>
        </w:rPr>
        <w:t>四</w:t>
      </w:r>
      <w:r>
        <w:rPr>
          <w:rFonts w:hint="eastAsia" w:ascii="楷体" w:hAnsi="楷体" w:eastAsia="楷体" w:cs="楷体"/>
          <w:b/>
          <w:sz w:val="32"/>
          <w:szCs w:val="32"/>
          <w:lang w:eastAsia="zh-CN"/>
        </w:rPr>
        <w:t>）</w:t>
      </w:r>
      <w:r>
        <w:rPr>
          <w:rFonts w:hint="default" w:ascii="楷体" w:hAnsi="楷体" w:eastAsia="楷体" w:cs="楷体"/>
          <w:b/>
          <w:sz w:val="32"/>
          <w:szCs w:val="32"/>
        </w:rPr>
        <w:t>广泛宣传发动。</w:t>
      </w:r>
      <w:r>
        <w:rPr>
          <w:rFonts w:hint="default" w:ascii="Times New Roman" w:hAnsi="Times New Roman" w:eastAsia="仿宋_GB2312" w:cs="Times New Roman"/>
          <w:sz w:val="32"/>
          <w:szCs w:val="32"/>
        </w:rPr>
        <w:t>认真做好普查宣传的策划和组织工作。广泛深入宣传经济普查的重要意义和要求，引导广大普查对象依法配合普查、全社会积极参与普查，在全</w:t>
      </w:r>
      <w:r>
        <w:rPr>
          <w:rFonts w:hint="default" w:ascii="Times New Roman" w:hAnsi="Times New Roman" w:eastAsia="仿宋_GB2312" w:cs="Times New Roman"/>
          <w:sz w:val="32"/>
          <w:szCs w:val="32"/>
          <w:lang w:eastAsia="zh-CN"/>
        </w:rPr>
        <w:t>镇</w:t>
      </w:r>
      <w:r>
        <w:rPr>
          <w:rFonts w:hint="default" w:ascii="Times New Roman" w:hAnsi="Times New Roman" w:eastAsia="仿宋_GB2312" w:cs="Times New Roman"/>
          <w:sz w:val="32"/>
          <w:szCs w:val="32"/>
        </w:rPr>
        <w:t>上下营造良好的普查工作氛围。</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坝塘镇第五次全国经济普查领导小组成员名单</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宁乡市</w:t>
      </w:r>
      <w:r>
        <w:rPr>
          <w:rFonts w:hint="default" w:ascii="Times New Roman" w:hAnsi="Times New Roman" w:eastAsia="仿宋_GB2312" w:cs="Times New Roman"/>
          <w:sz w:val="32"/>
          <w:szCs w:val="32"/>
        </w:rPr>
        <w:t>坝塘镇人民政府</w:t>
      </w:r>
      <w:r>
        <w:rPr>
          <w:rFonts w:hint="eastAsia" w:ascii="Times New Roman" w:hAnsi="Times New Roman" w:eastAsia="仿宋_GB2312" w:cs="Times New Roman"/>
          <w:sz w:val="32"/>
          <w:szCs w:val="32"/>
          <w:lang w:val="en-US" w:eastAsia="zh-CN"/>
        </w:rPr>
        <w:t xml:space="preserve">     </w:t>
      </w:r>
    </w:p>
    <w:p>
      <w:pPr>
        <w:keepNext w:val="0"/>
        <w:keepLines w:val="0"/>
        <w:pageBreakBefore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2023年7月</w:t>
      </w:r>
      <w:r>
        <w:rPr>
          <w:rFonts w:hint="eastAsia"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日</w:t>
      </w:r>
      <w:r>
        <w:rPr>
          <w:rFonts w:hint="eastAsia"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附件</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hint="default" w:ascii="Times New Roman" w:hAnsi="Times New Roman" w:eastAsia="方正小标宋简体"/>
          <w:sz w:val="44"/>
          <w:szCs w:val="44"/>
        </w:rPr>
      </w:pPr>
      <w:r>
        <w:rPr>
          <w:rFonts w:hint="default" w:ascii="Times New Roman" w:hAnsi="Times New Roman" w:eastAsia="方正小标宋简体"/>
          <w:sz w:val="44"/>
          <w:szCs w:val="44"/>
        </w:rPr>
        <w:t>坝塘镇第五次全国经济普查领导小组</w:t>
      </w:r>
    </w:p>
    <w:p>
      <w:pPr>
        <w:keepNext w:val="0"/>
        <w:keepLines w:val="0"/>
        <w:pageBreakBefore w:val="0"/>
        <w:widowControl w:val="0"/>
        <w:kinsoku/>
        <w:wordWrap/>
        <w:overflowPunct/>
        <w:topLinePunct w:val="0"/>
        <w:autoSpaceDE/>
        <w:autoSpaceDN/>
        <w:bidi w:val="0"/>
        <w:snapToGrid/>
        <w:spacing w:beforeAutospacing="0" w:afterAutospacing="0" w:line="600" w:lineRule="exact"/>
        <w:jc w:val="center"/>
        <w:rPr>
          <w:rFonts w:hint="default" w:ascii="Times New Roman" w:hAnsi="Times New Roman" w:eastAsia="方正小标宋简体"/>
          <w:sz w:val="44"/>
          <w:szCs w:val="44"/>
        </w:rPr>
      </w:pPr>
      <w:r>
        <w:rPr>
          <w:rFonts w:hint="default" w:ascii="Times New Roman" w:hAnsi="Times New Roman" w:eastAsia="方正小标宋简体"/>
          <w:sz w:val="44"/>
          <w:szCs w:val="44"/>
        </w:rPr>
        <w:t>成员名单</w:t>
      </w:r>
    </w:p>
    <w:p>
      <w:pPr>
        <w:pStyle w:val="2"/>
        <w:rPr>
          <w:rFonts w:hint="default"/>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333333"/>
          <w:kern w:val="0"/>
          <w:sz w:val="32"/>
          <w:szCs w:val="32"/>
          <w:lang w:eastAsia="zh-CN"/>
        </w:rPr>
      </w:pPr>
      <w:r>
        <w:rPr>
          <w:rFonts w:hint="default" w:ascii="Times New Roman" w:hAnsi="Times New Roman" w:eastAsia="仿宋_GB2312" w:cs="Times New Roman"/>
          <w:b w:val="0"/>
          <w:bCs w:val="0"/>
          <w:color w:val="333333"/>
          <w:kern w:val="0"/>
          <w:sz w:val="32"/>
          <w:szCs w:val="32"/>
          <w:lang w:eastAsia="zh-CN"/>
        </w:rPr>
        <w:t>顾</w:t>
      </w:r>
      <w:r>
        <w:rPr>
          <w:rFonts w:hint="default" w:ascii="Times New Roman" w:hAnsi="Times New Roman" w:eastAsia="仿宋_GB2312" w:cs="Times New Roman"/>
          <w:b w:val="0"/>
          <w:bCs w:val="0"/>
          <w:color w:val="333333"/>
          <w:kern w:val="0"/>
          <w:sz w:val="32"/>
          <w:szCs w:val="32"/>
          <w:lang w:val="en-US" w:eastAsia="zh-CN"/>
        </w:rPr>
        <w:t xml:space="preserve">  </w:t>
      </w:r>
      <w:r>
        <w:rPr>
          <w:rFonts w:hint="default" w:ascii="Times New Roman" w:hAnsi="Times New Roman" w:eastAsia="仿宋_GB2312" w:cs="Times New Roman"/>
          <w:b w:val="0"/>
          <w:bCs w:val="0"/>
          <w:color w:val="333333"/>
          <w:kern w:val="0"/>
          <w:sz w:val="32"/>
          <w:szCs w:val="32"/>
          <w:lang w:eastAsia="zh-CN"/>
        </w:rPr>
        <w:t>问：张慧明（党委书记）</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sz w:val="32"/>
          <w:szCs w:val="32"/>
          <w:lang w:eastAsia="zh-CN"/>
        </w:rPr>
      </w:pPr>
      <w:r>
        <w:rPr>
          <w:rFonts w:hint="default" w:ascii="Times New Roman" w:hAnsi="Times New Roman" w:eastAsia="仿宋_GB2312" w:cs="Times New Roman"/>
          <w:b w:val="0"/>
          <w:bCs w:val="0"/>
          <w:sz w:val="32"/>
          <w:szCs w:val="32"/>
        </w:rPr>
        <w:t>组  长：邹  鑫</w:t>
      </w:r>
      <w:r>
        <w:rPr>
          <w:rFonts w:hint="default" w:ascii="Times New Roman" w:hAnsi="Times New Roman" w:eastAsia="仿宋_GB2312" w:cs="Times New Roman"/>
          <w:b w:val="0"/>
          <w:bCs w:val="0"/>
          <w:sz w:val="32"/>
          <w:szCs w:val="32"/>
          <w:lang w:eastAsia="zh-CN"/>
        </w:rPr>
        <w:t>（党委副书记、镇长）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副组长：肖立云</w:t>
      </w:r>
      <w:r>
        <w:rPr>
          <w:rFonts w:hint="default" w:ascii="Times New Roman" w:hAnsi="Times New Roman" w:eastAsia="仿宋_GB2312" w:cs="Times New Roman"/>
          <w:sz w:val="32"/>
          <w:szCs w:val="32"/>
          <w:lang w:eastAsia="zh-CN"/>
        </w:rPr>
        <w:t>（党委委员、人大主席）</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曾萍旺</w:t>
      </w:r>
      <w:r>
        <w:rPr>
          <w:rFonts w:hint="default" w:ascii="Times New Roman" w:hAnsi="Times New Roman" w:eastAsia="仿宋_GB2312" w:cs="Times New Roman"/>
          <w:sz w:val="32"/>
          <w:szCs w:val="32"/>
          <w:lang w:eastAsia="zh-CN"/>
        </w:rPr>
        <w:t>（副镇长）</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成  员：</w:t>
      </w:r>
      <w:r>
        <w:rPr>
          <w:rFonts w:hint="default" w:ascii="Times New Roman" w:hAnsi="Times New Roman" w:eastAsia="仿宋_GB2312" w:cs="Times New Roman"/>
          <w:sz w:val="32"/>
          <w:szCs w:val="32"/>
          <w:lang w:eastAsia="zh-CN"/>
        </w:rPr>
        <w:t>李新剑（党委副书记、统战委员）</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肖  飞（党委副书记）</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彭  敏（党委委员、纪委书记）</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周国强（党委委员、政法委员）</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周志华（党委委员、武装部长、副镇长）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邓峰煜（党委委员、组织委员）</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杨玉姣（党委委员、宣传委员、副镇长）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孟曙光（副镇长）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邓  博（人大副主席）</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隆友鹏（四级调研员、工会主席）</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陈赛帅（党政综合办主任）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李  喻（纪检监察室主任）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李胜权（党建办主任）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吴朝晖（经济发展办主任）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阙胜强（社会事务办主任）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刘  达（自然资源和生态环境办主任）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李  博（社会治安和应急管理办主任）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val="en-US" w:eastAsia="zh-CN"/>
        </w:rPr>
        <w:t>阳晓军（财政所</w:t>
      </w:r>
      <w:r>
        <w:rPr>
          <w:rFonts w:hint="default" w:ascii="Times New Roman" w:hAnsi="Times New Roman" w:eastAsia="仿宋_GB2312" w:cs="Times New Roman"/>
          <w:sz w:val="32"/>
          <w:szCs w:val="32"/>
          <w:lang w:eastAsia="zh-CN"/>
        </w:rPr>
        <w:t>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谢旭红（社会事业综合服务中心主任）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周  峰（政务服务中心主任）</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喻  其（农业综合服务中心）</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高  砖（综合行政执法队队长）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张灿云（城管队队长）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王军山（市监所所长）</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姜</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定</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 xml:space="preserve">陶存文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黎爱华</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（镇统计站）</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马唤</w:t>
      </w:r>
      <w:r>
        <w:rPr>
          <w:rFonts w:hint="default" w:ascii="Times New Roman" w:hAnsi="Times New Roman" w:eastAsia="仿宋_GB2312" w:cs="Times New Roman"/>
          <w:sz w:val="32"/>
          <w:szCs w:val="32"/>
          <w:lang w:eastAsia="zh-CN"/>
        </w:rPr>
        <w:t>琳</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刘  军  严海鹏  欧喆欣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贺  权</w:t>
      </w:r>
      <w:r>
        <w:rPr>
          <w:rFonts w:hint="default"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罗湘军</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郑新宇</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 罗  宇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彭  杰  黄昭军</w:t>
      </w:r>
      <w:r>
        <w:rPr>
          <w:rFonts w:hint="default" w:ascii="Times New Roman" w:hAnsi="Times New Roman" w:eastAsia="仿宋_GB2312"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吴建湘</w:t>
      </w:r>
      <w:r>
        <w:rPr>
          <w:rFonts w:hint="default"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肖</w:t>
      </w:r>
      <w:r>
        <w:rPr>
          <w:rFonts w:hint="default" w:ascii="Times New Roman" w:hAnsi="Times New Roman" w:eastAsia="仿宋_GB2312" w:cs="Times New Roman"/>
          <w:sz w:val="32"/>
          <w:szCs w:val="32"/>
          <w:lang w:val="en-US" w:eastAsia="zh-CN"/>
        </w:rPr>
        <w:t xml:space="preserve">长虹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 xml:space="preserve">赵金平  </w:t>
      </w:r>
      <w:r>
        <w:rPr>
          <w:rFonts w:hint="eastAsia" w:ascii="Times New Roman" w:hAnsi="Times New Roman" w:eastAsia="仿宋_GB2312" w:cs="Times New Roman"/>
          <w:sz w:val="32"/>
          <w:szCs w:val="32"/>
          <w:lang w:val="en-US" w:eastAsia="zh-CN"/>
        </w:rPr>
        <w:t xml:space="preserve">彭志成 </w:t>
      </w:r>
      <w:r>
        <w:rPr>
          <w:rFonts w:hint="default" w:ascii="Times New Roman" w:hAnsi="Times New Roman" w:eastAsia="仿宋_GB2312" w:cs="Times New Roman"/>
          <w:sz w:val="32"/>
          <w:szCs w:val="32"/>
          <w:lang w:eastAsia="zh-CN"/>
        </w:rPr>
        <w:t>（联村干部）</w:t>
      </w:r>
    </w:p>
    <w:p>
      <w:pPr>
        <w:keepNext w:val="0"/>
        <w:keepLines w:val="0"/>
        <w:pageBreakBefore w:val="0"/>
        <w:kinsoku/>
        <w:wordWrap/>
        <w:overflowPunct/>
        <w:topLinePunct w:val="0"/>
        <w:autoSpaceDE/>
        <w:autoSpaceDN/>
        <w:bidi w:val="0"/>
        <w:adjustRightInd/>
        <w:snapToGrid/>
        <w:spacing w:line="560" w:lineRule="exact"/>
        <w:ind w:firstLine="1920" w:firstLineChars="600"/>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领导小组办公室设镇经济发展办，承担领导小组的日常工作，研究提出需领导小组决策的建议方案，督促落实领导小组议定事项，加强与各村</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社区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和有关部门的沟通协调，承办领导小组交办的其他事项</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办公室主任由</w:t>
      </w:r>
      <w:r>
        <w:rPr>
          <w:rFonts w:hint="default" w:ascii="Times New Roman" w:hAnsi="Times New Roman" w:eastAsia="仿宋_GB2312" w:cs="Times New Roman"/>
          <w:sz w:val="32"/>
          <w:szCs w:val="32"/>
          <w:lang w:eastAsia="zh-CN"/>
        </w:rPr>
        <w:t>镇人大主席肖立云</w:t>
      </w:r>
      <w:r>
        <w:rPr>
          <w:rFonts w:hint="default" w:ascii="Times New Roman" w:hAnsi="Times New Roman" w:eastAsia="仿宋_GB2312" w:cs="Times New Roman"/>
          <w:sz w:val="32"/>
          <w:szCs w:val="32"/>
        </w:rPr>
        <w:t>兼任。领导小组不作为镇政府议事协调机构，任务完成后自动撤销。</w:t>
      </w:r>
      <w:bookmarkStart w:id="0" w:name="_GoBack"/>
      <w:bookmarkEnd w:id="0"/>
    </w:p>
    <w:sectPr>
      <w:footerReference r:id="rId3" w:type="default"/>
      <w:pgSz w:w="11906" w:h="16838"/>
      <w:pgMar w:top="1553" w:right="1576" w:bottom="1134" w:left="157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xMjUzMjA2NDZmM2NmOTc5MGMyMzI5N2U1YjZlZDYifQ=="/>
  </w:docVars>
  <w:rsids>
    <w:rsidRoot w:val="008C3507"/>
    <w:rsid w:val="00071089"/>
    <w:rsid w:val="00195D90"/>
    <w:rsid w:val="002B5F5A"/>
    <w:rsid w:val="004A3B0D"/>
    <w:rsid w:val="005C0C95"/>
    <w:rsid w:val="006516B3"/>
    <w:rsid w:val="007400E8"/>
    <w:rsid w:val="008356D6"/>
    <w:rsid w:val="008C3507"/>
    <w:rsid w:val="00914215"/>
    <w:rsid w:val="00C1465E"/>
    <w:rsid w:val="00D4046A"/>
    <w:rsid w:val="00E47959"/>
    <w:rsid w:val="00FB3332"/>
    <w:rsid w:val="079623B8"/>
    <w:rsid w:val="1B852F33"/>
    <w:rsid w:val="1E9516DF"/>
    <w:rsid w:val="268D4368"/>
    <w:rsid w:val="26B146CD"/>
    <w:rsid w:val="371F3582"/>
    <w:rsid w:val="3B2A71FC"/>
    <w:rsid w:val="3B717A06"/>
    <w:rsid w:val="42033E23"/>
    <w:rsid w:val="463D6635"/>
    <w:rsid w:val="48850C55"/>
    <w:rsid w:val="49916F42"/>
    <w:rsid w:val="4AEC2330"/>
    <w:rsid w:val="4B1D22A2"/>
    <w:rsid w:val="4E102281"/>
    <w:rsid w:val="4F161B19"/>
    <w:rsid w:val="5AEB3E5A"/>
    <w:rsid w:val="601C4AB5"/>
    <w:rsid w:val="7F160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nhideWhenUsed="0" w:uiPriority="99"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qFormat/>
    <w:uiPriority w:val="99"/>
    <w:pPr>
      <w:snapToGrid w:val="0"/>
    </w:pPr>
    <w:rPr>
      <w:sz w:val="18"/>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FE1E16-F73B-41FC-80EE-B7E0423D6E31}">
  <ds:schemaRefs/>
</ds:datastoreItem>
</file>

<file path=docProps/app.xml><?xml version="1.0" encoding="utf-8"?>
<Properties xmlns="http://schemas.openxmlformats.org/officeDocument/2006/extended-properties" xmlns:vt="http://schemas.openxmlformats.org/officeDocument/2006/docPropsVTypes">
  <Template>Normal</Template>
  <Pages>7</Pages>
  <Words>3467</Words>
  <Characters>3507</Characters>
  <Lines>22</Lines>
  <Paragraphs>6</Paragraphs>
  <TotalTime>8</TotalTime>
  <ScaleCrop>false</ScaleCrop>
  <LinksUpToDate>false</LinksUpToDate>
  <CharactersWithSpaces>3567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2023-07-16T06:50:00Z</dcterms:created>
  <dc:creator>Administrator</dc:creator>
  <cp:lastModifiedBy>文芳</cp:lastModifiedBy>
  <cp:lastPrinted>2023-07-17T07:24:39Z</cp:lastPrinted>
  <dcterms:modified xsi:type="dcterms:W3CDTF">2023-07-17T07:25:23Z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85ED41CD362E451395D21F5B6E5A82FC_13</vt:lpwstr>
  </property>
</Properties>
</file>